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6EC" w:rsidRDefault="00B046EC" w:rsidP="00B046E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B046EC">
        <w:rPr>
          <w:rFonts w:ascii="Times New Roman" w:hAnsi="Times New Roman"/>
          <w:b/>
          <w:bCs/>
          <w:color w:val="000000"/>
          <w:sz w:val="23"/>
          <w:szCs w:val="23"/>
        </w:rPr>
        <w:t>Quarterly Provider Update-Regulations</w:t>
      </w:r>
    </w:p>
    <w:p w:rsidR="00B046EC" w:rsidRDefault="008B419C" w:rsidP="00B046E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3"/>
          <w:szCs w:val="23"/>
        </w:rPr>
      </w:pPr>
      <w:r>
        <w:rPr>
          <w:rFonts w:ascii="Times New Roman" w:hAnsi="Times New Roman"/>
          <w:b/>
          <w:bCs/>
          <w:color w:val="000000"/>
          <w:sz w:val="23"/>
          <w:szCs w:val="23"/>
        </w:rPr>
        <w:t>January</w:t>
      </w:r>
      <w:r w:rsidR="00EA280D">
        <w:rPr>
          <w:rFonts w:ascii="Times New Roman" w:hAnsi="Times New Roman"/>
          <w:b/>
          <w:bCs/>
          <w:color w:val="000000"/>
          <w:sz w:val="23"/>
          <w:szCs w:val="23"/>
        </w:rPr>
        <w:t xml:space="preserve"> 1 – 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March 31</w:t>
      </w:r>
      <w:r w:rsidR="00B046EC" w:rsidRPr="00B046EC">
        <w:rPr>
          <w:rFonts w:ascii="Times New Roman" w:hAnsi="Times New Roman"/>
          <w:b/>
          <w:bCs/>
          <w:color w:val="000000"/>
          <w:sz w:val="23"/>
          <w:szCs w:val="23"/>
        </w:rPr>
        <w:t>, 20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>10</w:t>
      </w:r>
    </w:p>
    <w:p w:rsidR="00B046EC" w:rsidRDefault="00B046EC" w:rsidP="00B046EC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3"/>
          <w:szCs w:val="23"/>
        </w:rPr>
      </w:pPr>
    </w:p>
    <w:p w:rsidR="00B046EC" w:rsidRDefault="00B046EC" w:rsidP="00B046EC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B046EC">
        <w:rPr>
          <w:rFonts w:ascii="Times New Roman" w:hAnsi="Times New Roman"/>
          <w:b/>
          <w:bCs/>
          <w:color w:val="000000"/>
          <w:sz w:val="23"/>
          <w:szCs w:val="23"/>
        </w:rPr>
        <w:t xml:space="preserve">Key: </w:t>
      </w:r>
    </w:p>
    <w:p w:rsid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ASCs-Ambulatory Surgical Centers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B046EC">
        <w:rPr>
          <w:rFonts w:ascii="Verdana" w:hAnsi="Verdana" w:cs="Verdana"/>
          <w:color w:val="000000"/>
          <w:sz w:val="20"/>
          <w:szCs w:val="20"/>
        </w:rPr>
        <w:t xml:space="preserve">HHA-Home Health Agency </w:t>
      </w:r>
    </w:p>
    <w:p w:rsidR="00B046EC" w:rsidRPr="00227CF8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FF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CMHCs-Community Mental Health Centers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EA280D">
        <w:rPr>
          <w:rFonts w:ascii="Verdana" w:hAnsi="Verdana" w:cs="Verdana"/>
          <w:sz w:val="20"/>
          <w:szCs w:val="20"/>
        </w:rPr>
        <w:t>MA-Medicare Advantage</w:t>
      </w:r>
    </w:p>
    <w:p w:rsid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OPO-Organ Procurement Organization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B046EC">
        <w:rPr>
          <w:rFonts w:ascii="Verdana" w:hAnsi="Verdana" w:cs="Verdana"/>
          <w:color w:val="000000"/>
          <w:sz w:val="20"/>
          <w:szCs w:val="20"/>
        </w:rPr>
        <w:t xml:space="preserve">OPT-Outpatient Physical Therapy </w:t>
      </w:r>
    </w:p>
    <w:p w:rsid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CORF-Comprehensive Outpatient Rehabilitation Facility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B046EC">
        <w:rPr>
          <w:rFonts w:ascii="Verdana" w:hAnsi="Verdana" w:cs="Verdana"/>
          <w:color w:val="000000"/>
          <w:sz w:val="20"/>
          <w:szCs w:val="20"/>
        </w:rPr>
        <w:t xml:space="preserve">RHCs-Rural Health Clinics </w:t>
      </w:r>
    </w:p>
    <w:p w:rsid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DME-Durable Medical Equipment </w:t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</w:r>
      <w:r w:rsidRPr="00B046EC">
        <w:rPr>
          <w:rFonts w:ascii="Verdana" w:hAnsi="Verdana" w:cs="Verdana"/>
          <w:color w:val="000000"/>
          <w:sz w:val="20"/>
          <w:szCs w:val="20"/>
        </w:rPr>
        <w:t xml:space="preserve">SNF-Skilled Nursing Facility </w:t>
      </w:r>
    </w:p>
    <w:p w:rsidR="00B046EC" w:rsidRPr="00EA280D" w:rsidRDefault="00B046EC" w:rsidP="00B046E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B046EC">
        <w:rPr>
          <w:rFonts w:ascii="Verdana" w:hAnsi="Verdana" w:cs="Verdana"/>
          <w:color w:val="000000"/>
          <w:sz w:val="20"/>
          <w:szCs w:val="20"/>
        </w:rPr>
        <w:t xml:space="preserve">FQHC-Federally Qualified Health Center </w:t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>
        <w:rPr>
          <w:rFonts w:ascii="Verdana" w:hAnsi="Verdana" w:cs="Verdana"/>
          <w:color w:val="000000"/>
          <w:sz w:val="20"/>
          <w:szCs w:val="20"/>
        </w:rPr>
        <w:tab/>
      </w:r>
      <w:r w:rsidR="00C702EC" w:rsidRPr="00EA280D">
        <w:rPr>
          <w:rFonts w:ascii="Verdana" w:hAnsi="Verdana" w:cs="Verdana"/>
          <w:sz w:val="20"/>
          <w:szCs w:val="20"/>
        </w:rPr>
        <w:t>ESRD – End Stage Renal Disease</w:t>
      </w:r>
    </w:p>
    <w:p w:rsidR="00B046EC" w:rsidRPr="00B046EC" w:rsidRDefault="00B046EC" w:rsidP="00B046E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</w:p>
    <w:tbl>
      <w:tblPr>
        <w:tblW w:w="14418" w:type="dxa"/>
        <w:tblInd w:w="1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/>
      </w:tblPr>
      <w:tblGrid>
        <w:gridCol w:w="2268"/>
        <w:gridCol w:w="7871"/>
        <w:gridCol w:w="1939"/>
        <w:gridCol w:w="2340"/>
      </w:tblGrid>
      <w:tr w:rsidR="00C848BA" w:rsidRPr="00B046EC" w:rsidTr="002A40DD">
        <w:trPr>
          <w:cantSplit/>
          <w:tblHeader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B046E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File Code 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B046E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Subject 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B046E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Issue or Publication Date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B046E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Provider </w:t>
            </w:r>
          </w:p>
          <w:p w:rsidR="00C848BA" w:rsidRPr="00B046E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046E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Type </w:t>
            </w:r>
          </w:p>
        </w:tc>
      </w:tr>
      <w:tr w:rsidR="00C848BA" w:rsidRPr="00A11C4C" w:rsidTr="00744A85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394B3C">
              <w:rPr>
                <w:rFonts w:ascii="Arial" w:hAnsi="Arial" w:cs="Arial"/>
                <w:bCs/>
                <w:iCs/>
                <w:color w:val="000000"/>
              </w:rPr>
              <w:t>CMS-4085-F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widowControl w:val="0"/>
              <w:tabs>
                <w:tab w:val="left" w:pos="120"/>
                <w:tab w:val="left" w:pos="1500"/>
                <w:tab w:val="left" w:pos="1980"/>
                <w:tab w:val="left" w:pos="966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Revisions to the Medicare Advantage and Medicare Prescription Drug Benefit Programs for Contract Year 2011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C848BA" w:rsidRPr="00A11C4C" w:rsidTr="00744A85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394B3C">
              <w:rPr>
                <w:rFonts w:ascii="Arial" w:hAnsi="Arial" w:cs="Arial"/>
                <w:bCs/>
                <w:iCs/>
                <w:color w:val="000000"/>
              </w:rPr>
              <w:t>CMS-5047-N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widowControl w:val="0"/>
              <w:tabs>
                <w:tab w:val="left" w:pos="16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</w:rPr>
              <w:t>Advanced Medical Imaging Services Demonstration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 xml:space="preserve">Pending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3F61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7" w:history="1">
              <w:r w:rsidRPr="00394B3C">
                <w:rPr>
                  <w:rStyle w:val="Hyperlink"/>
                  <w:rFonts w:ascii="Arial" w:hAnsi="Arial" w:cs="Arial"/>
                </w:rPr>
                <w:t>CMS-0033-P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Medicare and Medicaid Programs; Electronic Health Record (EHR) Incentive Program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01/13/2010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3F61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8" w:history="1">
              <w:r w:rsidRPr="00394B3C">
                <w:rPr>
                  <w:rStyle w:val="Hyperlink"/>
                  <w:rFonts w:ascii="Arial" w:hAnsi="Arial" w:cs="Arial"/>
                  <w:bCs/>
                  <w:iCs/>
                </w:rPr>
                <w:t>CMS-6023-N2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34330F">
            <w:pPr>
              <w:widowControl w:val="0"/>
              <w:tabs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</w:rPr>
            </w:pPr>
            <w:r w:rsidRPr="00394B3C">
              <w:rPr>
                <w:rFonts w:ascii="Arial" w:hAnsi="Arial" w:cs="Arial"/>
                <w:bCs/>
                <w:iCs/>
              </w:rPr>
              <w:t>Medicare Program; Approval of Independent Accrediting Organizations To Participate in the Advanced Diagnostic Imaging Supplier Accreditation Program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130D28">
            <w:pPr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color w:val="000000"/>
              </w:rPr>
              <w:t>01/26/2010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3F61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9" w:history="1">
              <w:r w:rsidRPr="00394B3C">
                <w:rPr>
                  <w:rStyle w:val="Hyperlink"/>
                  <w:rFonts w:ascii="Arial" w:hAnsi="Arial" w:cs="Arial"/>
                </w:rPr>
                <w:t>CMS-4140-IFC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widowControl w:val="0"/>
              <w:tabs>
                <w:tab w:val="left" w:pos="120"/>
                <w:tab w:val="left" w:pos="834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HIPAA Mental Health Parity and Addiction Equity Act of 2008 Amendments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130D28">
            <w:pPr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color w:val="000000"/>
              </w:rPr>
              <w:t>02/02/2010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All Providers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3F61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bCs/>
                <w:iCs/>
                <w:color w:val="000000"/>
              </w:rPr>
              <w:t>CMS-2308-N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A11C4C">
            <w:pPr>
              <w:widowControl w:val="0"/>
              <w:tabs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</w:rPr>
            </w:pPr>
            <w:r w:rsidRPr="00394B3C">
              <w:rPr>
                <w:rFonts w:ascii="Arial" w:hAnsi="Arial" w:cs="Arial"/>
                <w:bCs/>
                <w:iCs/>
              </w:rPr>
              <w:t xml:space="preserve">CLIA Deeming Notice for American Society for </w:t>
            </w:r>
            <w:proofErr w:type="spellStart"/>
            <w:r w:rsidRPr="00394B3C">
              <w:rPr>
                <w:rFonts w:ascii="Arial" w:hAnsi="Arial" w:cs="Arial"/>
                <w:bCs/>
                <w:iCs/>
              </w:rPr>
              <w:t>Histocompatibility</w:t>
            </w:r>
            <w:proofErr w:type="spellEnd"/>
            <w:r w:rsidRPr="00394B3C">
              <w:rPr>
                <w:rFonts w:ascii="Arial" w:hAnsi="Arial" w:cs="Arial"/>
                <w:bCs/>
                <w:iCs/>
              </w:rPr>
              <w:t xml:space="preserve"> and </w:t>
            </w:r>
            <w:proofErr w:type="spellStart"/>
            <w:r w:rsidRPr="00394B3C">
              <w:rPr>
                <w:rFonts w:ascii="Arial" w:hAnsi="Arial" w:cs="Arial"/>
                <w:bCs/>
                <w:iCs/>
              </w:rPr>
              <w:t>Immunogenetics</w:t>
            </w:r>
            <w:proofErr w:type="spellEnd"/>
            <w:r w:rsidRPr="00394B3C">
              <w:rPr>
                <w:rFonts w:ascii="Arial" w:hAnsi="Arial" w:cs="Arial"/>
                <w:bCs/>
                <w:iCs/>
              </w:rPr>
              <w:t xml:space="preserve"> (ASHI) as an Accrediting Organization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130D28">
            <w:pPr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6B5FD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ClLIA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0" w:history="1">
              <w:r w:rsidRPr="00394B3C">
                <w:rPr>
                  <w:rStyle w:val="Hyperlink"/>
                  <w:rFonts w:ascii="Arial" w:hAnsi="Arial" w:cs="Arial"/>
                  <w:bCs/>
                  <w:iCs/>
                </w:rPr>
                <w:t>CMS-1341-NC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1363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394B3C">
              <w:rPr>
                <w:rFonts w:ascii="Arial" w:eastAsia="Times New Roman" w:hAnsi="Arial" w:cs="Arial"/>
              </w:rPr>
              <w:t>Medicare and Medicaid Programs; Announcement of Applications From Hospitals Requesting Waiver for Organ Procurement Service Area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02/03/2010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Hospital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3F61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bCs/>
                <w:iCs/>
                <w:color w:val="000000"/>
              </w:rPr>
              <w:t>CMS-2300-N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widowControl w:val="0"/>
              <w:tabs>
                <w:tab w:val="left" w:pos="120"/>
                <w:tab w:val="left" w:pos="834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Final and Preliminary Fiscal Year Disproportionate Share Hospital (DSH) Payment Allotments and Institutions for Mental Disease DSH Limits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130D28">
            <w:pPr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C848BA" w:rsidRPr="00A11C4C" w:rsidTr="002E13E4">
        <w:trPr>
          <w:cantSplit/>
          <w:trHeight w:val="22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2E13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bCs/>
                <w:iCs/>
                <w:color w:val="000000"/>
              </w:rPr>
              <w:t>CMS-2309-N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Qualifying Individuals (QI) Allotments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130D28">
            <w:pPr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C848BA" w:rsidRPr="00A11C4C" w:rsidTr="00744A85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394B3C">
              <w:rPr>
                <w:rFonts w:ascii="Arial" w:hAnsi="Arial" w:cs="Arial"/>
                <w:bCs/>
                <w:iCs/>
                <w:color w:val="000000"/>
              </w:rPr>
              <w:t>CMS-6150-F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widowControl w:val="0"/>
              <w:tabs>
                <w:tab w:val="left" w:pos="120"/>
                <w:tab w:val="left" w:pos="1500"/>
                <w:tab w:val="left" w:pos="1980"/>
                <w:tab w:val="left" w:pos="966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Medicaid Program and Children’s Health Insurance Program (CHIP); Revisions to the Medicaid Eligibility Quality Control and Payment Error Rate Measurement Programs (PERM)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Medicaid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r w:rsidRPr="00394B3C">
              <w:rPr>
                <w:rFonts w:ascii="Arial" w:hAnsi="Arial" w:cs="Arial"/>
                <w:bCs/>
                <w:iCs/>
                <w:color w:val="000000"/>
              </w:rPr>
              <w:t>CMS-7018-N</w:t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widowControl w:val="0"/>
              <w:tabs>
                <w:tab w:val="left" w:pos="90"/>
                <w:tab w:val="left" w:pos="286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</w:rPr>
              <w:t>Meeting of the Advisory Panel on Medicare Education—April 22,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Pending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744A85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1" w:history="1">
              <w:r w:rsidRPr="00394B3C">
                <w:rPr>
                  <w:rStyle w:val="Hyperlink"/>
                  <w:rFonts w:ascii="Arial" w:hAnsi="Arial" w:cs="Arial"/>
                  <w:bCs/>
                  <w:iCs/>
                </w:rPr>
                <w:t>CMS-7017-N2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3028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394B3C">
              <w:rPr>
                <w:rFonts w:ascii="Arial" w:eastAsia="Times New Roman" w:hAnsi="Arial" w:cs="Arial"/>
              </w:rPr>
              <w:t>Medicare Program; Meeting of the Advisory Panel on Medicare Education; Cancellation of the February 3, 2010 Meeting and Announcement of the March 31, 2010 Meeting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01/22/2010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3F61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2" w:history="1">
              <w:r w:rsidRPr="00394B3C">
                <w:rPr>
                  <w:rStyle w:val="Hyperlink"/>
                  <w:rFonts w:ascii="Arial" w:hAnsi="Arial" w:cs="Arial"/>
                  <w:bCs/>
                  <w:iCs/>
                </w:rPr>
                <w:t>CMS-1566-N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512BBF">
            <w:pPr>
              <w:widowControl w:val="0"/>
              <w:tabs>
                <w:tab w:val="left" w:pos="12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</w:rPr>
            </w:pPr>
            <w:r w:rsidRPr="00394B3C">
              <w:rPr>
                <w:rFonts w:ascii="Arial" w:hAnsi="Arial" w:cs="Arial"/>
                <w:bCs/>
                <w:iCs/>
              </w:rPr>
              <w:t>Medicare Program; Meeting of the Practicing Physicians Advisory Council (PPAC)—</w:t>
            </w:r>
            <w:r w:rsidRPr="00394B3C">
              <w:rPr>
                <w:rFonts w:ascii="Arial" w:hAnsi="Arial" w:cs="Arial"/>
                <w:color w:val="000000"/>
              </w:rPr>
              <w:t xml:space="preserve"> </w:t>
            </w:r>
            <w:r w:rsidRPr="00394B3C">
              <w:rPr>
                <w:rFonts w:ascii="Arial" w:hAnsi="Arial" w:cs="Arial"/>
                <w:bCs/>
                <w:iCs/>
              </w:rPr>
              <w:t>March 8,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130D28">
            <w:pPr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color w:val="000000"/>
              </w:rPr>
              <w:t>01/22/2010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C78C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3" w:history="1">
              <w:r w:rsidRPr="00394B3C">
                <w:rPr>
                  <w:rStyle w:val="Hyperlink"/>
                  <w:rFonts w:ascii="Arial" w:hAnsi="Arial" w:cs="Arial"/>
                  <w:bCs/>
                  <w:iCs/>
                </w:rPr>
                <w:t>CMS-3222-N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widowControl w:val="0"/>
              <w:tabs>
                <w:tab w:val="left" w:pos="16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</w:rPr>
              <w:t>Medicare Program; Meeting of the Medicare Evidence Development and Coverage Advisory Committee, March 24,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01/26/2010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4" w:history="1">
              <w:r w:rsidRPr="00394B3C">
                <w:rPr>
                  <w:rStyle w:val="Hyperlink"/>
                  <w:rFonts w:ascii="Arial" w:hAnsi="Arial" w:cs="Arial"/>
                </w:rPr>
                <w:t>CMS-1566-CN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333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394B3C">
              <w:rPr>
                <w:rFonts w:ascii="Arial" w:eastAsia="Times New Roman" w:hAnsi="Arial" w:cs="Arial"/>
              </w:rPr>
              <w:t xml:space="preserve">Medicare Program; Meeting of the Practicing Physicians Advisory </w:t>
            </w:r>
          </w:p>
          <w:p w:rsidR="00C848BA" w:rsidRPr="00394B3C" w:rsidRDefault="00C848BA" w:rsidP="003331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394B3C">
              <w:rPr>
                <w:rFonts w:ascii="Arial" w:eastAsia="Times New Roman" w:hAnsi="Arial" w:cs="Arial"/>
              </w:rPr>
              <w:t>Council, March 8, 2010; Correction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02/24/2010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F16B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5" w:history="1">
              <w:r w:rsidRPr="00394B3C">
                <w:rPr>
                  <w:rStyle w:val="Hyperlink"/>
                  <w:rFonts w:ascii="Arial" w:hAnsi="Arial" w:cs="Arial"/>
                  <w:bCs/>
                  <w:iCs/>
                </w:rPr>
                <w:t>CMS-1514-N</w:t>
              </w:r>
            </w:hyperlink>
            <w:r w:rsidRPr="00394B3C">
              <w:rPr>
                <w:rFonts w:ascii="Arial" w:hAnsi="Arial" w:cs="Arial"/>
              </w:rPr>
              <w:tab/>
            </w:r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A11C4C">
            <w:pPr>
              <w:widowControl w:val="0"/>
              <w:tabs>
                <w:tab w:val="left" w:pos="120"/>
                <w:tab w:val="left" w:pos="15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 xml:space="preserve">Medicare Program; </w:t>
            </w:r>
            <w:r w:rsidRPr="00394B3C">
              <w:rPr>
                <w:rFonts w:ascii="Arial" w:hAnsi="Arial" w:cs="Arial"/>
                <w:bCs/>
                <w:iCs/>
              </w:rPr>
              <w:t>Public Meetings in CY 2010 for All New Public Requests for Revisions to the Healthcare Procedure Coding System (HCPCS) Coding and Payment Determinations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130D28">
            <w:pPr>
              <w:jc w:val="center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  <w:color w:val="000000"/>
              </w:rPr>
              <w:t>02/26/2010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B046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6" w:history="1">
              <w:r w:rsidRPr="00394B3C">
                <w:rPr>
                  <w:rStyle w:val="Hyperlink"/>
                  <w:rFonts w:ascii="Arial" w:hAnsi="Arial" w:cs="Arial"/>
                  <w:bCs/>
                  <w:iCs/>
                </w:rPr>
                <w:t>CMS-3223-N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widowControl w:val="0"/>
              <w:tabs>
                <w:tab w:val="left" w:pos="16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</w:rPr>
              <w:t>Medicare Program; Meeting of the Medicare Evidence Development and Coverage Advisory Committee—April 21,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02/26/2010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7" w:history="1">
              <w:r w:rsidRPr="00394B3C">
                <w:rPr>
                  <w:rStyle w:val="Hyperlink"/>
                  <w:rFonts w:ascii="Arial" w:hAnsi="Arial" w:cs="Arial"/>
                  <w:bCs/>
                  <w:iCs/>
                </w:rPr>
                <w:t>CMS-3224-N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E7073B">
            <w:pPr>
              <w:widowControl w:val="0"/>
              <w:tabs>
                <w:tab w:val="left" w:pos="16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94B3C">
              <w:rPr>
                <w:rFonts w:ascii="Arial" w:hAnsi="Arial" w:cs="Arial"/>
              </w:rPr>
              <w:t>Medicare Program; Request for Nominations for Members for the Medicare Evidence Development &amp; Coverage Advisory Committee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02/26/2010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744A85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18" w:history="1">
              <w:r w:rsidRPr="006314A3">
                <w:rPr>
                  <w:rStyle w:val="Hyperlink"/>
                  <w:rFonts w:ascii="Arial" w:hAnsi="Arial" w:cs="Arial"/>
                  <w:bCs/>
                  <w:iCs/>
                </w:rPr>
                <w:t>CMS-1570-N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AA0F87" w:rsidRDefault="00C848BA" w:rsidP="00AA0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AA0F87">
              <w:rPr>
                <w:rFonts w:ascii="Arial" w:eastAsia="Times New Roman" w:hAnsi="Arial" w:cs="Arial"/>
              </w:rPr>
              <w:t xml:space="preserve">Request for Nominations to the Advisory Panel </w:t>
            </w:r>
          </w:p>
          <w:p w:rsidR="00C848BA" w:rsidRPr="00394B3C" w:rsidRDefault="00C848BA" w:rsidP="00AA0F87">
            <w:pPr>
              <w:widowControl w:val="0"/>
              <w:tabs>
                <w:tab w:val="left" w:pos="16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A0F87">
              <w:rPr>
                <w:rFonts w:ascii="Arial" w:eastAsia="Times New Roman" w:hAnsi="Arial" w:cs="Arial"/>
              </w:rPr>
              <w:t>on Ambulatory Payment Classification Groups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6314A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03/26</w:t>
            </w:r>
            <w:r w:rsidRPr="00394B3C">
              <w:rPr>
                <w:rFonts w:ascii="Arial" w:hAnsi="Arial" w:cs="Arial"/>
                <w:color w:val="000000"/>
              </w:rPr>
              <w:t>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C77651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hyperlink r:id="rId19" w:history="1">
              <w:r w:rsidRPr="00C77651">
                <w:rPr>
                  <w:rStyle w:val="Hyperlink"/>
                  <w:rFonts w:ascii="Arial" w:hAnsi="Arial" w:cs="Arial"/>
                </w:rPr>
                <w:t>CMS-2312-N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C77651" w:rsidRDefault="00C848BA" w:rsidP="00C77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C77651">
              <w:rPr>
                <w:rFonts w:ascii="Arial" w:eastAsia="Times New Roman" w:hAnsi="Arial" w:cs="Arial"/>
              </w:rPr>
              <w:t>Medicaid and CHIP Programs; Meeting of the CHIP Working Group--</w:t>
            </w:r>
          </w:p>
          <w:p w:rsidR="00C848BA" w:rsidRPr="00C77651" w:rsidRDefault="00C848BA" w:rsidP="00C776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Times New Roman" w:hAnsi="Arial" w:cs="Arial"/>
              </w:rPr>
            </w:pPr>
            <w:r w:rsidRPr="00C77651">
              <w:rPr>
                <w:rFonts w:ascii="Arial" w:eastAsia="Times New Roman" w:hAnsi="Arial" w:cs="Arial"/>
              </w:rPr>
              <w:t>April 26, 2010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03/31/2010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Meeting Notice</w:t>
            </w:r>
          </w:p>
        </w:tc>
      </w:tr>
      <w:tr w:rsidR="00C848BA" w:rsidRPr="00A11C4C" w:rsidTr="00130D28">
        <w:trPr>
          <w:cantSplit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iCs/>
                <w:color w:val="000000"/>
              </w:rPr>
            </w:pPr>
            <w:hyperlink r:id="rId20" w:history="1">
              <w:r w:rsidRPr="006314A3">
                <w:rPr>
                  <w:rStyle w:val="Hyperlink"/>
                  <w:rFonts w:ascii="Arial" w:hAnsi="Arial" w:cs="Arial"/>
                  <w:bCs/>
                  <w:iCs/>
                </w:rPr>
                <w:t>CMS-9057-N</w:t>
              </w:r>
            </w:hyperlink>
          </w:p>
        </w:tc>
        <w:tc>
          <w:tcPr>
            <w:tcW w:w="7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C63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</w:rPr>
            </w:pPr>
            <w:r w:rsidRPr="00AA0F87">
              <w:rPr>
                <w:rFonts w:ascii="Arial" w:eastAsia="Times New Roman" w:hAnsi="Arial" w:cs="Arial"/>
              </w:rPr>
              <w:t>Quarterly Listing of Program Issuances--October Through December 2009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03/26</w:t>
            </w:r>
            <w:r w:rsidRPr="00394B3C">
              <w:rPr>
                <w:rFonts w:ascii="Arial" w:hAnsi="Arial" w:cs="Arial"/>
                <w:color w:val="000000"/>
              </w:rPr>
              <w:t>/2010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48BA" w:rsidRPr="00394B3C" w:rsidRDefault="00C848BA" w:rsidP="00744A8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394B3C">
              <w:rPr>
                <w:rFonts w:ascii="Arial" w:hAnsi="Arial" w:cs="Arial"/>
                <w:color w:val="000000"/>
              </w:rPr>
              <w:t>Other</w:t>
            </w:r>
          </w:p>
        </w:tc>
      </w:tr>
    </w:tbl>
    <w:p w:rsidR="00EC7C22" w:rsidRPr="00A11C4C" w:rsidRDefault="00EC7C22" w:rsidP="00744A85">
      <w:pPr>
        <w:jc w:val="center"/>
        <w:rPr>
          <w:rFonts w:ascii="Arial" w:hAnsi="Arial" w:cs="Arial"/>
        </w:rPr>
      </w:pPr>
    </w:p>
    <w:sectPr w:rsidR="00EC7C22" w:rsidRPr="00A11C4C" w:rsidSect="00B046EC">
      <w:footerReference w:type="default" r:id="rId21"/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6D1" w:rsidRDefault="002A56D1" w:rsidP="00A11C4C">
      <w:r>
        <w:separator/>
      </w:r>
    </w:p>
  </w:endnote>
  <w:endnote w:type="continuationSeparator" w:id="0">
    <w:p w:rsidR="002A56D1" w:rsidRDefault="002A56D1" w:rsidP="00A11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6D1" w:rsidRDefault="002A56D1">
    <w:pPr>
      <w:pStyle w:val="Footer"/>
      <w:jc w:val="center"/>
    </w:pPr>
    <w:r>
      <w:t>03/31/2010</w:t>
    </w:r>
  </w:p>
  <w:p w:rsidR="002A56D1" w:rsidRDefault="002A56D1">
    <w:pPr>
      <w:pStyle w:val="Footer"/>
      <w:jc w:val="center"/>
    </w:pPr>
    <w:sdt>
      <w:sdtPr>
        <w:id w:val="23533032"/>
        <w:docPartObj>
          <w:docPartGallery w:val="Page Numbers (Bottom of Page)"/>
          <w:docPartUnique/>
        </w:docPartObj>
      </w:sdtPr>
      <w:sdtContent>
        <w:fldSimple w:instr=" PAGE   \* MERGEFORMAT ">
          <w:r w:rsidR="00C848BA">
            <w:rPr>
              <w:noProof/>
            </w:rPr>
            <w:t>1</w:t>
          </w:r>
        </w:fldSimple>
      </w:sdtContent>
    </w:sdt>
  </w:p>
  <w:p w:rsidR="002A56D1" w:rsidRDefault="002A56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6D1" w:rsidRDefault="002A56D1" w:rsidP="00A11C4C">
      <w:r>
        <w:separator/>
      </w:r>
    </w:p>
  </w:footnote>
  <w:footnote w:type="continuationSeparator" w:id="0">
    <w:p w:rsidR="002A56D1" w:rsidRDefault="002A56D1" w:rsidP="00A11C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46EC"/>
    <w:rsid w:val="000066F4"/>
    <w:rsid w:val="00055329"/>
    <w:rsid w:val="00062F50"/>
    <w:rsid w:val="000755D7"/>
    <w:rsid w:val="000A2818"/>
    <w:rsid w:val="000C2ED0"/>
    <w:rsid w:val="000F0FA7"/>
    <w:rsid w:val="001169B0"/>
    <w:rsid w:val="00130D28"/>
    <w:rsid w:val="0013632E"/>
    <w:rsid w:val="00143C6C"/>
    <w:rsid w:val="001779E7"/>
    <w:rsid w:val="001900CC"/>
    <w:rsid w:val="001A5882"/>
    <w:rsid w:val="00205FFC"/>
    <w:rsid w:val="002236CB"/>
    <w:rsid w:val="00227CF8"/>
    <w:rsid w:val="0028408E"/>
    <w:rsid w:val="00292668"/>
    <w:rsid w:val="002A40DD"/>
    <w:rsid w:val="002A56D1"/>
    <w:rsid w:val="002E13E4"/>
    <w:rsid w:val="002E31F8"/>
    <w:rsid w:val="002F5EE1"/>
    <w:rsid w:val="0030289B"/>
    <w:rsid w:val="00333195"/>
    <w:rsid w:val="0034330F"/>
    <w:rsid w:val="00392E35"/>
    <w:rsid w:val="00394B3C"/>
    <w:rsid w:val="003A6CDA"/>
    <w:rsid w:val="003C2FD0"/>
    <w:rsid w:val="003F12D1"/>
    <w:rsid w:val="003F6189"/>
    <w:rsid w:val="00406F67"/>
    <w:rsid w:val="00407D83"/>
    <w:rsid w:val="00450215"/>
    <w:rsid w:val="004641CF"/>
    <w:rsid w:val="004F5007"/>
    <w:rsid w:val="00500265"/>
    <w:rsid w:val="005024C5"/>
    <w:rsid w:val="00512BBF"/>
    <w:rsid w:val="005158C0"/>
    <w:rsid w:val="00523809"/>
    <w:rsid w:val="00535F88"/>
    <w:rsid w:val="00554862"/>
    <w:rsid w:val="005D5297"/>
    <w:rsid w:val="005E7AFE"/>
    <w:rsid w:val="005F01DC"/>
    <w:rsid w:val="006314A3"/>
    <w:rsid w:val="00656D3C"/>
    <w:rsid w:val="006655BB"/>
    <w:rsid w:val="0066591A"/>
    <w:rsid w:val="00677093"/>
    <w:rsid w:val="006828B7"/>
    <w:rsid w:val="006B5FDC"/>
    <w:rsid w:val="006C2008"/>
    <w:rsid w:val="00721D5D"/>
    <w:rsid w:val="00724DF9"/>
    <w:rsid w:val="00734F28"/>
    <w:rsid w:val="00744A85"/>
    <w:rsid w:val="007843CA"/>
    <w:rsid w:val="007A55F2"/>
    <w:rsid w:val="00835505"/>
    <w:rsid w:val="0084379A"/>
    <w:rsid w:val="00857B64"/>
    <w:rsid w:val="0086369C"/>
    <w:rsid w:val="0088439D"/>
    <w:rsid w:val="0089070B"/>
    <w:rsid w:val="008A0F74"/>
    <w:rsid w:val="008B14BE"/>
    <w:rsid w:val="008B419C"/>
    <w:rsid w:val="008E02E7"/>
    <w:rsid w:val="008E4D1B"/>
    <w:rsid w:val="008F1822"/>
    <w:rsid w:val="00972C1B"/>
    <w:rsid w:val="009B2A11"/>
    <w:rsid w:val="00A11C4C"/>
    <w:rsid w:val="00A70F92"/>
    <w:rsid w:val="00AA0F87"/>
    <w:rsid w:val="00AA74A2"/>
    <w:rsid w:val="00B046EC"/>
    <w:rsid w:val="00B11A49"/>
    <w:rsid w:val="00B31B4B"/>
    <w:rsid w:val="00B60915"/>
    <w:rsid w:val="00BA0D4D"/>
    <w:rsid w:val="00BA4D21"/>
    <w:rsid w:val="00BD5CBB"/>
    <w:rsid w:val="00C45A31"/>
    <w:rsid w:val="00C544AA"/>
    <w:rsid w:val="00C62A09"/>
    <w:rsid w:val="00C63767"/>
    <w:rsid w:val="00C702EC"/>
    <w:rsid w:val="00C77651"/>
    <w:rsid w:val="00C848BA"/>
    <w:rsid w:val="00CF4E89"/>
    <w:rsid w:val="00D11F3A"/>
    <w:rsid w:val="00D5150B"/>
    <w:rsid w:val="00D65AD0"/>
    <w:rsid w:val="00D91466"/>
    <w:rsid w:val="00D952FD"/>
    <w:rsid w:val="00DB3B5B"/>
    <w:rsid w:val="00DF20A7"/>
    <w:rsid w:val="00E24309"/>
    <w:rsid w:val="00E2614F"/>
    <w:rsid w:val="00E34B2C"/>
    <w:rsid w:val="00E4366B"/>
    <w:rsid w:val="00E505F4"/>
    <w:rsid w:val="00E61B76"/>
    <w:rsid w:val="00E7073B"/>
    <w:rsid w:val="00E73A69"/>
    <w:rsid w:val="00E86EE4"/>
    <w:rsid w:val="00EA280D"/>
    <w:rsid w:val="00EC78CF"/>
    <w:rsid w:val="00EC7C22"/>
    <w:rsid w:val="00EF724E"/>
    <w:rsid w:val="00F16B57"/>
    <w:rsid w:val="00F82BFC"/>
    <w:rsid w:val="00FD3508"/>
    <w:rsid w:val="00FD5BFB"/>
    <w:rsid w:val="00FE6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C22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46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TMLPreformatted">
    <w:name w:val="HTML Preformatted"/>
    <w:basedOn w:val="Default"/>
    <w:next w:val="Default"/>
    <w:link w:val="HTMLPreformattedChar"/>
    <w:uiPriority w:val="99"/>
    <w:rsid w:val="00B046EC"/>
    <w:rPr>
      <w:color w:val="aut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46EC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11C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11C4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11C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C4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C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12BB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755D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po.gov/fdsys/pkg/FR-2010-01-26/html/2010-1457.htm" TargetMode="External"/><Relationship Id="rId13" Type="http://schemas.openxmlformats.org/officeDocument/2006/relationships/hyperlink" Target="http://www.gpo.gov/fdsys/pkg/FR-2010-01-26/html/2010-1468.htm" TargetMode="External"/><Relationship Id="rId18" Type="http://schemas.openxmlformats.org/officeDocument/2006/relationships/hyperlink" Target="http://www.gpo.gov/fdsys/pkg/FR-2010-03-26/html/2010-6789.htm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gpo.gov/fdsys/pkg/FR-2010-01-13/html/E9-31217.htm" TargetMode="External"/><Relationship Id="rId12" Type="http://schemas.openxmlformats.org/officeDocument/2006/relationships/hyperlink" Target="http://www.gpo.gov/fdsys/pkg/FR-2010-01-22/html/2010-1333.htm" TargetMode="External"/><Relationship Id="rId17" Type="http://schemas.openxmlformats.org/officeDocument/2006/relationships/hyperlink" Target="http://www.gpo.gov/fdsys/pkg/FR-2010-02-26/html/2010-4019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po.gov/fdsys/pkg/FR-2010-02-26/html/2010-3724.htm" TargetMode="External"/><Relationship Id="rId20" Type="http://schemas.openxmlformats.org/officeDocument/2006/relationships/hyperlink" Target="http://www.gpo.gov/fdsys/pkg/FR-2010-03-26/html/2010-5426.ht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po.gov/fdsys/pkg/FR-2010-01-22/html/2010-1334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po.gov/fdsys/pkg/FR-2010-02-26/html/2010-3722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po.gov/fdsys/pkg/FR-2010-02-03/html/2010-2000.htm" TargetMode="External"/><Relationship Id="rId19" Type="http://schemas.openxmlformats.org/officeDocument/2006/relationships/hyperlink" Target="http://www.gpo.gov/fdsys/pkg/FR-2010-03-31/html/2010-7225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po.gov/fdsys/pkg/FR-2010-02-02/html/2010-2167.htm" TargetMode="External"/><Relationship Id="rId14" Type="http://schemas.openxmlformats.org/officeDocument/2006/relationships/hyperlink" Target="http://www.gpo.gov/fdsys/pkg/FR-2010-02-24/html/2010-3693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D2272-61A8-4E6D-9458-1678DEB4B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/>
  <dc:description/>
  <cp:lastModifiedBy>CMS</cp:lastModifiedBy>
  <cp:revision>48</cp:revision>
  <cp:lastPrinted>2009-12-18T19:51:00Z</cp:lastPrinted>
  <dcterms:created xsi:type="dcterms:W3CDTF">2009-12-23T20:26:00Z</dcterms:created>
  <dcterms:modified xsi:type="dcterms:W3CDTF">2011-06-07T15:55:00Z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-1307903296</vt:i4>
  </property>
  <property fmtid="{D5CDD505-2E9C-101B-9397-08002B2CF9AE}" pid="3" name="_NewReviewCycle">
    <vt:lpwstr/>
  </property>
  <property fmtid="{D5CDD505-2E9C-101B-9397-08002B2CF9AE}" pid="4" name="_EmailSubject">
    <vt:lpwstr> Quarterly Provider Update For Web-January 2010 .doc</vt:lpwstr>
  </property>
  <property fmtid="{D5CDD505-2E9C-101B-9397-08002B2CF9AE}" pid="5" name="_AuthorEmail">
    <vt:lpwstr>Lori.Banks@CMS.hhs.gov</vt:lpwstr>
  </property>
  <property fmtid="{D5CDD505-2E9C-101B-9397-08002B2CF9AE}" pid="6" name="_AuthorEmailDisplayName">
    <vt:lpwstr>Banks, Lori (CMS/OSORA)</vt:lpwstr>
  </property>
  <property fmtid="{D5CDD505-2E9C-101B-9397-08002B2CF9AE}" pid="7" name="_ReviewingToolsShownOnce">
    <vt:lpwstr/>
  </property>
</Properties>
</file>