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C7" w:rsidRPr="004B4824" w:rsidRDefault="00FF3EC7" w:rsidP="00FF3EC7">
      <w:pPr>
        <w:shd w:val="clear" w:color="auto" w:fill="FFFFFF"/>
        <w:spacing w:before="240" w:after="240" w:line="360" w:lineRule="atLeast"/>
        <w:textAlignment w:val="top"/>
        <w:outlineLvl w:val="2"/>
        <w:rPr>
          <w:rFonts w:ascii="Arial" w:eastAsia="Times New Roman" w:hAnsi="Arial" w:cs="Arial"/>
          <w:b/>
          <w:bCs/>
          <w:sz w:val="27"/>
          <w:szCs w:val="27"/>
          <w:lang w:val="en"/>
        </w:rPr>
      </w:pPr>
      <w:commentRangeStart w:id="0"/>
      <w:r w:rsidRPr="004B4824">
        <w:rPr>
          <w:rFonts w:ascii="Arial" w:eastAsia="Times New Roman" w:hAnsi="Arial" w:cs="Arial"/>
          <w:b/>
          <w:bCs/>
          <w:sz w:val="27"/>
          <w:szCs w:val="27"/>
          <w:lang w:val="en"/>
        </w:rPr>
        <w:t>Review Data Submissions</w:t>
      </w:r>
      <w:commentRangeEnd w:id="0"/>
      <w:r>
        <w:rPr>
          <w:rStyle w:val="CommentReference"/>
        </w:rPr>
        <w:commentReference w:id="0"/>
      </w:r>
    </w:p>
    <w:p w:rsidR="00FF3EC7" w:rsidRPr="004B4824" w:rsidRDefault="00FF3EC7" w:rsidP="00FF3EC7">
      <w:p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4B4824">
        <w:rPr>
          <w:rFonts w:ascii="Arial" w:eastAsia="Times New Roman" w:hAnsi="Arial" w:cs="Arial"/>
          <w:sz w:val="19"/>
          <w:szCs w:val="19"/>
          <w:lang w:val="en"/>
        </w:rPr>
        <w:t>For FY 2017 payment determination, IRFs were required to submit data for the following quality measures:</w:t>
      </w:r>
    </w:p>
    <w:p w:rsidR="00FF3EC7" w:rsidRPr="004B4824" w:rsidRDefault="00FF3EC7" w:rsidP="00FF3EC7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4B4824">
        <w:rPr>
          <w:rFonts w:ascii="Arial" w:eastAsia="Times New Roman" w:hAnsi="Arial" w:cs="Arial"/>
          <w:sz w:val="19"/>
          <w:szCs w:val="19"/>
          <w:lang w:val="en"/>
        </w:rPr>
        <w:t>NQF #0138 National Health Safety Network (NHSN) Catheter-Associated Urinary Tract Infection (CAUTI) Outcome Measure via the Centers for Disease Control and Prevention (CDC) NHSN for the reporting period of January 1, 2015, through December 31, 2015</w:t>
      </w:r>
    </w:p>
    <w:p w:rsidR="00FF3EC7" w:rsidRPr="004B4824" w:rsidRDefault="00FF3EC7" w:rsidP="00FF3EC7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4B4824">
        <w:rPr>
          <w:rFonts w:ascii="Arial" w:eastAsia="Times New Roman" w:hAnsi="Arial" w:cs="Arial"/>
          <w:sz w:val="19"/>
          <w:szCs w:val="19"/>
          <w:lang w:val="en"/>
        </w:rPr>
        <w:t>NQF #0431 Healthcare Personnel Influenza Vaccination through the CDC NHSN for the reporting period of October 1, 2015, through March 31, 2016</w:t>
      </w:r>
    </w:p>
    <w:p w:rsidR="00FF3EC7" w:rsidRPr="004B4824" w:rsidRDefault="00FF3EC7" w:rsidP="00FF3EC7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4B4824">
        <w:rPr>
          <w:rFonts w:ascii="Arial" w:eastAsia="Times New Roman" w:hAnsi="Arial" w:cs="Arial"/>
          <w:sz w:val="19"/>
          <w:szCs w:val="19"/>
          <w:lang w:val="en"/>
        </w:rPr>
        <w:t>NQF #1716 NHSN Facility-Wide Inpatient Hospital-Onset Methicillin-Resistant Staphylococcus aureus (MRSA) Bacteremia Outcome Measure via the CDC NHSN for the reporting period of January 1, 2015, through December 31, 2015</w:t>
      </w:r>
    </w:p>
    <w:p w:rsidR="00FF3EC7" w:rsidRPr="004B4824" w:rsidRDefault="00FF3EC7" w:rsidP="00FF3EC7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4B4824">
        <w:rPr>
          <w:rFonts w:ascii="Arial" w:eastAsia="Times New Roman" w:hAnsi="Arial" w:cs="Arial"/>
          <w:sz w:val="19"/>
          <w:szCs w:val="19"/>
          <w:lang w:val="en"/>
        </w:rPr>
        <w:t>NQF #1717 NHSN Facility-Wide Inpatient Hospital-Onset Clostridium Difficile Infection (CDI) Outcome Measure via the CDC NHSN for the reporting period of January 1, 2015, through December 31, 2015</w:t>
      </w:r>
    </w:p>
    <w:p w:rsidR="00FF3EC7" w:rsidRPr="004B4824" w:rsidRDefault="00FF3EC7" w:rsidP="00FF3EC7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4B4824">
        <w:rPr>
          <w:rFonts w:ascii="Arial" w:eastAsia="Times New Roman" w:hAnsi="Arial" w:cs="Arial"/>
          <w:sz w:val="19"/>
          <w:szCs w:val="19"/>
          <w:lang w:val="en"/>
        </w:rPr>
        <w:t>NQF #0678 Percent of Residents or Patients with Pressure Ulcers That are New or Worsened (Short-Stay) via the Inpatient Rehabilitation Facility-Patient Assessment Instrument (IRF-PAI) for the reporting period of October 1, 2014, through September 30, 2015</w:t>
      </w:r>
    </w:p>
    <w:p w:rsidR="00FF3EC7" w:rsidRPr="004B4824" w:rsidRDefault="00FF3EC7" w:rsidP="00FF3EC7">
      <w:pPr>
        <w:numPr>
          <w:ilvl w:val="0"/>
          <w:numId w:val="1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4B4824">
        <w:rPr>
          <w:rFonts w:ascii="Arial" w:eastAsia="Times New Roman" w:hAnsi="Arial" w:cs="Arial"/>
          <w:sz w:val="19"/>
          <w:szCs w:val="19"/>
          <w:lang w:val="en"/>
        </w:rPr>
        <w:t>NQF #0680 Percent of Residents or Patients Who Were Assessed and Appropriately Given the Seasonal Influenza Vaccine (Short Stay) via the IRF-PAI for the reporting period of October 1, 2014, through September 30, 2015.</w:t>
      </w:r>
    </w:p>
    <w:p w:rsidR="00FF3EC7" w:rsidRPr="004B4824" w:rsidRDefault="00FF3EC7" w:rsidP="00FF3EC7">
      <w:pPr>
        <w:shd w:val="clear" w:color="auto" w:fill="FFFFFF"/>
        <w:spacing w:before="240" w:after="240" w:line="360" w:lineRule="atLeast"/>
        <w:textAlignment w:val="top"/>
        <w:outlineLvl w:val="2"/>
        <w:rPr>
          <w:rFonts w:ascii="Arial" w:eastAsia="Times New Roman" w:hAnsi="Arial" w:cs="Arial"/>
          <w:b/>
          <w:bCs/>
          <w:sz w:val="27"/>
          <w:szCs w:val="27"/>
          <w:lang w:val="en"/>
        </w:rPr>
      </w:pPr>
      <w:r w:rsidRPr="004B4824">
        <w:rPr>
          <w:rFonts w:ascii="Arial" w:eastAsia="Times New Roman" w:hAnsi="Arial" w:cs="Arial"/>
          <w:b/>
          <w:bCs/>
          <w:sz w:val="27"/>
          <w:szCs w:val="27"/>
          <w:lang w:val="en"/>
        </w:rPr>
        <w:t>Reconsideration Request Process Timeline</w:t>
      </w:r>
    </w:p>
    <w:p w:rsidR="00FF3EC7" w:rsidRPr="004B4824" w:rsidRDefault="00FF3EC7" w:rsidP="00FF3EC7">
      <w:p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4B4824">
        <w:rPr>
          <w:rFonts w:ascii="Arial" w:eastAsia="Times New Roman" w:hAnsi="Arial" w:cs="Arial"/>
          <w:sz w:val="19"/>
          <w:szCs w:val="19"/>
          <w:lang w:val="en"/>
        </w:rPr>
        <w:t xml:space="preserve">Below is the </w:t>
      </w:r>
      <w:r w:rsidRPr="004B4824">
        <w:rPr>
          <w:rFonts w:ascii="Arial" w:eastAsia="Times New Roman" w:hAnsi="Arial" w:cs="Arial"/>
          <w:b/>
          <w:bCs/>
          <w:i/>
          <w:iCs/>
          <w:sz w:val="19"/>
          <w:szCs w:val="19"/>
          <w:lang w:val="en"/>
        </w:rPr>
        <w:t>estimated</w:t>
      </w:r>
      <w:r w:rsidRPr="004B4824">
        <w:rPr>
          <w:rFonts w:ascii="Arial" w:eastAsia="Times New Roman" w:hAnsi="Arial" w:cs="Arial"/>
          <w:sz w:val="19"/>
          <w:szCs w:val="19"/>
          <w:lang w:val="en"/>
        </w:rPr>
        <w:t xml:space="preserve"> reconsideration process timeline for FY 2017 payment determination:</w:t>
      </w:r>
    </w:p>
    <w:p w:rsidR="00FF3EC7" w:rsidRPr="004B4824" w:rsidRDefault="00FF3EC7" w:rsidP="00FF3EC7">
      <w:pPr>
        <w:numPr>
          <w:ilvl w:val="0"/>
          <w:numId w:val="2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4B4824">
        <w:rPr>
          <w:rFonts w:ascii="Arial" w:eastAsia="Times New Roman" w:hAnsi="Arial" w:cs="Arial"/>
          <w:sz w:val="19"/>
          <w:szCs w:val="19"/>
          <w:lang w:val="en"/>
        </w:rPr>
        <w:t>June 2016 - CMS issues notices of non-compliance to IRFs that failed to meet quality reporting requirements via mailed letter from the MACs as well as distributed electronically using QIES system.</w:t>
      </w:r>
    </w:p>
    <w:p w:rsidR="00FF3EC7" w:rsidRPr="004B4824" w:rsidRDefault="00FF3EC7" w:rsidP="00FF3EC7">
      <w:pPr>
        <w:numPr>
          <w:ilvl w:val="0"/>
          <w:numId w:val="2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4B4824">
        <w:rPr>
          <w:rFonts w:ascii="Arial" w:eastAsia="Times New Roman" w:hAnsi="Arial" w:cs="Arial"/>
          <w:sz w:val="19"/>
          <w:szCs w:val="19"/>
          <w:lang w:val="en"/>
        </w:rPr>
        <w:t>June - July 2016 - Reconsideration requests are due to CMS thirty (30) days from the date on the notification of non-compliance</w:t>
      </w:r>
    </w:p>
    <w:p w:rsidR="00FF3EC7" w:rsidRPr="004B4824" w:rsidRDefault="00FF3EC7" w:rsidP="00FF3EC7">
      <w:pPr>
        <w:numPr>
          <w:ilvl w:val="0"/>
          <w:numId w:val="2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4B4824">
        <w:rPr>
          <w:rFonts w:ascii="Arial" w:eastAsia="Times New Roman" w:hAnsi="Arial" w:cs="Arial"/>
          <w:sz w:val="19"/>
          <w:szCs w:val="19"/>
          <w:lang w:val="en"/>
        </w:rPr>
        <w:t>June - July 2016 - CMS provides an email acknowledgement within five (5) business days upon receipt of reconsideration request</w:t>
      </w:r>
    </w:p>
    <w:p w:rsidR="00FF3EC7" w:rsidRPr="004B4824" w:rsidRDefault="00FF3EC7" w:rsidP="00FF3EC7">
      <w:pPr>
        <w:numPr>
          <w:ilvl w:val="0"/>
          <w:numId w:val="2"/>
        </w:numPr>
        <w:shd w:val="clear" w:color="auto" w:fill="FFFFFF"/>
        <w:spacing w:before="60" w:after="60" w:line="360" w:lineRule="atLeast"/>
        <w:ind w:left="300"/>
        <w:textAlignment w:val="top"/>
        <w:rPr>
          <w:rFonts w:ascii="Arial" w:eastAsia="Times New Roman" w:hAnsi="Arial" w:cs="Arial"/>
          <w:sz w:val="19"/>
          <w:szCs w:val="19"/>
          <w:lang w:val="en"/>
        </w:rPr>
      </w:pPr>
      <w:r w:rsidRPr="004B4824">
        <w:rPr>
          <w:rFonts w:ascii="Arial" w:eastAsia="Times New Roman" w:hAnsi="Arial" w:cs="Arial"/>
          <w:sz w:val="19"/>
          <w:szCs w:val="19"/>
          <w:lang w:val="en"/>
        </w:rPr>
        <w:t>September 2016 - CMS notifies IRFs of the Agency’s decision on the reconsideration requests via mailed letter from the MACs as well as distributed electronically using QIES.</w:t>
      </w:r>
    </w:p>
    <w:p w:rsidR="00F21D14" w:rsidRDefault="00F21D14"/>
    <w:sectPr w:rsidR="00F21D1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ay" w:date="2017-06-06T20:26:00Z" w:initials="RG">
    <w:p w:rsidR="00FF3EC7" w:rsidRDefault="00FF3EC7" w:rsidP="00FF3EC7">
      <w:pPr>
        <w:pStyle w:val="CommentText"/>
      </w:pPr>
      <w:r>
        <w:rPr>
          <w:rStyle w:val="CommentReference"/>
        </w:rPr>
        <w:annotationRef/>
      </w:r>
      <w:r>
        <w:t xml:space="preserve">Cole:  The 2017 info needs to be archived.  I have attached a Word file so that this can be archived. 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D7" w:rsidRDefault="00C868D7" w:rsidP="00FF3EC7">
      <w:pPr>
        <w:spacing w:after="0" w:line="240" w:lineRule="auto"/>
      </w:pPr>
      <w:r>
        <w:separator/>
      </w:r>
    </w:p>
  </w:endnote>
  <w:endnote w:type="continuationSeparator" w:id="0">
    <w:p w:rsidR="00C868D7" w:rsidRDefault="00C868D7" w:rsidP="00FF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D7" w:rsidRDefault="00C868D7" w:rsidP="00FF3EC7">
      <w:pPr>
        <w:spacing w:after="0" w:line="240" w:lineRule="auto"/>
      </w:pPr>
      <w:r>
        <w:separator/>
      </w:r>
    </w:p>
  </w:footnote>
  <w:footnote w:type="continuationSeparator" w:id="0">
    <w:p w:rsidR="00C868D7" w:rsidRDefault="00C868D7" w:rsidP="00FF3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C7" w:rsidRDefault="00FF3EC7">
    <w:pPr>
      <w:pStyle w:val="Header"/>
    </w:pPr>
    <w:r>
      <w:tab/>
      <w:t xml:space="preserve">                                                                        IRF QRP Reconsideration Information FY 2017 Data Submissions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in;height:3in" o:bullet="t"/>
    </w:pict>
  </w:numPicBullet>
  <w:numPicBullet w:numPicBulletId="1">
    <w:pict>
      <v:shape id="_x0000_i1082" type="#_x0000_t75" style="width:3in;height:3in" o:bullet="t"/>
    </w:pict>
  </w:numPicBullet>
  <w:abstractNum w:abstractNumId="0">
    <w:nsid w:val="0CD737CE"/>
    <w:multiLevelType w:val="multilevel"/>
    <w:tmpl w:val="0F94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174B3"/>
    <w:multiLevelType w:val="multilevel"/>
    <w:tmpl w:val="836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C7"/>
    <w:rsid w:val="00C868D7"/>
    <w:rsid w:val="00F21D14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3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EC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E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EC7"/>
  </w:style>
  <w:style w:type="paragraph" w:styleId="Footer">
    <w:name w:val="footer"/>
    <w:basedOn w:val="Normal"/>
    <w:link w:val="FooterChar"/>
    <w:uiPriority w:val="99"/>
    <w:unhideWhenUsed/>
    <w:rsid w:val="00FF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E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3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EC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E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EC7"/>
  </w:style>
  <w:style w:type="paragraph" w:styleId="Footer">
    <w:name w:val="footer"/>
    <w:basedOn w:val="Normal"/>
    <w:link w:val="FooterChar"/>
    <w:uiPriority w:val="99"/>
    <w:unhideWhenUsed/>
    <w:rsid w:val="00FF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Ray</cp:lastModifiedBy>
  <cp:revision>1</cp:revision>
  <dcterms:created xsi:type="dcterms:W3CDTF">2017-06-07T00:26:00Z</dcterms:created>
  <dcterms:modified xsi:type="dcterms:W3CDTF">2017-06-07T00:28:00Z</dcterms:modified>
</cp:coreProperties>
</file>