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b/>
          <w:bCs/>
          <w:sz w:val="19"/>
          <w:szCs w:val="19"/>
          <w:lang w:val="en"/>
        </w:rPr>
        <w:t>December 31, 2015</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sz w:val="19"/>
          <w:szCs w:val="19"/>
          <w:lang w:val="en"/>
        </w:rPr>
        <w:t xml:space="preserve">Section 4 Quality Indicator Section </w:t>
      </w:r>
      <w:proofErr w:type="gramStart"/>
      <w:r w:rsidRPr="00C524B8">
        <w:rPr>
          <w:rFonts w:ascii="Arial" w:eastAsia="Times New Roman" w:hAnsi="Arial" w:cs="Arial"/>
          <w:sz w:val="19"/>
          <w:szCs w:val="19"/>
          <w:lang w:val="en"/>
        </w:rPr>
        <w:t>of  the</w:t>
      </w:r>
      <w:proofErr w:type="gramEnd"/>
      <w:r w:rsidRPr="00C524B8">
        <w:rPr>
          <w:rFonts w:ascii="Arial" w:eastAsia="Times New Roman" w:hAnsi="Arial" w:cs="Arial"/>
          <w:sz w:val="19"/>
          <w:szCs w:val="19"/>
          <w:lang w:val="en"/>
        </w:rPr>
        <w:t xml:space="preserve"> IRF-PAI Training Manual V1.4 has been posted.  The ZIP file can be found in the Downloads section at the bottom of this page.  </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b/>
          <w:bCs/>
          <w:sz w:val="19"/>
          <w:szCs w:val="19"/>
          <w:lang w:val="en"/>
        </w:rPr>
        <w:t>October 9, 2015</w:t>
      </w:r>
      <w:r w:rsidRPr="00C524B8">
        <w:rPr>
          <w:rFonts w:ascii="Arial" w:eastAsia="Times New Roman" w:hAnsi="Arial" w:cs="Arial"/>
          <w:sz w:val="19"/>
          <w:szCs w:val="19"/>
          <w:lang w:val="en"/>
        </w:rPr>
        <w:br/>
        <w:t> </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sz w:val="19"/>
          <w:szCs w:val="19"/>
          <w:lang w:val="en"/>
        </w:rPr>
        <w:t>The IRF-PAI-based Quality Measures for the IRF Quality Reporting Program User’s Manual V. 1.0 has been posted. The manual contains information regarding record selection and measure calculation for the quality measures and the logical specifications for the IRF-PAI Quality Measures. This document is available under the Downloads section of this webpage - select the link titled IRF QM User Manual-Draft V1.0 09-08-2015.</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b/>
          <w:bCs/>
          <w:sz w:val="19"/>
          <w:szCs w:val="19"/>
          <w:lang w:val="en"/>
        </w:rPr>
        <w:t>July 30, 2015</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sz w:val="19"/>
          <w:szCs w:val="19"/>
          <w:lang w:val="en"/>
        </w:rPr>
        <w:t>The IRF Patient Assessment Instrument (IRF PAI) version 1.4 (effective October 1, 2016) and change table (version 1.4) can be found in the Downloads section below. Additionally, the final IRF QRP specifications for the quality measures adopted through the FY 2016 final rule can be found in the Downloads section at the bottom of this page.</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b/>
          <w:bCs/>
          <w:sz w:val="19"/>
          <w:szCs w:val="19"/>
          <w:lang w:val="en"/>
        </w:rPr>
        <w:t>April 29, 2015</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sz w:val="19"/>
          <w:szCs w:val="19"/>
          <w:lang w:val="en"/>
        </w:rPr>
        <w:t>We have removed the identification of an effective date for the draft IRF PAI corrected V1.4 Change Table and the draft IRF PAI corrected V1.4 because such a date has not yet been determined.</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b/>
          <w:bCs/>
          <w:sz w:val="19"/>
          <w:szCs w:val="19"/>
          <w:lang w:val="en"/>
        </w:rPr>
        <w:t>April 18, 2015</w:t>
      </w:r>
    </w:p>
    <w:p w:rsidR="00C524B8" w:rsidRPr="00C524B8" w:rsidRDefault="00C524B8" w:rsidP="00C524B8">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C524B8">
        <w:rPr>
          <w:rFonts w:ascii="Arial" w:eastAsia="Times New Roman" w:hAnsi="Arial" w:cs="Arial"/>
          <w:sz w:val="19"/>
          <w:szCs w:val="19"/>
          <w:lang w:val="en"/>
        </w:rPr>
        <w:t>The IRF Patient Assessment Instrument (IRF PAI) 1.4 change table can be found in the Downloads section below.</w:t>
      </w:r>
    </w:p>
    <w:p w:rsidR="00C524B8" w:rsidRPr="00C524B8" w:rsidRDefault="00C524B8" w:rsidP="00C524B8">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C524B8">
        <w:rPr>
          <w:rFonts w:ascii="Arial" w:eastAsia="Times New Roman" w:hAnsi="Arial" w:cs="Arial"/>
          <w:sz w:val="19"/>
          <w:szCs w:val="19"/>
          <w:lang w:val="en"/>
        </w:rPr>
        <w:t>Section 3004(b) of the Affordable Care Act amended section 1886(j</w:t>
      </w:r>
      <w:proofErr w:type="gramStart"/>
      <w:r w:rsidRPr="00C524B8">
        <w:rPr>
          <w:rFonts w:ascii="Arial" w:eastAsia="Times New Roman" w:hAnsi="Arial" w:cs="Arial"/>
          <w:sz w:val="19"/>
          <w:szCs w:val="19"/>
          <w:lang w:val="en"/>
        </w:rPr>
        <w:t>)(</w:t>
      </w:r>
      <w:proofErr w:type="gramEnd"/>
      <w:r w:rsidRPr="00C524B8">
        <w:rPr>
          <w:rFonts w:ascii="Arial" w:eastAsia="Times New Roman" w:hAnsi="Arial" w:cs="Arial"/>
          <w:sz w:val="19"/>
          <w:szCs w:val="19"/>
          <w:lang w:val="en"/>
        </w:rPr>
        <w:t xml:space="preserve">7) of the Act, requiring the Secretary to establish the Inpatient Rehabilitation Facility (IRF) Quality Reporting Program (QRP). This program applies to freestanding IRFs, as well as IRF units affiliated with either acute care facilities or critical access hospitals (CAHs). Additionally, section 2(a) of the Improving Medicare Post-Acute Care Transformation Act of 2014 (IMPACT Act) (Pub. L. 113-185, enacted on Oct. 6, 2014), amended title XVIII of the Act by adding section 1899B, titled “Standardized Post-Acute Care (PAC) Assessment Data for Quality, Payment and Discharge Planning”. Section 1899B(c)(1) requires that the Secretary specify not later than the applicable specified application date, as defined in section 1899B(a)(2)(E), quality measures on which IRF providers </w:t>
      </w:r>
      <w:r w:rsidRPr="00C524B8">
        <w:rPr>
          <w:rFonts w:ascii="Arial" w:eastAsia="Times New Roman" w:hAnsi="Arial" w:cs="Arial"/>
          <w:sz w:val="19"/>
          <w:szCs w:val="19"/>
          <w:lang w:val="en"/>
        </w:rPr>
        <w:lastRenderedPageBreak/>
        <w:t>are required to submit standardized patient assessment data described in section 1899B(b)(1) and other necessary data specified by the Secretary. Section 1899B(c)(2)(A) requires, to the extent possible, the submission of the such quality measure data through the use of a PAC assessment instrument and the modification of such instrument as necessary to enable such use; for IRFs, this requirement refers to the Inpatient Rehabilitation Facility – Patient Assessment Instrument (IRF-PAI). This document describes the measure specifications for the quality measures proposed in the Proposed Rule: Inpatient Rehabilitation Facility Prospective Payment System for Federal Fiscal Year 2016. This report can be found in the Downloads section at the bottom of this page.</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b/>
          <w:bCs/>
          <w:sz w:val="19"/>
          <w:szCs w:val="19"/>
          <w:lang w:val="en"/>
        </w:rPr>
        <w:t>April 16, 2015</w:t>
      </w:r>
    </w:p>
    <w:p w:rsidR="00C524B8" w:rsidRPr="00C524B8" w:rsidRDefault="00C524B8" w:rsidP="00C524B8">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C524B8">
        <w:rPr>
          <w:rFonts w:ascii="Arial" w:eastAsia="Times New Roman" w:hAnsi="Arial" w:cs="Arial"/>
          <w:sz w:val="19"/>
          <w:szCs w:val="19"/>
          <w:lang w:val="en"/>
        </w:rPr>
        <w:t>A draft of the IRF Patient Assessment Instrument (IRF PAI) 1.4 is available in the Downloads section at the bottom of this page.</w:t>
      </w:r>
    </w:p>
    <w:p w:rsidR="00D608D3" w:rsidRDefault="00D608D3"/>
    <w:sectPr w:rsidR="00D608D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B2F" w:rsidRDefault="00CE5B2F" w:rsidP="00C524B8">
      <w:pPr>
        <w:spacing w:after="0" w:line="240" w:lineRule="auto"/>
      </w:pPr>
      <w:r>
        <w:separator/>
      </w:r>
    </w:p>
  </w:endnote>
  <w:endnote w:type="continuationSeparator" w:id="0">
    <w:p w:rsidR="00CE5B2F" w:rsidRDefault="00CE5B2F" w:rsidP="00C52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4B8" w:rsidRDefault="00C524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4B8" w:rsidRDefault="00C524B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4B8" w:rsidRDefault="00C524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B2F" w:rsidRDefault="00CE5B2F" w:rsidP="00C524B8">
      <w:pPr>
        <w:spacing w:after="0" w:line="240" w:lineRule="auto"/>
      </w:pPr>
      <w:r>
        <w:separator/>
      </w:r>
    </w:p>
  </w:footnote>
  <w:footnote w:type="continuationSeparator" w:id="0">
    <w:p w:rsidR="00CE5B2F" w:rsidRDefault="00CE5B2F" w:rsidP="00C524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4B8" w:rsidRDefault="00C524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4B8" w:rsidRDefault="00C524B8">
    <w:pPr>
      <w:pStyle w:val="Header"/>
    </w:pPr>
    <w:bookmarkStart w:id="0" w:name="_GoBack"/>
    <w:bookmarkEnd w:id="0"/>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524B8" w:rsidRDefault="00C524B8">
                          <w:pPr>
                            <w:pStyle w:val="Header"/>
                            <w:tabs>
                              <w:tab w:val="clear" w:pos="4680"/>
                              <w:tab w:val="clear" w:pos="9360"/>
                            </w:tabs>
                            <w:jc w:val="center"/>
                            <w:rPr>
                              <w:caps/>
                              <w:color w:val="FFFFFF" w:themeColor="background1"/>
                            </w:rPr>
                          </w:pPr>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IRF QUALITY rEPORTING</w:t>
                              </w:r>
                            </w:sdtContent>
                          </w:sdt>
                          <w:r>
                            <w:rPr>
                              <w:caps/>
                              <w:color w:val="FFFFFF" w:themeColor="background1"/>
                            </w:rPr>
                            <w:t xml:space="preserve"> MEASURES INFORMATION ARCHIVES (2015)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rsidR="00C524B8" w:rsidRDefault="00C524B8">
                    <w:pPr>
                      <w:pStyle w:val="Header"/>
                      <w:tabs>
                        <w:tab w:val="clear" w:pos="4680"/>
                        <w:tab w:val="clear" w:pos="9360"/>
                      </w:tabs>
                      <w:jc w:val="center"/>
                      <w:rPr>
                        <w:caps/>
                        <w:color w:val="FFFFFF" w:themeColor="background1"/>
                      </w:rPr>
                    </w:pPr>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IRF QUALITY rEPORTING</w:t>
                        </w:r>
                      </w:sdtContent>
                    </w:sdt>
                    <w:r>
                      <w:rPr>
                        <w:caps/>
                        <w:color w:val="FFFFFF" w:themeColor="background1"/>
                      </w:rPr>
                      <w:t xml:space="preserve"> MEASURES INFORMATION ARCHIVES (2015)</w:t>
                    </w:r>
                  </w:p>
                </w:txbxContent>
              </v:textbox>
              <w10:wrap type="square"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4B8" w:rsidRDefault="00C524B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D22DC"/>
    <w:multiLevelType w:val="multilevel"/>
    <w:tmpl w:val="3414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4B8"/>
    <w:rsid w:val="00C524B8"/>
    <w:rsid w:val="00CE5B2F"/>
    <w:rsid w:val="00D60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2A722B-B5B6-42B9-9B51-A141E01A9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24B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524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4B8"/>
  </w:style>
  <w:style w:type="paragraph" w:styleId="Footer">
    <w:name w:val="footer"/>
    <w:basedOn w:val="Normal"/>
    <w:link w:val="FooterChar"/>
    <w:uiPriority w:val="99"/>
    <w:unhideWhenUsed/>
    <w:rsid w:val="00C524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386305">
      <w:bodyDiv w:val="1"/>
      <w:marLeft w:val="0"/>
      <w:marRight w:val="0"/>
      <w:marTop w:val="0"/>
      <w:marBottom w:val="0"/>
      <w:divBdr>
        <w:top w:val="none" w:sz="0" w:space="0" w:color="auto"/>
        <w:left w:val="none" w:sz="0" w:space="0" w:color="auto"/>
        <w:bottom w:val="none" w:sz="0" w:space="0" w:color="auto"/>
        <w:right w:val="none" w:sz="0" w:space="0" w:color="auto"/>
      </w:divBdr>
      <w:divsChild>
        <w:div w:id="679157292">
          <w:marLeft w:val="0"/>
          <w:marRight w:val="0"/>
          <w:marTop w:val="0"/>
          <w:marBottom w:val="0"/>
          <w:divBdr>
            <w:top w:val="none" w:sz="0" w:space="0" w:color="auto"/>
            <w:left w:val="none" w:sz="0" w:space="0" w:color="auto"/>
            <w:bottom w:val="none" w:sz="0" w:space="0" w:color="auto"/>
            <w:right w:val="none" w:sz="0" w:space="0" w:color="auto"/>
          </w:divBdr>
          <w:divsChild>
            <w:div w:id="77557762">
              <w:marLeft w:val="0"/>
              <w:marRight w:val="0"/>
              <w:marTop w:val="0"/>
              <w:marBottom w:val="0"/>
              <w:divBdr>
                <w:top w:val="none" w:sz="0" w:space="0" w:color="auto"/>
                <w:left w:val="none" w:sz="0" w:space="0" w:color="auto"/>
                <w:bottom w:val="none" w:sz="0" w:space="0" w:color="auto"/>
                <w:right w:val="none" w:sz="0" w:space="0" w:color="auto"/>
              </w:divBdr>
              <w:divsChild>
                <w:div w:id="1107769645">
                  <w:marLeft w:val="0"/>
                  <w:marRight w:val="0"/>
                  <w:marTop w:val="0"/>
                  <w:marBottom w:val="0"/>
                  <w:divBdr>
                    <w:top w:val="none" w:sz="0" w:space="0" w:color="auto"/>
                    <w:left w:val="none" w:sz="0" w:space="0" w:color="auto"/>
                    <w:bottom w:val="none" w:sz="0" w:space="0" w:color="auto"/>
                    <w:right w:val="none" w:sz="0" w:space="0" w:color="auto"/>
                  </w:divBdr>
                  <w:divsChild>
                    <w:div w:id="339813887">
                      <w:marLeft w:val="0"/>
                      <w:marRight w:val="0"/>
                      <w:marTop w:val="0"/>
                      <w:marBottom w:val="0"/>
                      <w:divBdr>
                        <w:top w:val="none" w:sz="0" w:space="0" w:color="auto"/>
                        <w:left w:val="none" w:sz="0" w:space="0" w:color="auto"/>
                        <w:bottom w:val="none" w:sz="0" w:space="0" w:color="auto"/>
                        <w:right w:val="none" w:sz="0" w:space="0" w:color="auto"/>
                      </w:divBdr>
                      <w:divsChild>
                        <w:div w:id="156094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IRF QUALITY rEPORTING</dc:title>
  <dc:subject/>
  <dc:creator>Stacy Cole</dc:creator>
  <cp:keywords/>
  <dc:description/>
  <cp:lastModifiedBy>Stacy Cole</cp:lastModifiedBy>
  <cp:revision>1</cp:revision>
  <dcterms:created xsi:type="dcterms:W3CDTF">2016-05-10T18:50:00Z</dcterms:created>
  <dcterms:modified xsi:type="dcterms:W3CDTF">2016-05-10T18:58:00Z</dcterms:modified>
</cp:coreProperties>
</file>