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D987E" w14:textId="77777777" w:rsidR="004F4A3A" w:rsidRDefault="004F4A3A" w:rsidP="00007E14">
      <w:pPr>
        <w:jc w:val="both"/>
        <w:rPr>
          <w:rFonts w:ascii="Times New Roman" w:hAnsi="Times New Roman" w:cs="Times New Roman"/>
        </w:rPr>
      </w:pPr>
      <w:r>
        <w:rPr>
          <w:noProof/>
          <w:color w:val="000000"/>
        </w:rPr>
        <w:drawing>
          <wp:inline distT="0" distB="0" distL="0" distR="0" wp14:anchorId="053267E5" wp14:editId="7572EF86">
            <wp:extent cx="2117670" cy="871870"/>
            <wp:effectExtent l="0" t="0" r="0" b="4445"/>
            <wp:docPr id="1" name="Picture 1" descr="\\durfile01\redirected$\mumaa\Desktop\CM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urfile01\redirected$\mumaa\Desktop\CMS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36" cy="89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809E2" w14:textId="2CB62401" w:rsidR="005D3A45" w:rsidRDefault="005D3A45" w:rsidP="005D3A45">
      <w:pPr>
        <w:ind w:left="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[CMS Logo]</w:t>
      </w:r>
    </w:p>
    <w:p w14:paraId="7AC675BF" w14:textId="755D3065" w:rsidR="00C76F4B" w:rsidRDefault="00C76F4B" w:rsidP="00007E14">
      <w:pPr>
        <w:spacing w:after="0"/>
        <w:jc w:val="both"/>
        <w:rPr>
          <w:rFonts w:ascii="Times New Roman" w:hAnsi="Times New Roman" w:cs="Times New Roman"/>
        </w:rPr>
      </w:pPr>
      <w:r w:rsidRPr="00A96BBA">
        <w:rPr>
          <w:rFonts w:ascii="Times New Roman" w:hAnsi="Times New Roman" w:cs="Times New Roman"/>
        </w:rPr>
        <w:t xml:space="preserve">The Improving </w:t>
      </w:r>
      <w:r w:rsidR="007C4448">
        <w:rPr>
          <w:rFonts w:ascii="Times New Roman" w:hAnsi="Times New Roman" w:cs="Times New Roman"/>
        </w:rPr>
        <w:t xml:space="preserve">Medicare </w:t>
      </w:r>
      <w:r w:rsidRPr="00A96BBA">
        <w:rPr>
          <w:rFonts w:ascii="Times New Roman" w:hAnsi="Times New Roman" w:cs="Times New Roman"/>
        </w:rPr>
        <w:t xml:space="preserve">Post-Acute Care </w:t>
      </w:r>
      <w:r w:rsidR="00B006AE">
        <w:rPr>
          <w:rFonts w:ascii="Times New Roman" w:hAnsi="Times New Roman" w:cs="Times New Roman"/>
        </w:rPr>
        <w:t>Transformation</w:t>
      </w:r>
      <w:r w:rsidRPr="00A96BBA">
        <w:rPr>
          <w:rFonts w:ascii="Times New Roman" w:hAnsi="Times New Roman" w:cs="Times New Roman"/>
        </w:rPr>
        <w:t xml:space="preserve"> Act </w:t>
      </w:r>
      <w:r>
        <w:rPr>
          <w:rFonts w:ascii="Times New Roman" w:hAnsi="Times New Roman" w:cs="Times New Roman"/>
        </w:rPr>
        <w:t xml:space="preserve">of 2014 </w:t>
      </w:r>
      <w:r w:rsidR="00B006AE">
        <w:rPr>
          <w:rFonts w:ascii="Times New Roman" w:hAnsi="Times New Roman" w:cs="Times New Roman"/>
        </w:rPr>
        <w:t xml:space="preserve">(The IMPACT Act of 2014) </w:t>
      </w:r>
      <w:r w:rsidRPr="00A96BBA">
        <w:rPr>
          <w:rFonts w:ascii="Times New Roman" w:hAnsi="Times New Roman" w:cs="Times New Roman"/>
        </w:rPr>
        <w:t>require</w:t>
      </w:r>
      <w:r>
        <w:rPr>
          <w:rFonts w:ascii="Times New Roman" w:hAnsi="Times New Roman" w:cs="Times New Roman"/>
        </w:rPr>
        <w:t>s</w:t>
      </w:r>
      <w:r w:rsidRPr="00A96BBA">
        <w:rPr>
          <w:rFonts w:ascii="Times New Roman" w:hAnsi="Times New Roman" w:cs="Times New Roman"/>
        </w:rPr>
        <w:t xml:space="preserve"> the submission of standardized data for specific assessment </w:t>
      </w:r>
      <w:r>
        <w:rPr>
          <w:rFonts w:ascii="Times New Roman" w:hAnsi="Times New Roman" w:cs="Times New Roman"/>
        </w:rPr>
        <w:t>categories and</w:t>
      </w:r>
      <w:r w:rsidRPr="00A96BBA">
        <w:rPr>
          <w:rFonts w:ascii="Times New Roman" w:hAnsi="Times New Roman" w:cs="Times New Roman"/>
        </w:rPr>
        <w:t xml:space="preserve"> quality measure domains using the assessment instruments CMS currently requires for use by </w:t>
      </w:r>
      <w:r w:rsidR="006F361E">
        <w:rPr>
          <w:rFonts w:ascii="Times New Roman" w:hAnsi="Times New Roman" w:cs="Times New Roman"/>
        </w:rPr>
        <w:t>Long-Term Acute Care Hospitals (LTCHs), Skilled Nursing Facilities (SNFs), Home Health A</w:t>
      </w:r>
      <w:r w:rsidRPr="00A96BBA">
        <w:rPr>
          <w:rFonts w:ascii="Times New Roman" w:hAnsi="Times New Roman" w:cs="Times New Roman"/>
        </w:rPr>
        <w:t>gencies (HHAs)</w:t>
      </w:r>
      <w:r>
        <w:rPr>
          <w:rFonts w:ascii="Times New Roman" w:hAnsi="Times New Roman" w:cs="Times New Roman"/>
        </w:rPr>
        <w:t>,</w:t>
      </w:r>
      <w:r w:rsidR="006F361E">
        <w:rPr>
          <w:rFonts w:ascii="Times New Roman" w:hAnsi="Times New Roman" w:cs="Times New Roman"/>
        </w:rPr>
        <w:t xml:space="preserve"> and Inpatient Rehabilitation F</w:t>
      </w:r>
      <w:r w:rsidRPr="00A96BBA">
        <w:rPr>
          <w:rFonts w:ascii="Times New Roman" w:hAnsi="Times New Roman" w:cs="Times New Roman"/>
        </w:rPr>
        <w:t xml:space="preserve">acilities (IRFs). The </w:t>
      </w:r>
      <w:r w:rsidR="006F361E">
        <w:rPr>
          <w:rFonts w:ascii="Times New Roman" w:hAnsi="Times New Roman" w:cs="Times New Roman"/>
        </w:rPr>
        <w:t xml:space="preserve">IMPACT </w:t>
      </w:r>
      <w:r w:rsidRPr="00A96BBA">
        <w:rPr>
          <w:rFonts w:ascii="Times New Roman" w:hAnsi="Times New Roman" w:cs="Times New Roman"/>
        </w:rPr>
        <w:t>Act</w:t>
      </w:r>
      <w:r w:rsidR="006F361E">
        <w:rPr>
          <w:rFonts w:ascii="Times New Roman" w:hAnsi="Times New Roman" w:cs="Times New Roman"/>
        </w:rPr>
        <w:t xml:space="preserve"> of 2014</w:t>
      </w:r>
      <w:r w:rsidRPr="00A96BBA">
        <w:rPr>
          <w:rFonts w:ascii="Times New Roman" w:hAnsi="Times New Roman" w:cs="Times New Roman"/>
        </w:rPr>
        <w:t xml:space="preserve"> requires</w:t>
      </w:r>
      <w:r>
        <w:rPr>
          <w:rFonts w:ascii="Times New Roman" w:hAnsi="Times New Roman" w:cs="Times New Roman"/>
        </w:rPr>
        <w:t xml:space="preserve"> the modification of these assessment instruments to enable the submission of such</w:t>
      </w:r>
      <w:r w:rsidRPr="00A96B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standardized </w:t>
      </w:r>
      <w:r w:rsidRPr="00A96BBA">
        <w:rPr>
          <w:rFonts w:ascii="Times New Roman" w:hAnsi="Times New Roman" w:cs="Times New Roman"/>
        </w:rPr>
        <w:t>data</w:t>
      </w:r>
      <w:r w:rsidR="006F361E">
        <w:rPr>
          <w:rFonts w:ascii="Times New Roman" w:hAnsi="Times New Roman" w:cs="Times New Roman"/>
        </w:rPr>
        <w:t xml:space="preserve">, and requires that the </w:t>
      </w:r>
      <w:r w:rsidR="00007E14">
        <w:rPr>
          <w:rFonts w:ascii="Times New Roman" w:hAnsi="Times New Roman" w:cs="Times New Roman"/>
        </w:rPr>
        <w:t>data be interoperable</w:t>
      </w:r>
      <w:r w:rsidRPr="00A96BBA">
        <w:rPr>
          <w:rFonts w:ascii="Times New Roman" w:hAnsi="Times New Roman" w:cs="Times New Roman"/>
        </w:rPr>
        <w:t xml:space="preserve"> to allow for the exchange of data among post-acute </w:t>
      </w:r>
      <w:r>
        <w:rPr>
          <w:rFonts w:ascii="Times New Roman" w:hAnsi="Times New Roman" w:cs="Times New Roman"/>
        </w:rPr>
        <w:t xml:space="preserve">and other </w:t>
      </w:r>
      <w:r w:rsidRPr="00A96BBA">
        <w:rPr>
          <w:rFonts w:ascii="Times New Roman" w:hAnsi="Times New Roman" w:cs="Times New Roman"/>
        </w:rPr>
        <w:t>providers in order to</w:t>
      </w:r>
      <w:r>
        <w:rPr>
          <w:rFonts w:ascii="Times New Roman" w:hAnsi="Times New Roman" w:cs="Times New Roman"/>
        </w:rPr>
        <w:t xml:space="preserve"> facilitate </w:t>
      </w:r>
      <w:r w:rsidRPr="00890699">
        <w:rPr>
          <w:rFonts w:ascii="Times New Roman" w:hAnsi="Times New Roman" w:cs="Times New Roman"/>
        </w:rPr>
        <w:t xml:space="preserve">person-centered care, </w:t>
      </w:r>
      <w:r>
        <w:rPr>
          <w:rFonts w:ascii="Times New Roman" w:hAnsi="Times New Roman" w:cs="Times New Roman"/>
        </w:rPr>
        <w:t>coordinated transitions</w:t>
      </w:r>
      <w:r w:rsidRPr="00A96B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care, enable access to longitudinal information, and ensure high quality </w:t>
      </w:r>
      <w:r w:rsidRPr="00A96BBA">
        <w:rPr>
          <w:rFonts w:ascii="Times New Roman" w:hAnsi="Times New Roman" w:cs="Times New Roman"/>
        </w:rPr>
        <w:t>outcomes</w:t>
      </w:r>
      <w:r>
        <w:rPr>
          <w:rFonts w:ascii="Times New Roman" w:hAnsi="Times New Roman" w:cs="Times New Roman"/>
        </w:rPr>
        <w:t xml:space="preserve">. </w:t>
      </w:r>
    </w:p>
    <w:p w14:paraId="3C26D63A" w14:textId="77777777" w:rsidR="006F361E" w:rsidRDefault="006F361E" w:rsidP="00007E1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C9B332" w14:textId="11D42CAC" w:rsidR="009513E1" w:rsidRPr="00A96BBA" w:rsidRDefault="009513E1" w:rsidP="00007E14">
      <w:pPr>
        <w:jc w:val="both"/>
        <w:rPr>
          <w:rFonts w:ascii="Times New Roman" w:hAnsi="Times New Roman" w:cs="Times New Roman"/>
        </w:rPr>
      </w:pPr>
      <w:r w:rsidRPr="00A96BBA">
        <w:rPr>
          <w:rFonts w:ascii="Times New Roman" w:hAnsi="Times New Roman" w:cs="Times New Roman"/>
        </w:rPr>
        <w:t xml:space="preserve">The standardization that results from the IMPACT </w:t>
      </w:r>
      <w:r w:rsidR="00B006AE" w:rsidRPr="00A96BBA">
        <w:rPr>
          <w:rFonts w:ascii="Times New Roman" w:hAnsi="Times New Roman" w:cs="Times New Roman"/>
        </w:rPr>
        <w:t>Act</w:t>
      </w:r>
      <w:r w:rsidR="00B006AE">
        <w:rPr>
          <w:rFonts w:ascii="Times New Roman" w:hAnsi="Times New Roman" w:cs="Times New Roman"/>
        </w:rPr>
        <w:t xml:space="preserve"> of 2014 </w:t>
      </w:r>
      <w:r w:rsidRPr="00A96BBA">
        <w:rPr>
          <w:rFonts w:ascii="Times New Roman" w:hAnsi="Times New Roman" w:cs="Times New Roman"/>
        </w:rPr>
        <w:t>requirements is intended to serve many purposes, including comparison of data and payment system analys</w:t>
      </w:r>
      <w:r w:rsidR="00EA2900">
        <w:rPr>
          <w:rFonts w:ascii="Times New Roman" w:hAnsi="Times New Roman" w:cs="Times New Roman"/>
        </w:rPr>
        <w:t>e</w:t>
      </w:r>
      <w:r w:rsidRPr="00A96BBA">
        <w:rPr>
          <w:rFonts w:ascii="Times New Roman" w:hAnsi="Times New Roman" w:cs="Times New Roman"/>
        </w:rPr>
        <w:t>s for evaluation</w:t>
      </w:r>
      <w:r w:rsidR="00EA2900">
        <w:rPr>
          <w:rFonts w:ascii="Times New Roman" w:hAnsi="Times New Roman" w:cs="Times New Roman"/>
        </w:rPr>
        <w:t>s and recommendations for</w:t>
      </w:r>
      <w:r w:rsidRPr="00A96BBA">
        <w:rPr>
          <w:rFonts w:ascii="Times New Roman" w:hAnsi="Times New Roman" w:cs="Times New Roman"/>
        </w:rPr>
        <w:t xml:space="preserve"> reimbursement based on </w:t>
      </w:r>
      <w:r w:rsidRPr="00A96BBA">
        <w:rPr>
          <w:rFonts w:ascii="Times New Roman" w:hAnsi="Times New Roman" w:cs="Times New Roman"/>
          <w:i/>
        </w:rPr>
        <w:t>individual characteristics</w:t>
      </w:r>
      <w:r w:rsidRPr="00A96BBA">
        <w:rPr>
          <w:rFonts w:ascii="Times New Roman" w:hAnsi="Times New Roman" w:cs="Times New Roman"/>
        </w:rPr>
        <w:t xml:space="preserve"> rather than care setting. The IMPACT Act </w:t>
      </w:r>
      <w:r w:rsidR="00B006AE">
        <w:rPr>
          <w:rFonts w:ascii="Times New Roman" w:hAnsi="Times New Roman" w:cs="Times New Roman"/>
        </w:rPr>
        <w:t xml:space="preserve">of 2014 </w:t>
      </w:r>
      <w:r w:rsidRPr="00A96BBA">
        <w:rPr>
          <w:rFonts w:ascii="Times New Roman" w:hAnsi="Times New Roman" w:cs="Times New Roman"/>
        </w:rPr>
        <w:t xml:space="preserve">also conveys the inclusion of person-centeredness in its requirements related to capturing the consumer’s preferences and goals across settings of care, and provides an opportunity to further the goals of the CMS Quality Strategy. </w:t>
      </w:r>
    </w:p>
    <w:p w14:paraId="6F9A9106" w14:textId="733F148A" w:rsidR="0047239A" w:rsidRPr="00A96BBA" w:rsidRDefault="00B45718" w:rsidP="00007E14">
      <w:pPr>
        <w:jc w:val="both"/>
        <w:rPr>
          <w:rFonts w:ascii="Times New Roman" w:hAnsi="Times New Roman" w:cs="Times New Roman"/>
        </w:rPr>
      </w:pPr>
      <w:r w:rsidRPr="00A96BBA">
        <w:rPr>
          <w:rFonts w:ascii="Times New Roman" w:hAnsi="Times New Roman" w:cs="Times New Roman"/>
        </w:rPr>
        <w:t xml:space="preserve">To this end, CMS has contracted with the RAND Corporation and its partners, Abt Associates Inc. and </w:t>
      </w:r>
      <w:proofErr w:type="spellStart"/>
      <w:r w:rsidRPr="00A96BBA">
        <w:rPr>
          <w:rFonts w:ascii="Times New Roman" w:hAnsi="Times New Roman" w:cs="Times New Roman"/>
        </w:rPr>
        <w:t>Qualidigm</w:t>
      </w:r>
      <w:proofErr w:type="spellEnd"/>
      <w:r w:rsidRPr="00A96BBA">
        <w:rPr>
          <w:rFonts w:ascii="Times New Roman" w:hAnsi="Times New Roman" w:cs="Times New Roman"/>
        </w:rPr>
        <w:t xml:space="preserve"> to </w:t>
      </w:r>
      <w:r w:rsidR="009513E1" w:rsidRPr="00A96BBA">
        <w:rPr>
          <w:rFonts w:ascii="Times New Roman" w:eastAsia="Times New Roman" w:hAnsi="Times New Roman" w:cs="Times New Roman"/>
          <w:snapToGrid w:val="0"/>
        </w:rPr>
        <w:t xml:space="preserve">develop, modify, implement, and align </w:t>
      </w:r>
      <w:r w:rsidR="006F361E">
        <w:rPr>
          <w:rFonts w:ascii="Times New Roman" w:eastAsia="Times New Roman" w:hAnsi="Times New Roman" w:cs="Times New Roman"/>
          <w:snapToGrid w:val="0"/>
        </w:rPr>
        <w:t>post-acute care (</w:t>
      </w:r>
      <w:r w:rsidR="009513E1" w:rsidRPr="00A96BBA">
        <w:rPr>
          <w:rFonts w:ascii="Times New Roman" w:eastAsia="Times New Roman" w:hAnsi="Times New Roman" w:cs="Times New Roman"/>
          <w:snapToGrid w:val="0"/>
        </w:rPr>
        <w:t>PAC</w:t>
      </w:r>
      <w:r w:rsidR="006F361E">
        <w:rPr>
          <w:rFonts w:ascii="Times New Roman" w:eastAsia="Times New Roman" w:hAnsi="Times New Roman" w:cs="Times New Roman"/>
          <w:snapToGrid w:val="0"/>
        </w:rPr>
        <w:t>)</w:t>
      </w:r>
      <w:r w:rsidR="009513E1" w:rsidRPr="00A96BBA">
        <w:rPr>
          <w:rFonts w:ascii="Times New Roman" w:eastAsia="Times New Roman" w:hAnsi="Times New Roman" w:cs="Times New Roman"/>
          <w:snapToGrid w:val="0"/>
        </w:rPr>
        <w:t xml:space="preserve"> assessment data across the PAC-setting assessment instrument</w:t>
      </w:r>
      <w:r w:rsidR="002C003D" w:rsidRPr="00A96BBA">
        <w:rPr>
          <w:rFonts w:ascii="Times New Roman" w:eastAsia="Times New Roman" w:hAnsi="Times New Roman" w:cs="Times New Roman"/>
          <w:snapToGrid w:val="0"/>
        </w:rPr>
        <w:t>s</w:t>
      </w:r>
      <w:r w:rsidR="009513E1" w:rsidRPr="00A96BBA">
        <w:rPr>
          <w:rFonts w:ascii="Times New Roman" w:eastAsia="Times New Roman" w:hAnsi="Times New Roman" w:cs="Times New Roman"/>
          <w:snapToGrid w:val="0"/>
        </w:rPr>
        <w:t xml:space="preserve">. </w:t>
      </w:r>
      <w:r w:rsidR="002C003D" w:rsidRPr="00A96BBA">
        <w:rPr>
          <w:rFonts w:ascii="Times New Roman" w:hAnsi="Times New Roman" w:cs="Times New Roman"/>
        </w:rPr>
        <w:t xml:space="preserve">In addition to extensive information gathering and input from stakeholders and </w:t>
      </w:r>
      <w:r w:rsidR="00AA410D" w:rsidRPr="00A96BBA">
        <w:rPr>
          <w:rFonts w:ascii="Times New Roman" w:hAnsi="Times New Roman" w:cs="Times New Roman"/>
        </w:rPr>
        <w:t>subject matter</w:t>
      </w:r>
      <w:r w:rsidR="002C003D" w:rsidRPr="00A96BBA">
        <w:rPr>
          <w:rFonts w:ascii="Times New Roman" w:hAnsi="Times New Roman" w:cs="Times New Roman"/>
        </w:rPr>
        <w:t xml:space="preserve"> experts, t</w:t>
      </w:r>
      <w:r w:rsidRPr="00A96BBA">
        <w:rPr>
          <w:rFonts w:ascii="Times New Roman" w:hAnsi="Times New Roman" w:cs="Times New Roman"/>
        </w:rPr>
        <w:t>he work of the RAND team includes field testing of standardized data elements among PAC providers</w:t>
      </w:r>
      <w:r w:rsidR="00A96BBA">
        <w:rPr>
          <w:rFonts w:ascii="Times New Roman" w:hAnsi="Times New Roman" w:cs="Times New Roman"/>
        </w:rPr>
        <w:t xml:space="preserve"> </w:t>
      </w:r>
      <w:r w:rsidRPr="00A96BBA">
        <w:rPr>
          <w:rFonts w:ascii="Times New Roman" w:hAnsi="Times New Roman" w:cs="Times New Roman"/>
        </w:rPr>
        <w:t xml:space="preserve">to test the validity of the standardized data elements and the feasibility of collecting the items in </w:t>
      </w:r>
      <w:r w:rsidR="00FE7078" w:rsidRPr="00A96BBA">
        <w:rPr>
          <w:rFonts w:ascii="Times New Roman" w:hAnsi="Times New Roman" w:cs="Times New Roman"/>
        </w:rPr>
        <w:t>all</w:t>
      </w:r>
      <w:r w:rsidRPr="00A96BBA">
        <w:rPr>
          <w:rFonts w:ascii="Times New Roman" w:hAnsi="Times New Roman" w:cs="Times New Roman"/>
        </w:rPr>
        <w:t xml:space="preserve"> </w:t>
      </w:r>
      <w:r w:rsidR="0047239A" w:rsidRPr="00A96BBA">
        <w:rPr>
          <w:rFonts w:ascii="Times New Roman" w:hAnsi="Times New Roman" w:cs="Times New Roman"/>
        </w:rPr>
        <w:t xml:space="preserve">four </w:t>
      </w:r>
      <w:r w:rsidRPr="00A96BBA">
        <w:rPr>
          <w:rFonts w:ascii="Times New Roman" w:hAnsi="Times New Roman" w:cs="Times New Roman"/>
        </w:rPr>
        <w:t>PAC settings</w:t>
      </w:r>
      <w:r w:rsidR="00A96BBA">
        <w:rPr>
          <w:rFonts w:ascii="Times New Roman" w:hAnsi="Times New Roman" w:cs="Times New Roman"/>
        </w:rPr>
        <w:t xml:space="preserve">.  </w:t>
      </w:r>
      <w:r w:rsidR="00FE7078" w:rsidRPr="00A96BBA">
        <w:rPr>
          <w:rFonts w:ascii="Times New Roman" w:hAnsi="Times New Roman" w:cs="Times New Roman"/>
        </w:rPr>
        <w:t xml:space="preserve">Testing will focus on the </w:t>
      </w:r>
      <w:r w:rsidR="004854A6" w:rsidRPr="00A96BBA">
        <w:rPr>
          <w:rFonts w:ascii="Times New Roman" w:hAnsi="Times New Roman" w:cs="Times New Roman"/>
        </w:rPr>
        <w:t xml:space="preserve">following </w:t>
      </w:r>
      <w:r w:rsidR="00FE7078" w:rsidRPr="00A96BBA">
        <w:rPr>
          <w:rFonts w:ascii="Times New Roman" w:hAnsi="Times New Roman" w:cs="Times New Roman"/>
        </w:rPr>
        <w:t xml:space="preserve">assessment </w:t>
      </w:r>
      <w:r w:rsidR="004854A6" w:rsidRPr="00A96BBA">
        <w:rPr>
          <w:rFonts w:ascii="Times New Roman" w:hAnsi="Times New Roman" w:cs="Times New Roman"/>
        </w:rPr>
        <w:t>domains:</w:t>
      </w:r>
    </w:p>
    <w:p w14:paraId="1D8A3A90" w14:textId="061623CE" w:rsidR="004854A6" w:rsidRPr="00A96BBA" w:rsidRDefault="004854A6" w:rsidP="00007E14">
      <w:pPr>
        <w:pStyle w:val="ListParagraph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A96BBA">
        <w:rPr>
          <w:rFonts w:ascii="Times New Roman" w:hAnsi="Times New Roman" w:cs="Times New Roman"/>
        </w:rPr>
        <w:t>Cognitive function, such as ability to express ideas and to understand</w:t>
      </w:r>
      <w:r w:rsidR="00E714B4">
        <w:rPr>
          <w:rFonts w:ascii="Times New Roman" w:hAnsi="Times New Roman" w:cs="Times New Roman"/>
        </w:rPr>
        <w:t>,</w:t>
      </w:r>
      <w:r w:rsidRPr="00A96BBA">
        <w:rPr>
          <w:rFonts w:ascii="Times New Roman" w:hAnsi="Times New Roman" w:cs="Times New Roman"/>
        </w:rPr>
        <w:t xml:space="preserve"> and mental status, such as depression and dementia</w:t>
      </w:r>
      <w:r w:rsidR="00E714B4">
        <w:rPr>
          <w:rFonts w:ascii="Times New Roman" w:hAnsi="Times New Roman" w:cs="Times New Roman"/>
        </w:rPr>
        <w:t>.</w:t>
      </w:r>
    </w:p>
    <w:p w14:paraId="5AF56E8B" w14:textId="7C358789" w:rsidR="004854A6" w:rsidRPr="00A96BBA" w:rsidRDefault="004854A6" w:rsidP="00007E14">
      <w:pPr>
        <w:pStyle w:val="ListParagraph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A96BBA">
        <w:rPr>
          <w:rFonts w:ascii="Times New Roman" w:hAnsi="Times New Roman" w:cs="Times New Roman"/>
        </w:rPr>
        <w:t>Special services, treatments and interventions such as the need for ventilator use, dialysis, chemotherapy, central line placement and total parenteral nutrition</w:t>
      </w:r>
      <w:r w:rsidR="00E714B4">
        <w:rPr>
          <w:rFonts w:ascii="Times New Roman" w:hAnsi="Times New Roman" w:cs="Times New Roman"/>
        </w:rPr>
        <w:t>.</w:t>
      </w:r>
    </w:p>
    <w:p w14:paraId="149EA83C" w14:textId="2C9D9B84" w:rsidR="004854A6" w:rsidRPr="00A96BBA" w:rsidRDefault="004854A6" w:rsidP="00007E14">
      <w:pPr>
        <w:pStyle w:val="ListParagraph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A96BBA">
        <w:rPr>
          <w:rFonts w:ascii="Times New Roman" w:hAnsi="Times New Roman" w:cs="Times New Roman"/>
        </w:rPr>
        <w:t>Medical conditions and co-morbidities such as diabetes, congestive heart failure and pressure ulcers</w:t>
      </w:r>
      <w:r w:rsidR="00E714B4">
        <w:rPr>
          <w:rFonts w:ascii="Times New Roman" w:hAnsi="Times New Roman" w:cs="Times New Roman"/>
        </w:rPr>
        <w:t>.</w:t>
      </w:r>
    </w:p>
    <w:p w14:paraId="25A8C231" w14:textId="3563DD76" w:rsidR="004854A6" w:rsidRPr="00A96BBA" w:rsidRDefault="004854A6" w:rsidP="00007E14">
      <w:pPr>
        <w:pStyle w:val="ListParagraph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A96BBA">
        <w:rPr>
          <w:rFonts w:ascii="Times New Roman" w:hAnsi="Times New Roman" w:cs="Times New Roman"/>
        </w:rPr>
        <w:t>Impairments, such as incontinence and an impaired ability to hear, see or swallow</w:t>
      </w:r>
      <w:r w:rsidR="00E714B4">
        <w:rPr>
          <w:rFonts w:ascii="Times New Roman" w:hAnsi="Times New Roman" w:cs="Times New Roman"/>
        </w:rPr>
        <w:t>.</w:t>
      </w:r>
    </w:p>
    <w:p w14:paraId="244E99D8" w14:textId="77777777" w:rsidR="004854A6" w:rsidRPr="00A96BBA" w:rsidRDefault="004854A6" w:rsidP="00007E14">
      <w:pPr>
        <w:jc w:val="both"/>
        <w:rPr>
          <w:rFonts w:ascii="Times New Roman" w:hAnsi="Times New Roman" w:cs="Times New Roman"/>
        </w:rPr>
      </w:pPr>
    </w:p>
    <w:p w14:paraId="2AFFD6A3" w14:textId="5B9FFD44" w:rsidR="002E59AF" w:rsidRPr="00A96BBA" w:rsidRDefault="00B45718" w:rsidP="00007E14">
      <w:pPr>
        <w:jc w:val="both"/>
        <w:rPr>
          <w:rFonts w:ascii="Times New Roman" w:hAnsi="Times New Roman" w:cs="Times New Roman"/>
        </w:rPr>
      </w:pPr>
      <w:r w:rsidRPr="00A96BBA">
        <w:rPr>
          <w:rFonts w:ascii="Times New Roman" w:hAnsi="Times New Roman" w:cs="Times New Roman"/>
        </w:rPr>
        <w:t xml:space="preserve">Abt Associates </w:t>
      </w:r>
      <w:r w:rsidR="0047239A" w:rsidRPr="00A96BBA">
        <w:rPr>
          <w:rFonts w:ascii="Times New Roman" w:hAnsi="Times New Roman" w:cs="Times New Roman"/>
        </w:rPr>
        <w:t xml:space="preserve">will be seeking providers </w:t>
      </w:r>
      <w:r w:rsidR="00421B42" w:rsidRPr="00A96BBA">
        <w:rPr>
          <w:rFonts w:ascii="Times New Roman" w:hAnsi="Times New Roman" w:cs="Times New Roman"/>
        </w:rPr>
        <w:t xml:space="preserve">in each of the PAC settings </w:t>
      </w:r>
      <w:r w:rsidR="0047239A" w:rsidRPr="00A96BBA">
        <w:rPr>
          <w:rFonts w:ascii="Times New Roman" w:hAnsi="Times New Roman" w:cs="Times New Roman"/>
        </w:rPr>
        <w:t>to participate in the field testing</w:t>
      </w:r>
      <w:r w:rsidR="002C003D" w:rsidRPr="00A96BBA">
        <w:rPr>
          <w:rFonts w:ascii="Times New Roman" w:hAnsi="Times New Roman" w:cs="Times New Roman"/>
        </w:rPr>
        <w:t xml:space="preserve">, which will </w:t>
      </w:r>
      <w:r w:rsidR="00932AC6" w:rsidRPr="00A96BBA">
        <w:rPr>
          <w:rFonts w:ascii="Times New Roman" w:hAnsi="Times New Roman" w:cs="Times New Roman"/>
        </w:rPr>
        <w:t xml:space="preserve">be conducted </w:t>
      </w:r>
      <w:r w:rsidR="00FE7078" w:rsidRPr="00A96BBA">
        <w:rPr>
          <w:rFonts w:ascii="Times New Roman" w:hAnsi="Times New Roman" w:cs="Times New Roman"/>
        </w:rPr>
        <w:t xml:space="preserve">in </w:t>
      </w:r>
      <w:r w:rsidR="002C003D" w:rsidRPr="00A96BBA">
        <w:rPr>
          <w:rFonts w:ascii="Times New Roman" w:hAnsi="Times New Roman" w:cs="Times New Roman"/>
        </w:rPr>
        <w:t>three different waves</w:t>
      </w:r>
      <w:r w:rsidR="0047239A" w:rsidRPr="00A96BBA">
        <w:rPr>
          <w:rFonts w:ascii="Times New Roman" w:hAnsi="Times New Roman" w:cs="Times New Roman"/>
        </w:rPr>
        <w:t xml:space="preserve">.  </w:t>
      </w:r>
      <w:r w:rsidR="002E59AF" w:rsidRPr="00A96BBA">
        <w:rPr>
          <w:rFonts w:ascii="Times New Roman" w:hAnsi="Times New Roman" w:cs="Times New Roman"/>
          <w:b/>
        </w:rPr>
        <w:t>Participation in field testing is completely voluntary; providers who do not wish to participate will not be penalized in any way.</w:t>
      </w:r>
      <w:r w:rsidR="002E59AF" w:rsidRPr="00A96BBA">
        <w:rPr>
          <w:rFonts w:ascii="Times New Roman" w:hAnsi="Times New Roman" w:cs="Times New Roman"/>
        </w:rPr>
        <w:t xml:space="preserve"> </w:t>
      </w:r>
      <w:r w:rsidR="0047239A" w:rsidRPr="00A96BBA">
        <w:rPr>
          <w:rFonts w:ascii="Times New Roman" w:hAnsi="Times New Roman" w:cs="Times New Roman"/>
        </w:rPr>
        <w:t xml:space="preserve">The </w:t>
      </w:r>
      <w:r w:rsidR="004854A6" w:rsidRPr="00A96BBA">
        <w:rPr>
          <w:rFonts w:ascii="Times New Roman" w:hAnsi="Times New Roman" w:cs="Times New Roman"/>
        </w:rPr>
        <w:t xml:space="preserve">first wave of data collection </w:t>
      </w:r>
      <w:r w:rsidR="0047239A" w:rsidRPr="00A96BBA">
        <w:rPr>
          <w:rFonts w:ascii="Times New Roman" w:hAnsi="Times New Roman" w:cs="Times New Roman"/>
        </w:rPr>
        <w:t xml:space="preserve">is anticipated to begin </w:t>
      </w:r>
      <w:r w:rsidR="002E59AF" w:rsidRPr="00A96BBA">
        <w:rPr>
          <w:rFonts w:ascii="Times New Roman" w:hAnsi="Times New Roman" w:cs="Times New Roman"/>
        </w:rPr>
        <w:t xml:space="preserve">at </w:t>
      </w:r>
      <w:r w:rsidR="0070075B">
        <w:rPr>
          <w:rFonts w:ascii="Times New Roman" w:hAnsi="Times New Roman" w:cs="Times New Roman"/>
        </w:rPr>
        <w:t xml:space="preserve">the </w:t>
      </w:r>
      <w:r w:rsidR="002E59AF" w:rsidRPr="00A96BBA">
        <w:rPr>
          <w:rFonts w:ascii="Times New Roman" w:hAnsi="Times New Roman" w:cs="Times New Roman"/>
        </w:rPr>
        <w:t xml:space="preserve">end of </w:t>
      </w:r>
      <w:r w:rsidR="0047239A" w:rsidRPr="00A96BBA">
        <w:rPr>
          <w:rFonts w:ascii="Times New Roman" w:hAnsi="Times New Roman" w:cs="Times New Roman"/>
        </w:rPr>
        <w:t>July 2016</w:t>
      </w:r>
      <w:r w:rsidR="00FE7078" w:rsidRPr="00A96BBA">
        <w:rPr>
          <w:rFonts w:ascii="Times New Roman" w:hAnsi="Times New Roman" w:cs="Times New Roman"/>
        </w:rPr>
        <w:t xml:space="preserve"> near Houston, Texas and Hartford, Connecticut.</w:t>
      </w:r>
      <w:r w:rsidR="002E59AF" w:rsidRPr="00A96BBA">
        <w:rPr>
          <w:rFonts w:ascii="Times New Roman" w:hAnsi="Times New Roman" w:cs="Times New Roman"/>
        </w:rPr>
        <w:t xml:space="preserve">  Wave 2 is anticipated to begin in January 2017, and Wave 3 is anticipated to begin in summer 2017. At this time, the geographic location of Waves 2 and 3 is not yet known.</w:t>
      </w:r>
    </w:p>
    <w:p w14:paraId="06B8CD41" w14:textId="4299C62D" w:rsidR="00AA410D" w:rsidRPr="00A96BBA" w:rsidRDefault="002E59AF" w:rsidP="00007E14">
      <w:pPr>
        <w:jc w:val="both"/>
        <w:rPr>
          <w:rFonts w:ascii="Times New Roman" w:eastAsia="Times New Roman" w:hAnsi="Times New Roman" w:cs="Times New Roman"/>
        </w:rPr>
      </w:pPr>
      <w:r w:rsidRPr="00A96BBA">
        <w:rPr>
          <w:rFonts w:ascii="Times New Roman" w:hAnsi="Times New Roman" w:cs="Times New Roman"/>
        </w:rPr>
        <w:t xml:space="preserve">For each wave of field testing, a sample of providers in the </w:t>
      </w:r>
      <w:r w:rsidR="00421B42" w:rsidRPr="00A96BBA">
        <w:rPr>
          <w:rFonts w:ascii="Times New Roman" w:hAnsi="Times New Roman" w:cs="Times New Roman"/>
        </w:rPr>
        <w:t xml:space="preserve">targeted geographic areas </w:t>
      </w:r>
      <w:r w:rsidRPr="00A96BBA">
        <w:rPr>
          <w:rFonts w:ascii="Times New Roman" w:hAnsi="Times New Roman" w:cs="Times New Roman"/>
        </w:rPr>
        <w:t xml:space="preserve">will be drawn based on characteristics such as size, location (urban vs. rural), and profit status.  Staff from Abt Associates will </w:t>
      </w:r>
      <w:r w:rsidRPr="00A96BBA">
        <w:rPr>
          <w:rFonts w:ascii="Times New Roman" w:hAnsi="Times New Roman" w:cs="Times New Roman"/>
        </w:rPr>
        <w:lastRenderedPageBreak/>
        <w:t xml:space="preserve">contact sampled providers to seek their </w:t>
      </w:r>
      <w:r w:rsidR="00421B42" w:rsidRPr="00A96BBA">
        <w:rPr>
          <w:rFonts w:ascii="Times New Roman" w:hAnsi="Times New Roman" w:cs="Times New Roman"/>
        </w:rPr>
        <w:t xml:space="preserve">voluntary </w:t>
      </w:r>
      <w:r w:rsidRPr="00A96BBA">
        <w:rPr>
          <w:rFonts w:ascii="Times New Roman" w:hAnsi="Times New Roman" w:cs="Times New Roman"/>
        </w:rPr>
        <w:t xml:space="preserve">participation in field testing. </w:t>
      </w:r>
      <w:r w:rsidR="00421B42" w:rsidRPr="00A96BBA">
        <w:rPr>
          <w:rFonts w:ascii="Times New Roman" w:hAnsi="Times New Roman" w:cs="Times New Roman"/>
        </w:rPr>
        <w:t xml:space="preserve">  Participation in the testing will require providers to </w:t>
      </w:r>
      <w:r w:rsidR="00122DEB" w:rsidRPr="00A96BBA">
        <w:rPr>
          <w:rFonts w:ascii="Times New Roman" w:hAnsi="Times New Roman" w:cs="Times New Roman"/>
        </w:rPr>
        <w:t xml:space="preserve">identify </w:t>
      </w:r>
      <w:r w:rsidR="008F44A2">
        <w:rPr>
          <w:rFonts w:ascii="Times New Roman" w:hAnsi="Times New Roman" w:cs="Times New Roman"/>
        </w:rPr>
        <w:t>up to two</w:t>
      </w:r>
      <w:r w:rsidR="00EA7D78">
        <w:rPr>
          <w:rFonts w:ascii="Times New Roman" w:hAnsi="Times New Roman" w:cs="Times New Roman"/>
        </w:rPr>
        <w:t xml:space="preserve"> staff member</w:t>
      </w:r>
      <w:r w:rsidR="008F44A2">
        <w:rPr>
          <w:rFonts w:ascii="Times New Roman" w:hAnsi="Times New Roman" w:cs="Times New Roman"/>
        </w:rPr>
        <w:t>s</w:t>
      </w:r>
      <w:r w:rsidR="00EA7D78">
        <w:rPr>
          <w:rFonts w:ascii="Times New Roman" w:hAnsi="Times New Roman" w:cs="Times New Roman"/>
        </w:rPr>
        <w:t xml:space="preserve">, preferably </w:t>
      </w:r>
      <w:r w:rsidR="008F44A2">
        <w:rPr>
          <w:rFonts w:ascii="Times New Roman" w:hAnsi="Times New Roman" w:cs="Times New Roman"/>
        </w:rPr>
        <w:t xml:space="preserve">clinical staff </w:t>
      </w:r>
      <w:r w:rsidR="00EA7D78">
        <w:rPr>
          <w:rFonts w:ascii="Times New Roman" w:hAnsi="Times New Roman" w:cs="Times New Roman"/>
        </w:rPr>
        <w:t xml:space="preserve">who routinely conduct resident/patient assessments </w:t>
      </w:r>
      <w:r w:rsidR="002403C9" w:rsidRPr="00A96BBA">
        <w:rPr>
          <w:rFonts w:ascii="Times New Roman" w:hAnsi="Times New Roman" w:cs="Times New Roman"/>
        </w:rPr>
        <w:t xml:space="preserve">to participate in a </w:t>
      </w:r>
      <w:r w:rsidR="00122DEB" w:rsidRPr="00A96BBA">
        <w:rPr>
          <w:rFonts w:ascii="Times New Roman" w:hAnsi="Times New Roman" w:cs="Times New Roman"/>
        </w:rPr>
        <w:t>one</w:t>
      </w:r>
      <w:r w:rsidR="008F44A2">
        <w:rPr>
          <w:rFonts w:ascii="Times New Roman" w:hAnsi="Times New Roman" w:cs="Times New Roman"/>
        </w:rPr>
        <w:t xml:space="preserve"> and a half</w:t>
      </w:r>
      <w:r w:rsidR="00122DEB" w:rsidRPr="00A96BBA">
        <w:rPr>
          <w:rFonts w:ascii="Times New Roman" w:hAnsi="Times New Roman" w:cs="Times New Roman"/>
        </w:rPr>
        <w:t>-day t</w:t>
      </w:r>
      <w:r w:rsidR="002403C9" w:rsidRPr="00A96BBA">
        <w:rPr>
          <w:rFonts w:ascii="Times New Roman" w:hAnsi="Times New Roman" w:cs="Times New Roman"/>
        </w:rPr>
        <w:t xml:space="preserve">raining on implementation of the assessment items, </w:t>
      </w:r>
      <w:r w:rsidR="00122DEB" w:rsidRPr="00A96BBA">
        <w:rPr>
          <w:rFonts w:ascii="Times New Roman" w:hAnsi="Times New Roman" w:cs="Times New Roman"/>
        </w:rPr>
        <w:t xml:space="preserve">complete data collection on </w:t>
      </w:r>
      <w:r w:rsidR="00EA7D78">
        <w:rPr>
          <w:rFonts w:ascii="Times New Roman" w:hAnsi="Times New Roman" w:cs="Times New Roman"/>
        </w:rPr>
        <w:t>15</w:t>
      </w:r>
      <w:r w:rsidR="00122DEB" w:rsidRPr="00A96BBA">
        <w:rPr>
          <w:rFonts w:ascii="Times New Roman" w:hAnsi="Times New Roman" w:cs="Times New Roman"/>
        </w:rPr>
        <w:t xml:space="preserve"> new admissions within </w:t>
      </w:r>
      <w:r w:rsidR="00EA7D78">
        <w:rPr>
          <w:rFonts w:ascii="Times New Roman" w:hAnsi="Times New Roman" w:cs="Times New Roman"/>
        </w:rPr>
        <w:t>a ten-week</w:t>
      </w:r>
      <w:r w:rsidR="00122DEB" w:rsidRPr="00A96BBA">
        <w:rPr>
          <w:rFonts w:ascii="Times New Roman" w:hAnsi="Times New Roman" w:cs="Times New Roman"/>
        </w:rPr>
        <w:t xml:space="preserve"> data collection period</w:t>
      </w:r>
      <w:r w:rsidR="002403C9" w:rsidRPr="00A96BBA">
        <w:rPr>
          <w:rFonts w:ascii="Times New Roman" w:hAnsi="Times New Roman" w:cs="Times New Roman"/>
        </w:rPr>
        <w:t xml:space="preserve">, and accommodate </w:t>
      </w:r>
      <w:r w:rsidR="00EA7D78">
        <w:rPr>
          <w:rFonts w:ascii="Times New Roman" w:hAnsi="Times New Roman" w:cs="Times New Roman"/>
        </w:rPr>
        <w:t xml:space="preserve">research </w:t>
      </w:r>
      <w:r w:rsidR="002403C9" w:rsidRPr="00A96BBA">
        <w:rPr>
          <w:rFonts w:ascii="Times New Roman" w:hAnsi="Times New Roman" w:cs="Times New Roman"/>
        </w:rPr>
        <w:t>nurses as they complete their own series of assessments to evaluate inter-rater reliability and validity of the assessment items</w:t>
      </w:r>
      <w:r w:rsidR="00122DEB" w:rsidRPr="00A96BBA">
        <w:rPr>
          <w:rFonts w:ascii="Times New Roman" w:hAnsi="Times New Roman" w:cs="Times New Roman"/>
        </w:rPr>
        <w:t>. PAC providers who participate in the field testing will be provided an honorarium</w:t>
      </w:r>
      <w:r w:rsidR="00AA410D" w:rsidRPr="00A96BBA">
        <w:rPr>
          <w:rFonts w:ascii="Times New Roman" w:hAnsi="Times New Roman" w:cs="Times New Roman"/>
        </w:rPr>
        <w:t xml:space="preserve"> for their participation,</w:t>
      </w:r>
      <w:r w:rsidR="002403C9" w:rsidRPr="00A96BBA">
        <w:rPr>
          <w:rFonts w:ascii="Times New Roman" w:hAnsi="Times New Roman" w:cs="Times New Roman"/>
        </w:rPr>
        <w:t xml:space="preserve"> and will have the opportunity to </w:t>
      </w:r>
      <w:r w:rsidR="00AA410D" w:rsidRPr="00A96BBA">
        <w:rPr>
          <w:rFonts w:ascii="Times New Roman" w:eastAsia="Times New Roman" w:hAnsi="Times New Roman" w:cs="Times New Roman"/>
        </w:rPr>
        <w:t>support efforts to transform and modernize the health care system to achieve CMS’ vision of promoting effective, efficient, high quality care for beneficiaries, through the use of standardized, reusable data.</w:t>
      </w:r>
    </w:p>
    <w:p w14:paraId="1FEA93BC" w14:textId="0891F337" w:rsidR="007C0988" w:rsidRPr="005D3A45" w:rsidRDefault="00AA410D" w:rsidP="00007E14">
      <w:pPr>
        <w:jc w:val="both"/>
        <w:rPr>
          <w:rFonts w:ascii="Times New Roman" w:hAnsi="Times New Roman" w:cs="Times New Roman"/>
        </w:rPr>
      </w:pPr>
      <w:r w:rsidRPr="00A96BBA">
        <w:rPr>
          <w:rFonts w:ascii="Times New Roman" w:hAnsi="Times New Roman" w:cs="Times New Roman"/>
        </w:rPr>
        <w:t>If your agency/facility is asked to participate in field testing, we strongly encourage your participation</w:t>
      </w:r>
      <w:r w:rsidR="00BC51E8">
        <w:rPr>
          <w:rFonts w:ascii="Times New Roman" w:hAnsi="Times New Roman" w:cs="Times New Roman"/>
        </w:rPr>
        <w:t xml:space="preserve"> in this important project</w:t>
      </w:r>
      <w:r w:rsidR="005D3A45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7C0988" w:rsidRPr="005D3A45" w:rsidSect="004854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3BD1C" w14:textId="77777777" w:rsidR="002D6B04" w:rsidRDefault="002D6B04" w:rsidP="002D6B04">
      <w:pPr>
        <w:spacing w:after="0" w:line="240" w:lineRule="auto"/>
      </w:pPr>
      <w:r>
        <w:separator/>
      </w:r>
    </w:p>
  </w:endnote>
  <w:endnote w:type="continuationSeparator" w:id="0">
    <w:p w14:paraId="0ABFB356" w14:textId="77777777" w:rsidR="002D6B04" w:rsidRDefault="002D6B04" w:rsidP="002D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4C146" w14:textId="77777777" w:rsidR="002D6B04" w:rsidRDefault="002D6B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BE930" w14:textId="77777777" w:rsidR="002D6B04" w:rsidRDefault="002D6B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265DF" w14:textId="77777777" w:rsidR="002D6B04" w:rsidRDefault="002D6B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CC481" w14:textId="77777777" w:rsidR="002D6B04" w:rsidRDefault="002D6B04" w:rsidP="002D6B04">
      <w:pPr>
        <w:spacing w:after="0" w:line="240" w:lineRule="auto"/>
      </w:pPr>
      <w:r>
        <w:separator/>
      </w:r>
    </w:p>
  </w:footnote>
  <w:footnote w:type="continuationSeparator" w:id="0">
    <w:p w14:paraId="7D21342C" w14:textId="77777777" w:rsidR="002D6B04" w:rsidRDefault="002D6B04" w:rsidP="002D6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DB716" w14:textId="77777777" w:rsidR="002D6B04" w:rsidRDefault="002D6B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BE131" w14:textId="77777777" w:rsidR="002D6B04" w:rsidRDefault="002D6B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83C14" w14:textId="77777777" w:rsidR="002D6B04" w:rsidRDefault="002D6B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8181C"/>
    <w:multiLevelType w:val="multilevel"/>
    <w:tmpl w:val="BD6E9DBC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0070C0"/>
        <w:sz w:val="40"/>
        <w:u w:color="0070C0"/>
      </w:rPr>
    </w:lvl>
    <w:lvl w:ilvl="1">
      <w:start w:val="1"/>
      <w:numFmt w:val="bullet"/>
      <w:pStyle w:val="ListBullet2"/>
      <w:lvlText w:val=""/>
      <w:lvlJc w:val="left"/>
      <w:pPr>
        <w:ind w:left="1080" w:hanging="360"/>
      </w:pPr>
      <w:rPr>
        <w:rFonts w:ascii="Wingdings" w:hAnsi="Wingdings" w:hint="default"/>
        <w:color w:val="0070C0"/>
        <w:sz w:val="22"/>
        <w:u w:color="0070C0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70C0"/>
        <w:sz w:val="22"/>
        <w:szCs w:val="24"/>
        <w:u w:color="0070C0"/>
      </w:rPr>
    </w:lvl>
    <w:lvl w:ilvl="3">
      <w:start w:val="1"/>
      <w:numFmt w:val="bullet"/>
      <w:pStyle w:val="ListBullet4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color w:val="0070C0"/>
        <w:sz w:val="22"/>
        <w:u w:color="0070C0"/>
      </w:rPr>
    </w:lvl>
    <w:lvl w:ilvl="4">
      <w:start w:val="1"/>
      <w:numFmt w:val="bullet"/>
      <w:pStyle w:val="ListBullet5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0070C0"/>
        <w:sz w:val="22"/>
        <w:u w:color="0070C0"/>
      </w:rPr>
    </w:lvl>
    <w:lvl w:ilvl="5">
      <w:start w:val="1"/>
      <w:numFmt w:val="bullet"/>
      <w:pStyle w:val="ListBullet6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b w:val="0"/>
        <w:i w:val="0"/>
        <w:strike w:val="0"/>
        <w:dstrike w:val="0"/>
        <w:color w:val="0070C0"/>
        <w:spacing w:val="0"/>
        <w:w w:val="66"/>
        <w:sz w:val="22"/>
        <w:szCs w:val="16"/>
        <w:u w:val="none"/>
        <w:effect w:val="none"/>
      </w:rPr>
    </w:lvl>
    <w:lvl w:ilvl="6">
      <w:start w:val="1"/>
      <w:numFmt w:val="bullet"/>
      <w:pStyle w:val="ListBullet7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0070C0"/>
        <w:sz w:val="22"/>
      </w:rPr>
    </w:lvl>
    <w:lvl w:ilvl="7">
      <w:start w:val="1"/>
      <w:numFmt w:val="bullet"/>
      <w:pStyle w:val="ListBullet8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  <w:color w:val="0070C0"/>
        <w:sz w:val="22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color w:val="0070C0"/>
        <w:sz w:val="22"/>
      </w:rPr>
    </w:lvl>
  </w:abstractNum>
  <w:abstractNum w:abstractNumId="1" w15:restartNumberingAfterBreak="0">
    <w:nsid w:val="683C0775"/>
    <w:multiLevelType w:val="hybridMultilevel"/>
    <w:tmpl w:val="6590D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11"/>
    <w:rsid w:val="00007E14"/>
    <w:rsid w:val="00025A93"/>
    <w:rsid w:val="00067E35"/>
    <w:rsid w:val="000A23E1"/>
    <w:rsid w:val="00122DEB"/>
    <w:rsid w:val="002403C9"/>
    <w:rsid w:val="002C003D"/>
    <w:rsid w:val="002D6B04"/>
    <w:rsid w:val="002E59AF"/>
    <w:rsid w:val="003E57D4"/>
    <w:rsid w:val="00421B42"/>
    <w:rsid w:val="0047239A"/>
    <w:rsid w:val="004854A6"/>
    <w:rsid w:val="004F4A3A"/>
    <w:rsid w:val="004F6E2F"/>
    <w:rsid w:val="00573241"/>
    <w:rsid w:val="005D3A45"/>
    <w:rsid w:val="005F2BEE"/>
    <w:rsid w:val="00690DB9"/>
    <w:rsid w:val="006D0A95"/>
    <w:rsid w:val="006F1411"/>
    <w:rsid w:val="006F361E"/>
    <w:rsid w:val="0070075B"/>
    <w:rsid w:val="00727A7D"/>
    <w:rsid w:val="00751DCD"/>
    <w:rsid w:val="00766E23"/>
    <w:rsid w:val="007C0965"/>
    <w:rsid w:val="007C0988"/>
    <w:rsid w:val="007C1BC6"/>
    <w:rsid w:val="007C1CF2"/>
    <w:rsid w:val="007C4448"/>
    <w:rsid w:val="00817921"/>
    <w:rsid w:val="008F44A2"/>
    <w:rsid w:val="00900A58"/>
    <w:rsid w:val="00932AC6"/>
    <w:rsid w:val="009513E1"/>
    <w:rsid w:val="00A96BBA"/>
    <w:rsid w:val="00AA410D"/>
    <w:rsid w:val="00AD7FA5"/>
    <w:rsid w:val="00B006AE"/>
    <w:rsid w:val="00B006C7"/>
    <w:rsid w:val="00B45718"/>
    <w:rsid w:val="00B641AC"/>
    <w:rsid w:val="00BC51E8"/>
    <w:rsid w:val="00BD3DCD"/>
    <w:rsid w:val="00C55D8C"/>
    <w:rsid w:val="00C76F4B"/>
    <w:rsid w:val="00DA5300"/>
    <w:rsid w:val="00E714B4"/>
    <w:rsid w:val="00EA2900"/>
    <w:rsid w:val="00EA7D78"/>
    <w:rsid w:val="00FE296B"/>
    <w:rsid w:val="00FE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C09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BulletChar">
    <w:name w:val="List Bullet Char"/>
    <w:basedOn w:val="DefaultParagraphFont"/>
    <w:link w:val="ListBullet"/>
    <w:uiPriority w:val="99"/>
    <w:semiHidden/>
    <w:locked/>
    <w:rsid w:val="006F1411"/>
    <w:rPr>
      <w:rFonts w:ascii="Calibri" w:eastAsia="Times New Roman" w:hAnsi="Calibri" w:cstheme="minorHAnsi"/>
      <w:b/>
    </w:rPr>
  </w:style>
  <w:style w:type="paragraph" w:styleId="ListBullet">
    <w:name w:val="List Bullet"/>
    <w:link w:val="ListBulletChar"/>
    <w:uiPriority w:val="99"/>
    <w:semiHidden/>
    <w:unhideWhenUsed/>
    <w:rsid w:val="006F1411"/>
    <w:pPr>
      <w:numPr>
        <w:numId w:val="1"/>
      </w:numPr>
      <w:spacing w:before="120" w:after="0" w:line="240" w:lineRule="auto"/>
      <w:jc w:val="both"/>
      <w:outlineLvl w:val="0"/>
    </w:pPr>
    <w:rPr>
      <w:rFonts w:ascii="Calibri" w:eastAsia="Times New Roman" w:hAnsi="Calibri" w:cstheme="minorHAnsi"/>
      <w:b/>
    </w:rPr>
  </w:style>
  <w:style w:type="paragraph" w:styleId="ListBullet2">
    <w:name w:val="List Bullet 2"/>
    <w:basedOn w:val="ListBullet"/>
    <w:uiPriority w:val="99"/>
    <w:semiHidden/>
    <w:unhideWhenUsed/>
    <w:rsid w:val="006F1411"/>
    <w:pPr>
      <w:numPr>
        <w:ilvl w:val="1"/>
      </w:numPr>
      <w:tabs>
        <w:tab w:val="num" w:pos="360"/>
      </w:tabs>
      <w:outlineLvl w:val="9"/>
    </w:pPr>
    <w:rPr>
      <w:b w:val="0"/>
    </w:rPr>
  </w:style>
  <w:style w:type="paragraph" w:styleId="ListBullet3">
    <w:name w:val="List Bullet 3"/>
    <w:basedOn w:val="ListBullet2"/>
    <w:uiPriority w:val="99"/>
    <w:semiHidden/>
    <w:unhideWhenUsed/>
    <w:rsid w:val="006F1411"/>
    <w:pPr>
      <w:numPr>
        <w:ilvl w:val="2"/>
      </w:numPr>
      <w:tabs>
        <w:tab w:val="clear" w:pos="1800"/>
        <w:tab w:val="num" w:pos="360"/>
      </w:tabs>
    </w:pPr>
  </w:style>
  <w:style w:type="paragraph" w:styleId="ListBullet4">
    <w:name w:val="List Bullet 4"/>
    <w:basedOn w:val="ListBullet3"/>
    <w:uiPriority w:val="99"/>
    <w:semiHidden/>
    <w:unhideWhenUsed/>
    <w:rsid w:val="006F1411"/>
    <w:pPr>
      <w:numPr>
        <w:ilvl w:val="3"/>
      </w:numPr>
      <w:tabs>
        <w:tab w:val="clear" w:pos="2520"/>
        <w:tab w:val="num" w:pos="360"/>
      </w:tabs>
    </w:pPr>
  </w:style>
  <w:style w:type="paragraph" w:styleId="ListBullet5">
    <w:name w:val="List Bullet 5"/>
    <w:basedOn w:val="ListParagraph"/>
    <w:next w:val="ListBullet4"/>
    <w:uiPriority w:val="99"/>
    <w:semiHidden/>
    <w:unhideWhenUsed/>
    <w:rsid w:val="006F1411"/>
    <w:pPr>
      <w:numPr>
        <w:ilvl w:val="4"/>
        <w:numId w:val="1"/>
      </w:numPr>
      <w:tabs>
        <w:tab w:val="clear" w:pos="3240"/>
        <w:tab w:val="num" w:pos="360"/>
      </w:tabs>
      <w:spacing w:before="120" w:after="0" w:line="240" w:lineRule="auto"/>
      <w:ind w:left="720" w:firstLine="0"/>
      <w:contextualSpacing w:val="0"/>
      <w:jc w:val="both"/>
    </w:pPr>
    <w:rPr>
      <w:rFonts w:ascii="Calibri" w:eastAsia="Times New Roman" w:hAnsi="Calibri" w:cstheme="minorHAnsi"/>
    </w:rPr>
  </w:style>
  <w:style w:type="paragraph" w:customStyle="1" w:styleId="ListBullet6">
    <w:name w:val="List Bullet 6"/>
    <w:basedOn w:val="ListBullet5"/>
    <w:qFormat/>
    <w:rsid w:val="006F1411"/>
    <w:pPr>
      <w:numPr>
        <w:ilvl w:val="5"/>
      </w:numPr>
      <w:tabs>
        <w:tab w:val="clear" w:pos="3960"/>
        <w:tab w:val="num" w:pos="360"/>
      </w:tabs>
    </w:pPr>
  </w:style>
  <w:style w:type="paragraph" w:customStyle="1" w:styleId="ListBullet7">
    <w:name w:val="List Bullet 7"/>
    <w:basedOn w:val="Normal"/>
    <w:qFormat/>
    <w:rsid w:val="006F1411"/>
    <w:pPr>
      <w:numPr>
        <w:ilvl w:val="6"/>
        <w:numId w:val="1"/>
      </w:numPr>
      <w:spacing w:before="120" w:after="0" w:line="240" w:lineRule="auto"/>
      <w:jc w:val="both"/>
    </w:pPr>
    <w:rPr>
      <w:rFonts w:ascii="Calibri" w:eastAsia="Times New Roman" w:hAnsi="Calibri" w:cstheme="minorHAnsi"/>
    </w:rPr>
  </w:style>
  <w:style w:type="paragraph" w:customStyle="1" w:styleId="ListBullet8">
    <w:name w:val="List Bullet 8"/>
    <w:basedOn w:val="Normal"/>
    <w:qFormat/>
    <w:rsid w:val="006F1411"/>
    <w:pPr>
      <w:numPr>
        <w:ilvl w:val="7"/>
        <w:numId w:val="1"/>
      </w:numPr>
      <w:spacing w:before="120" w:after="0" w:line="240" w:lineRule="auto"/>
      <w:jc w:val="both"/>
    </w:pPr>
    <w:rPr>
      <w:rFonts w:ascii="Calibri" w:eastAsia="Times New Roman" w:hAnsi="Calibri" w:cstheme="minorHAnsi"/>
    </w:rPr>
  </w:style>
  <w:style w:type="paragraph" w:styleId="ListParagraph">
    <w:name w:val="List Paragraph"/>
    <w:basedOn w:val="Normal"/>
    <w:link w:val="ListParagraphChar"/>
    <w:uiPriority w:val="34"/>
    <w:qFormat/>
    <w:rsid w:val="006F14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53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A3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67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E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E35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4854A6"/>
  </w:style>
  <w:style w:type="paragraph" w:styleId="Header">
    <w:name w:val="header"/>
    <w:basedOn w:val="Normal"/>
    <w:link w:val="HeaderChar"/>
    <w:uiPriority w:val="99"/>
    <w:unhideWhenUsed/>
    <w:rsid w:val="002D6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B04"/>
  </w:style>
  <w:style w:type="paragraph" w:styleId="Footer">
    <w:name w:val="footer"/>
    <w:basedOn w:val="Normal"/>
    <w:link w:val="FooterChar"/>
    <w:uiPriority w:val="99"/>
    <w:unhideWhenUsed/>
    <w:rsid w:val="002D6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2E72A-EDFB-437C-B586-87C45996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2016-06-28T10:33:00Z</dcterms:created>
  <dcterms:modified xsi:type="dcterms:W3CDTF">2016-06-28T10:33:00Z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231842305</vt:i4>
  </property>
  <property fmtid="{D5CDD505-2E9C-101B-9397-08002B2CF9AE}" pid="3" name="_NewReviewCycle">
    <vt:lpwstr/>
  </property>
</Properties>
</file>