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5"/>
        <w:tblW w:w="13945" w:type="dxa"/>
        <w:tblLook w:val="04A0" w:firstRow="1" w:lastRow="0" w:firstColumn="1" w:lastColumn="0" w:noHBand="0" w:noVBand="1"/>
      </w:tblPr>
      <w:tblGrid>
        <w:gridCol w:w="1862"/>
        <w:gridCol w:w="4027"/>
        <w:gridCol w:w="4028"/>
        <w:gridCol w:w="4028"/>
      </w:tblGrid>
      <w:tr w:rsidR="00976E77" w:rsidTr="00F35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5" w:type="dxa"/>
            <w:gridSpan w:val="4"/>
          </w:tcPr>
          <w:p w:rsidR="00976E77" w:rsidRPr="00976E77" w:rsidRDefault="00976E77" w:rsidP="00976E7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76E77">
              <w:rPr>
                <w:sz w:val="28"/>
                <w:szCs w:val="28"/>
              </w:rPr>
              <w:t>Hospital Acquired Condition Reduction Program Summary: Payment Years 2015 – 2017</w:t>
            </w:r>
          </w:p>
        </w:tc>
      </w:tr>
      <w:tr w:rsidR="005C7337" w:rsidTr="00976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  <w:shd w:val="clear" w:color="auto" w:fill="4472C4"/>
          </w:tcPr>
          <w:p w:rsidR="005C7337" w:rsidRDefault="005C7337"/>
        </w:tc>
        <w:tc>
          <w:tcPr>
            <w:tcW w:w="4027" w:type="dxa"/>
            <w:shd w:val="clear" w:color="auto" w:fill="4472C4"/>
          </w:tcPr>
          <w:p w:rsidR="005C7337" w:rsidRPr="00976E77" w:rsidRDefault="005C733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6E77">
              <w:rPr>
                <w:color w:val="FFFFFF" w:themeColor="background1"/>
              </w:rPr>
              <w:t>FY 2015</w:t>
            </w:r>
            <w:r w:rsidR="006B4F6B" w:rsidRPr="00976E77">
              <w:rPr>
                <w:color w:val="FFFFFF" w:themeColor="background1"/>
              </w:rPr>
              <w:t xml:space="preserve"> (10/1/2014 – 9/30/2015 Discharges)</w:t>
            </w:r>
            <w:r w:rsidR="006B4F6B" w:rsidRPr="00976E77">
              <w:rPr>
                <w:color w:val="FFFFFF" w:themeColor="background1"/>
              </w:rPr>
              <w:tab/>
            </w:r>
          </w:p>
        </w:tc>
        <w:tc>
          <w:tcPr>
            <w:tcW w:w="4028" w:type="dxa"/>
            <w:shd w:val="clear" w:color="auto" w:fill="4472C4"/>
          </w:tcPr>
          <w:p w:rsidR="005C7337" w:rsidRPr="00976E77" w:rsidRDefault="005C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6E77">
              <w:rPr>
                <w:color w:val="FFFFFF" w:themeColor="background1"/>
              </w:rPr>
              <w:t>FY 2016</w:t>
            </w:r>
            <w:r w:rsidR="006B4F6B" w:rsidRPr="00976E77">
              <w:rPr>
                <w:color w:val="FFFFFF" w:themeColor="background1"/>
              </w:rPr>
              <w:t xml:space="preserve"> (10/1/2015 – 9/30/2016 Discharges)</w:t>
            </w:r>
          </w:p>
        </w:tc>
        <w:tc>
          <w:tcPr>
            <w:tcW w:w="4028" w:type="dxa"/>
            <w:shd w:val="clear" w:color="auto" w:fill="4472C4"/>
          </w:tcPr>
          <w:p w:rsidR="005C7337" w:rsidRPr="00976E77" w:rsidRDefault="005C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6E77">
              <w:rPr>
                <w:color w:val="FFFFFF" w:themeColor="background1"/>
              </w:rPr>
              <w:t>FY 2017 &amp; Beyond</w:t>
            </w:r>
            <w:r w:rsidR="006B4F6B" w:rsidRPr="00976E77">
              <w:rPr>
                <w:color w:val="FFFFFF" w:themeColor="background1"/>
              </w:rPr>
              <w:t xml:space="preserve"> (10/1/2016 – 9/30/2017 Discharges, etc.)</w:t>
            </w:r>
          </w:p>
        </w:tc>
      </w:tr>
      <w:tr w:rsidR="005C7337" w:rsidTr="0060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:rsidR="005C7337" w:rsidRDefault="005C7337" w:rsidP="00981EAC">
            <w:r>
              <w:t>Measures</w:t>
            </w:r>
          </w:p>
        </w:tc>
        <w:tc>
          <w:tcPr>
            <w:tcW w:w="4027" w:type="dxa"/>
          </w:tcPr>
          <w:p w:rsidR="00603FE7" w:rsidRPr="00603FE7" w:rsidRDefault="00603FE7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603FE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Safety Indicators (PSI) 90</w:t>
            </w:r>
            <w:r>
              <w:rPr>
                <w:rStyle w:val="FootnoteReference"/>
              </w:rPr>
              <w:footnoteReference w:id="1"/>
            </w:r>
            <w:r>
              <w:t xml:space="preserve"> – NQF 0531</w:t>
            </w:r>
          </w:p>
          <w:p w:rsidR="00603FE7" w:rsidRPr="00603FE7" w:rsidRDefault="00603FE7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National Healthcare Safety Network (NHSN) Measures</w:t>
            </w:r>
            <w:r>
              <w:rPr>
                <w:b/>
              </w:rPr>
              <w:t>:</w:t>
            </w:r>
          </w:p>
          <w:p w:rsidR="00603FE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Catheter-associated Urinary Tract Infection (</w:t>
            </w:r>
            <w:r w:rsidR="005C7337">
              <w:t>CAUTI</w:t>
            </w:r>
            <w:r>
              <w:t>) – NQF 0138</w:t>
            </w:r>
          </w:p>
          <w:p w:rsidR="005C733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 Line-associated Bloodstream Infection (</w:t>
            </w:r>
            <w:r w:rsidR="005C7337">
              <w:t>CLABSI</w:t>
            </w:r>
            <w:r>
              <w:t>)</w:t>
            </w:r>
            <w:r w:rsidR="005C7337">
              <w:t xml:space="preserve"> – NQF 0139</w:t>
            </w:r>
          </w:p>
          <w:p w:rsidR="005C7337" w:rsidRDefault="005C7337" w:rsidP="00603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8" w:type="dxa"/>
          </w:tcPr>
          <w:p w:rsidR="00603FE7" w:rsidRPr="00603FE7" w:rsidRDefault="00603FE7" w:rsidP="00603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603FE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 90</w:t>
            </w:r>
            <w:r w:rsidRPr="00603FE7">
              <w:rPr>
                <w:vertAlign w:val="superscript"/>
              </w:rPr>
              <w:t>1</w:t>
            </w:r>
            <w:r>
              <w:t xml:space="preserve"> – NQF 0531</w:t>
            </w:r>
          </w:p>
          <w:p w:rsidR="00603FE7" w:rsidRPr="00603FE7" w:rsidRDefault="00603FE7" w:rsidP="00603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NHSN Measures</w:t>
            </w:r>
          </w:p>
          <w:p w:rsidR="00603FE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CAUTI – NQF 0138</w:t>
            </w:r>
          </w:p>
          <w:p w:rsidR="005C7337" w:rsidRDefault="005C733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CLABSI – NQF 0139</w:t>
            </w:r>
          </w:p>
          <w:p w:rsidR="005C7337" w:rsidRDefault="00603FE7" w:rsidP="00603FE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Surgical Site Infection (</w:t>
            </w:r>
            <w:r w:rsidR="005C7337">
              <w:t>SSI</w:t>
            </w:r>
            <w:r>
              <w:t>)</w:t>
            </w:r>
            <w:r w:rsidR="005C7337">
              <w:t xml:space="preserve"> – NQF 0753</w:t>
            </w:r>
          </w:p>
          <w:p w:rsidR="005C7337" w:rsidRDefault="005C7337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8" w:type="dxa"/>
          </w:tcPr>
          <w:p w:rsidR="00976E77" w:rsidRPr="00603FE7" w:rsidRDefault="00976E77" w:rsidP="00976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976E77" w:rsidRDefault="00976E77" w:rsidP="00976E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 90</w:t>
            </w:r>
            <w:r w:rsidRPr="00603FE7">
              <w:rPr>
                <w:vertAlign w:val="superscript"/>
              </w:rPr>
              <w:t>1</w:t>
            </w:r>
            <w:r>
              <w:t xml:space="preserve"> – NQF 0531</w:t>
            </w:r>
          </w:p>
          <w:p w:rsidR="00976E77" w:rsidRPr="00603FE7" w:rsidRDefault="00976E77" w:rsidP="00976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NHSN Measures</w:t>
            </w:r>
          </w:p>
          <w:p w:rsidR="00976E77" w:rsidRDefault="00976E77" w:rsidP="00976E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CAUTI – NQF 0138</w:t>
            </w:r>
          </w:p>
          <w:p w:rsidR="00976E77" w:rsidRDefault="00976E77" w:rsidP="00976E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CLABSI – NQF 0139</w:t>
            </w:r>
          </w:p>
          <w:p w:rsidR="00976E77" w:rsidRDefault="00976E77" w:rsidP="00976E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SSI– NQF 0753</w:t>
            </w:r>
          </w:p>
          <w:p w:rsidR="00976E77" w:rsidRDefault="00976E77" w:rsidP="00981EA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Methicillin-resistant </w:t>
            </w:r>
            <w:r w:rsidRPr="00976E77">
              <w:rPr>
                <w:i/>
              </w:rPr>
              <w:t>Staphylococcus Aureus</w:t>
            </w:r>
            <w:r>
              <w:t xml:space="preserve"> (</w:t>
            </w:r>
            <w:r w:rsidR="006B4F6B" w:rsidRPr="006B4F6B">
              <w:t>MRSA</w:t>
            </w:r>
            <w:r>
              <w:t>)</w:t>
            </w:r>
            <w:r w:rsidR="006B4F6B" w:rsidRPr="006B4F6B">
              <w:t xml:space="preserve"> Bacteremia – NQF 1716</w:t>
            </w:r>
          </w:p>
          <w:p w:rsidR="006B4F6B" w:rsidRPr="006B4F6B" w:rsidRDefault="00976E77" w:rsidP="00981EA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E77">
              <w:rPr>
                <w:i/>
              </w:rPr>
              <w:t>Clostridium difficile</w:t>
            </w:r>
            <w:r>
              <w:t xml:space="preserve"> (</w:t>
            </w:r>
            <w:r w:rsidR="006B4F6B" w:rsidRPr="006B4F6B">
              <w:t>CDI</w:t>
            </w:r>
            <w:r>
              <w:t>)</w:t>
            </w:r>
            <w:r w:rsidR="006B4F6B" w:rsidRPr="006B4F6B">
              <w:t xml:space="preserve"> – NQF 1717</w:t>
            </w:r>
          </w:p>
          <w:p w:rsidR="005C7337" w:rsidRPr="000D0643" w:rsidRDefault="005C7337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="000D0643" w:rsidTr="0060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:rsidR="000D0643" w:rsidRDefault="000D0643" w:rsidP="00981EAC">
            <w:r>
              <w:t>Domain Scoring</w:t>
            </w:r>
          </w:p>
        </w:tc>
        <w:tc>
          <w:tcPr>
            <w:tcW w:w="4027" w:type="dxa"/>
          </w:tcPr>
          <w:p w:rsidR="00976E77" w:rsidRDefault="000D0643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Scores are calculated by hospital’s </w:t>
            </w:r>
            <w:proofErr w:type="spellStart"/>
            <w:r>
              <w:t>decile</w:t>
            </w:r>
            <w:proofErr w:type="spellEnd"/>
            <w:r>
              <w:t xml:space="preserve"> placement for measure</w:t>
            </w:r>
          </w:p>
          <w:p w:rsidR="000D0643" w:rsidRDefault="000D0643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Domain 2 is calculated by numerical average</w:t>
            </w:r>
            <w:r w:rsidR="00976E77">
              <w:t xml:space="preserve"> of </w:t>
            </w:r>
            <w:proofErr w:type="spellStart"/>
            <w:r w:rsidR="00976E77">
              <w:t>decile</w:t>
            </w:r>
            <w:proofErr w:type="spellEnd"/>
            <w:r w:rsidR="00976E77">
              <w:t xml:space="preserve"> placements</w:t>
            </w:r>
          </w:p>
        </w:tc>
        <w:tc>
          <w:tcPr>
            <w:tcW w:w="4028" w:type="dxa"/>
          </w:tcPr>
          <w:p w:rsidR="00976E7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Scores are calculated by hospital’s </w:t>
            </w:r>
            <w:proofErr w:type="spellStart"/>
            <w:r>
              <w:t>decile</w:t>
            </w:r>
            <w:proofErr w:type="spellEnd"/>
            <w:r>
              <w:t xml:space="preserve"> placement for measure</w:t>
            </w:r>
          </w:p>
          <w:p w:rsidR="000D0643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Domain 2 is calculated by numerical average of </w:t>
            </w:r>
            <w:proofErr w:type="spellStart"/>
            <w:r>
              <w:t>decile</w:t>
            </w:r>
            <w:proofErr w:type="spellEnd"/>
            <w:r>
              <w:t xml:space="preserve"> placements</w:t>
            </w:r>
          </w:p>
        </w:tc>
        <w:tc>
          <w:tcPr>
            <w:tcW w:w="4028" w:type="dxa"/>
          </w:tcPr>
          <w:p w:rsidR="00976E7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Scores are calculated by hospital’s </w:t>
            </w:r>
            <w:proofErr w:type="spellStart"/>
            <w:r>
              <w:t>decile</w:t>
            </w:r>
            <w:proofErr w:type="spellEnd"/>
            <w:r>
              <w:t xml:space="preserve"> placement for measure</w:t>
            </w:r>
          </w:p>
          <w:p w:rsidR="000D0643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Domain 2 is calculated by numerical average of </w:t>
            </w:r>
            <w:proofErr w:type="spellStart"/>
            <w:r>
              <w:t>decile</w:t>
            </w:r>
            <w:proofErr w:type="spellEnd"/>
            <w:r>
              <w:t xml:space="preserve"> placements</w:t>
            </w:r>
          </w:p>
        </w:tc>
      </w:tr>
      <w:tr w:rsidR="000D0643" w:rsidTr="0060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:rsidR="000D0643" w:rsidRDefault="000D0643" w:rsidP="00981EAC">
            <w:r>
              <w:t>Domain Weighting</w:t>
            </w:r>
          </w:p>
        </w:tc>
        <w:tc>
          <w:tcPr>
            <w:tcW w:w="4027" w:type="dxa"/>
          </w:tcPr>
          <w:p w:rsidR="000D0643" w:rsidRDefault="000D0643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Domain 1: 35%</w:t>
            </w:r>
          </w:p>
          <w:p w:rsidR="000D0643" w:rsidRDefault="000D0643" w:rsidP="006B4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Domain 2: 65%</w:t>
            </w:r>
          </w:p>
        </w:tc>
        <w:tc>
          <w:tcPr>
            <w:tcW w:w="4028" w:type="dxa"/>
          </w:tcPr>
          <w:p w:rsidR="000D0643" w:rsidRDefault="000D0643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Domain 1: 25%</w:t>
            </w:r>
          </w:p>
          <w:p w:rsidR="000D0643" w:rsidRDefault="000D0643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Domain 2: 75%</w:t>
            </w:r>
          </w:p>
        </w:tc>
        <w:tc>
          <w:tcPr>
            <w:tcW w:w="4028" w:type="dxa"/>
          </w:tcPr>
          <w:p w:rsidR="000D0643" w:rsidRDefault="004867FB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Specified</w:t>
            </w:r>
          </w:p>
        </w:tc>
      </w:tr>
      <w:tr w:rsidR="005C7337" w:rsidTr="0060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:rsidR="005C7337" w:rsidRDefault="005C7337" w:rsidP="00981EAC">
            <w:r>
              <w:t>Performance Period</w:t>
            </w:r>
            <w:r w:rsidR="00603FE7">
              <w:t xml:space="preserve"> by Domain</w:t>
            </w:r>
          </w:p>
        </w:tc>
        <w:tc>
          <w:tcPr>
            <w:tcW w:w="4027" w:type="dxa"/>
          </w:tcPr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5C7337" w:rsidRDefault="00FB4498" w:rsidP="00981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7/1/2011 – 6/30/2013</w:t>
            </w:r>
          </w:p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NHSN Measures</w:t>
            </w:r>
          </w:p>
          <w:p w:rsidR="00FB4498" w:rsidRDefault="00FB4498" w:rsidP="00981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1/1/2012 – 12/31/2013 </w:t>
            </w:r>
          </w:p>
        </w:tc>
        <w:tc>
          <w:tcPr>
            <w:tcW w:w="4028" w:type="dxa"/>
          </w:tcPr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976E7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7/1/2012 – 6/30/2014</w:t>
            </w:r>
          </w:p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NHSN Measures</w:t>
            </w:r>
          </w:p>
          <w:p w:rsidR="006B4F6B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1/1/2013 – 12/31/2014</w:t>
            </w:r>
          </w:p>
        </w:tc>
        <w:tc>
          <w:tcPr>
            <w:tcW w:w="4028" w:type="dxa"/>
          </w:tcPr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1: AHRQ Patient Safety Indicators:</w:t>
            </w:r>
          </w:p>
          <w:p w:rsidR="00976E7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7/1/2013 – 6/30/2015</w:t>
            </w:r>
          </w:p>
          <w:p w:rsidR="00976E77" w:rsidRPr="00603FE7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3FE7">
              <w:rPr>
                <w:b/>
              </w:rPr>
              <w:t>Domain 2: CDC NHSN Measures</w:t>
            </w:r>
          </w:p>
          <w:p w:rsidR="006B4F6B" w:rsidRDefault="00976E77" w:rsidP="00976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1/1/2014 – 12/31/2015</w:t>
            </w:r>
          </w:p>
        </w:tc>
      </w:tr>
      <w:tr w:rsidR="005C7337" w:rsidTr="00603FE7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:rsidR="005C7337" w:rsidRDefault="005C7337" w:rsidP="00981EAC">
            <w:r>
              <w:t>Payment Reduction</w:t>
            </w:r>
          </w:p>
        </w:tc>
        <w:tc>
          <w:tcPr>
            <w:tcW w:w="4027" w:type="dxa"/>
          </w:tcPr>
          <w:p w:rsidR="005C7337" w:rsidRDefault="00FB4498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Lowest</w:t>
            </w:r>
            <w:r w:rsidR="00C861D2">
              <w:t xml:space="preserve"> </w:t>
            </w:r>
            <w:r>
              <w:t xml:space="preserve">performing </w:t>
            </w:r>
            <w:r w:rsidR="00C861D2">
              <w:t xml:space="preserve">quartile of hospitals </w:t>
            </w:r>
            <w:r>
              <w:t xml:space="preserve">are </w:t>
            </w:r>
            <w:r w:rsidR="00C861D2">
              <w:t>paid 99% of what would otherwise have been paid</w:t>
            </w:r>
          </w:p>
        </w:tc>
        <w:tc>
          <w:tcPr>
            <w:tcW w:w="4028" w:type="dxa"/>
          </w:tcPr>
          <w:p w:rsidR="005C7337" w:rsidRDefault="00FB4498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Lowest performing quartile of hospitals are paid 99% of what would otherwise have been paid</w:t>
            </w:r>
          </w:p>
        </w:tc>
        <w:tc>
          <w:tcPr>
            <w:tcW w:w="4028" w:type="dxa"/>
          </w:tcPr>
          <w:p w:rsidR="005C7337" w:rsidRDefault="00FB4498" w:rsidP="00981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Lowest performing quartile of hospitals are paid 99% of what would otherwise have been paid</w:t>
            </w:r>
          </w:p>
        </w:tc>
      </w:tr>
    </w:tbl>
    <w:p w:rsidR="00F2405A" w:rsidRDefault="00F2405A"/>
    <w:sectPr w:rsidR="00F2405A" w:rsidSect="00603F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8D" w:rsidRDefault="0038268D" w:rsidP="005C7337">
      <w:pPr>
        <w:spacing w:after="0" w:line="240" w:lineRule="auto"/>
      </w:pPr>
      <w:r>
        <w:separator/>
      </w:r>
    </w:p>
  </w:endnote>
  <w:endnote w:type="continuationSeparator" w:id="0">
    <w:p w:rsidR="0038268D" w:rsidRDefault="0038268D" w:rsidP="005C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8D" w:rsidRDefault="0038268D" w:rsidP="005C7337">
      <w:pPr>
        <w:spacing w:after="0" w:line="240" w:lineRule="auto"/>
      </w:pPr>
      <w:r>
        <w:separator/>
      </w:r>
    </w:p>
  </w:footnote>
  <w:footnote w:type="continuationSeparator" w:id="0">
    <w:p w:rsidR="0038268D" w:rsidRDefault="0038268D" w:rsidP="005C7337">
      <w:pPr>
        <w:spacing w:after="0" w:line="240" w:lineRule="auto"/>
      </w:pPr>
      <w:r>
        <w:continuationSeparator/>
      </w:r>
    </w:p>
  </w:footnote>
  <w:footnote w:id="1">
    <w:p w:rsidR="00603FE7" w:rsidRDefault="00603FE7" w:rsidP="00603FE7">
      <w:pPr>
        <w:pStyle w:val="FootnoteText"/>
      </w:pPr>
      <w:r>
        <w:rPr>
          <w:rStyle w:val="FootnoteReference"/>
        </w:rPr>
        <w:footnoteRef/>
      </w:r>
      <w:r>
        <w:t xml:space="preserve"> PSI 90 is a composite of 8 measures: (1) PSI 03 – Pressure Ulcer, (2) PSI 06 – Iatrogenic Pneumothorax, (3) PSI 07 – Central Venous Catheter-Related Bloodstream Infections, (4) PSI 08 – Postoperative Hip Fracture, (5) PSI 12 – Perioperative Pulmonary Embolism or Deep Vein Thrombosis, (6) PSI 13 – Postoperative Sepsis, (7) PSI 14 – Postoperative Wound Dehiscence, (8) PSI 15 – Accidental Puncture or Laceration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55C"/>
    <w:multiLevelType w:val="hybridMultilevel"/>
    <w:tmpl w:val="B0CE7D3E"/>
    <w:lvl w:ilvl="0" w:tplc="36D2757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0"/>
    <w:rsid w:val="00076047"/>
    <w:rsid w:val="000D0643"/>
    <w:rsid w:val="0038268D"/>
    <w:rsid w:val="004867FB"/>
    <w:rsid w:val="00525B10"/>
    <w:rsid w:val="005C7337"/>
    <w:rsid w:val="00603FE7"/>
    <w:rsid w:val="006B4F6B"/>
    <w:rsid w:val="00976E77"/>
    <w:rsid w:val="00981EAC"/>
    <w:rsid w:val="00C44265"/>
    <w:rsid w:val="00C861D2"/>
    <w:rsid w:val="00CD25D3"/>
    <w:rsid w:val="00DF5DD7"/>
    <w:rsid w:val="00F2405A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7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3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337"/>
    <w:rPr>
      <w:vertAlign w:val="superscript"/>
    </w:rPr>
  </w:style>
  <w:style w:type="table" w:customStyle="1" w:styleId="GridTable5DarkAccent5">
    <w:name w:val="Grid Table 5 Dark Accent 5"/>
    <w:basedOn w:val="TableNormal"/>
    <w:uiPriority w:val="50"/>
    <w:rsid w:val="00603F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603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7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3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337"/>
    <w:rPr>
      <w:vertAlign w:val="superscript"/>
    </w:rPr>
  </w:style>
  <w:style w:type="table" w:customStyle="1" w:styleId="GridTable5DarkAccent5">
    <w:name w:val="Grid Table 5 Dark Accent 5"/>
    <w:basedOn w:val="TableNormal"/>
    <w:uiPriority w:val="50"/>
    <w:rsid w:val="00603F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60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D902-D0B5-406B-B5BC-CF22874F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Caroline P.</dc:creator>
  <cp:lastModifiedBy>Lemeneh Tefera</cp:lastModifiedBy>
  <cp:revision>2</cp:revision>
  <dcterms:created xsi:type="dcterms:W3CDTF">2015-03-23T13:09:00Z</dcterms:created>
  <dcterms:modified xsi:type="dcterms:W3CDTF">2015-03-23T13:09:00Z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-274248870</vt:i4>
  </property>
  <property fmtid="{D5CDD505-2E9C-101B-9397-08002B2CF9AE}" pid="3" name="_NewReviewCycle">
    <vt:lpwstr/>
  </property>
  <property fmtid="{D5CDD505-2E9C-101B-9397-08002B2CF9AE}" pid="4" name="_EmailSubject">
    <vt:lpwstr>VBP Fact Sheets</vt:lpwstr>
  </property>
  <property fmtid="{D5CDD505-2E9C-101B-9397-08002B2CF9AE}" pid="5" name="_AuthorEmail">
    <vt:lpwstr>Lemeneh.Tefera@cms.hhs.gov</vt:lpwstr>
  </property>
  <property fmtid="{D5CDD505-2E9C-101B-9397-08002B2CF9AE}" pid="6" name="_AuthorEmailDisplayName">
    <vt:lpwstr>Tefera, Lemeneh (CMS/CCSQ)</vt:lpwstr>
  </property>
  <property fmtid="{D5CDD505-2E9C-101B-9397-08002B2CF9AE}" pid="7" name="_PreviousAdHocReviewCycleID">
    <vt:i4>1098064918</vt:i4>
  </property>
</Properties>
</file>