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6644A" w14:textId="77777777" w:rsidR="00842A42" w:rsidRPr="003F118A" w:rsidRDefault="00842A42" w:rsidP="00842A42">
      <w:pPr>
        <w:pStyle w:val="Heading1"/>
        <w:spacing w:before="73" w:line="321" w:lineRule="exact"/>
        <w:ind w:left="866" w:right="985"/>
        <w:jc w:val="center"/>
        <w:rPr>
          <w:rFonts w:asciiTheme="minorHAnsi" w:hAnsiTheme="minorHAnsi" w:cstheme="minorHAnsi"/>
        </w:rPr>
      </w:pPr>
      <w:bookmarkStart w:id="0" w:name="ATTACHMENT_A"/>
      <w:bookmarkStart w:id="1" w:name="_GoBack"/>
      <w:bookmarkEnd w:id="0"/>
      <w:bookmarkEnd w:id="1"/>
      <w:r w:rsidRPr="003F118A">
        <w:rPr>
          <w:rFonts w:asciiTheme="minorHAnsi" w:hAnsiTheme="minorHAnsi" w:cstheme="minorHAnsi"/>
        </w:rPr>
        <w:t>ATTACHMENT A</w:t>
      </w:r>
    </w:p>
    <w:p w14:paraId="50C23091" w14:textId="545B2B3D" w:rsidR="00842A42" w:rsidRPr="006D5535" w:rsidRDefault="00842A42" w:rsidP="00842A42">
      <w:pPr>
        <w:spacing w:line="321" w:lineRule="exact"/>
        <w:ind w:left="867" w:right="985"/>
        <w:jc w:val="center"/>
        <w:rPr>
          <w:rFonts w:asciiTheme="minorHAnsi" w:hAnsiTheme="minorHAnsi" w:cstheme="minorHAnsi"/>
          <w:sz w:val="28"/>
        </w:rPr>
      </w:pPr>
      <w:r w:rsidRPr="003F118A">
        <w:rPr>
          <w:rFonts w:asciiTheme="minorHAnsi" w:hAnsiTheme="minorHAnsi" w:cstheme="minorHAnsi"/>
          <w:sz w:val="28"/>
        </w:rPr>
        <w:t>Model of Care Matrix Document: Initial and Renewal Submission</w:t>
      </w:r>
    </w:p>
    <w:p w14:paraId="44CE01AB" w14:textId="77777777" w:rsidR="00842A42" w:rsidRPr="006D5535" w:rsidRDefault="00842A42" w:rsidP="00842A42">
      <w:pPr>
        <w:ind w:left="130"/>
        <w:rPr>
          <w:rFonts w:asciiTheme="minorHAnsi" w:hAnsiTheme="minorHAnsi" w:cstheme="minorHAnsi"/>
        </w:rPr>
      </w:pPr>
    </w:p>
    <w:p w14:paraId="08F3D4AC" w14:textId="77777777" w:rsidR="00842A42" w:rsidRPr="006D5535" w:rsidRDefault="00842A42" w:rsidP="00842A42">
      <w:pPr>
        <w:spacing w:before="109"/>
        <w:ind w:left="130"/>
        <w:rPr>
          <w:rFonts w:asciiTheme="minorHAnsi" w:hAnsiTheme="minorHAnsi" w:cstheme="minorHAnsi"/>
          <w:b/>
        </w:rPr>
      </w:pPr>
      <w:r w:rsidRPr="006D5535">
        <w:rPr>
          <w:rFonts w:asciiTheme="minorHAnsi" w:hAnsiTheme="minorHAnsi" w:cstheme="minorHAnsi"/>
          <w:b/>
        </w:rPr>
        <w:t>Table 1: Special Needs Plan (SNP) Contract Information</w:t>
      </w:r>
    </w:p>
    <w:p w14:paraId="0D328A7A" w14:textId="77777777" w:rsidR="00842A42" w:rsidRDefault="00842A42" w:rsidP="00842A42">
      <w:pPr>
        <w:pStyle w:val="BodyText"/>
        <w:spacing w:before="2"/>
        <w:rPr>
          <w:rFonts w:ascii="Times New Roman"/>
          <w:b/>
          <w:sz w:val="9"/>
        </w:rPr>
      </w:pPr>
    </w:p>
    <w:tbl>
      <w:tblPr>
        <w:tblW w:w="10123" w:type="dxa"/>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NP Contract Information"/>
        <w:tblDescription w:val="Plans must enter the contract information and contract number."/>
      </w:tblPr>
      <w:tblGrid>
        <w:gridCol w:w="2545"/>
        <w:gridCol w:w="2819"/>
        <w:gridCol w:w="4759"/>
      </w:tblGrid>
      <w:tr w:rsidR="00842A42" w14:paraId="53E79D28" w14:textId="77777777" w:rsidTr="00842A42">
        <w:trPr>
          <w:trHeight w:val="230"/>
        </w:trPr>
        <w:tc>
          <w:tcPr>
            <w:tcW w:w="2545" w:type="dxa"/>
            <w:tcBorders>
              <w:right w:val="nil"/>
            </w:tcBorders>
            <w:shd w:val="clear" w:color="auto" w:fill="DBDBDB"/>
          </w:tcPr>
          <w:p w14:paraId="66F72271" w14:textId="77777777" w:rsidR="00842A42" w:rsidRDefault="00842A42" w:rsidP="00B9428F">
            <w:pPr>
              <w:pStyle w:val="TableParagraph"/>
              <w:spacing w:line="210" w:lineRule="exact"/>
              <w:ind w:left="0" w:right="18"/>
              <w:jc w:val="right"/>
              <w:rPr>
                <w:rFonts w:ascii="Times New Roman"/>
                <w:b/>
                <w:sz w:val="20"/>
              </w:rPr>
            </w:pPr>
            <w:r>
              <w:rPr>
                <w:rFonts w:ascii="Times New Roman"/>
                <w:b/>
                <w:w w:val="95"/>
                <w:sz w:val="20"/>
              </w:rPr>
              <w:t>SNP Contract</w:t>
            </w:r>
          </w:p>
        </w:tc>
        <w:tc>
          <w:tcPr>
            <w:tcW w:w="2819" w:type="dxa"/>
            <w:tcBorders>
              <w:left w:val="nil"/>
            </w:tcBorders>
            <w:shd w:val="clear" w:color="auto" w:fill="DBDBDB"/>
          </w:tcPr>
          <w:p w14:paraId="31F124C4" w14:textId="77777777" w:rsidR="00842A42" w:rsidRDefault="00842A42" w:rsidP="00B9428F">
            <w:pPr>
              <w:pStyle w:val="TableParagraph"/>
              <w:spacing w:line="210" w:lineRule="exact"/>
              <w:ind w:left="30"/>
              <w:rPr>
                <w:rFonts w:ascii="Times New Roman"/>
                <w:b/>
                <w:sz w:val="20"/>
              </w:rPr>
            </w:pPr>
            <w:r>
              <w:rPr>
                <w:rFonts w:ascii="Times New Roman"/>
                <w:b/>
                <w:sz w:val="20"/>
              </w:rPr>
              <w:t>Information</w:t>
            </w:r>
          </w:p>
        </w:tc>
        <w:tc>
          <w:tcPr>
            <w:tcW w:w="4759" w:type="dxa"/>
            <w:shd w:val="clear" w:color="auto" w:fill="DBDBDB"/>
          </w:tcPr>
          <w:p w14:paraId="0B1C3345" w14:textId="77777777" w:rsidR="00842A42" w:rsidRDefault="00842A42" w:rsidP="00B9428F">
            <w:pPr>
              <w:pStyle w:val="TableParagraph"/>
              <w:spacing w:line="210" w:lineRule="exact"/>
              <w:ind w:left="1094"/>
              <w:rPr>
                <w:rFonts w:ascii="Times New Roman" w:hAnsi="Times New Roman"/>
                <w:b/>
                <w:sz w:val="20"/>
              </w:rPr>
            </w:pPr>
            <w:r>
              <w:rPr>
                <w:rFonts w:ascii="Times New Roman" w:hAnsi="Times New Roman"/>
                <w:b/>
                <w:sz w:val="20"/>
              </w:rPr>
              <w:t>Applicant’s Information Field</w:t>
            </w:r>
          </w:p>
        </w:tc>
      </w:tr>
      <w:tr w:rsidR="00842A42" w14:paraId="5C2D3ABE" w14:textId="77777777" w:rsidTr="00842A42">
        <w:trPr>
          <w:trHeight w:val="230"/>
        </w:trPr>
        <w:tc>
          <w:tcPr>
            <w:tcW w:w="5364" w:type="dxa"/>
            <w:gridSpan w:val="2"/>
          </w:tcPr>
          <w:p w14:paraId="7784DF1F" w14:textId="77777777" w:rsidR="00842A42" w:rsidRDefault="00842A42" w:rsidP="00B9428F">
            <w:pPr>
              <w:pStyle w:val="TableParagraph"/>
              <w:spacing w:line="210" w:lineRule="exact"/>
              <w:ind w:left="107"/>
              <w:rPr>
                <w:rFonts w:ascii="Times New Roman"/>
                <w:b/>
                <w:sz w:val="20"/>
              </w:rPr>
            </w:pPr>
            <w:r>
              <w:rPr>
                <w:rFonts w:ascii="Times New Roman"/>
                <w:b/>
                <w:sz w:val="20"/>
              </w:rPr>
              <w:t>Contract Name (as provided in HPMS)</w:t>
            </w:r>
          </w:p>
        </w:tc>
        <w:tc>
          <w:tcPr>
            <w:tcW w:w="4759" w:type="dxa"/>
          </w:tcPr>
          <w:p w14:paraId="3F708F10" w14:textId="77777777" w:rsidR="00842A42" w:rsidRDefault="00842A42" w:rsidP="00B9428F">
            <w:pPr>
              <w:pStyle w:val="TableParagraph"/>
              <w:spacing w:line="210" w:lineRule="exact"/>
              <w:ind w:left="107"/>
              <w:rPr>
                <w:rFonts w:ascii="Times New Roman"/>
                <w:i/>
                <w:sz w:val="20"/>
              </w:rPr>
            </w:pPr>
            <w:r>
              <w:rPr>
                <w:rFonts w:ascii="Times New Roman"/>
                <w:i/>
                <w:sz w:val="20"/>
              </w:rPr>
              <w:t>Enter Contract Name here</w:t>
            </w:r>
          </w:p>
        </w:tc>
      </w:tr>
      <w:tr w:rsidR="00842A42" w14:paraId="2CD6B5E4" w14:textId="77777777" w:rsidTr="00842A42">
        <w:trPr>
          <w:trHeight w:val="460"/>
        </w:trPr>
        <w:tc>
          <w:tcPr>
            <w:tcW w:w="5364" w:type="dxa"/>
            <w:gridSpan w:val="2"/>
          </w:tcPr>
          <w:p w14:paraId="4E33745F" w14:textId="77777777" w:rsidR="00842A42" w:rsidRDefault="00842A42" w:rsidP="00B9428F">
            <w:pPr>
              <w:pStyle w:val="TableParagraph"/>
              <w:spacing w:line="225" w:lineRule="exact"/>
              <w:ind w:left="107"/>
              <w:rPr>
                <w:rFonts w:ascii="Times New Roman"/>
                <w:b/>
                <w:sz w:val="20"/>
              </w:rPr>
            </w:pPr>
            <w:r>
              <w:rPr>
                <w:rFonts w:ascii="Times New Roman"/>
                <w:b/>
                <w:sz w:val="20"/>
              </w:rPr>
              <w:t>Contract Number</w:t>
            </w:r>
          </w:p>
        </w:tc>
        <w:tc>
          <w:tcPr>
            <w:tcW w:w="4759" w:type="dxa"/>
          </w:tcPr>
          <w:p w14:paraId="27044930" w14:textId="77777777" w:rsidR="00842A42" w:rsidRDefault="00842A42" w:rsidP="00B9428F">
            <w:pPr>
              <w:pStyle w:val="TableParagraph"/>
              <w:spacing w:line="224" w:lineRule="exact"/>
              <w:ind w:left="107"/>
              <w:rPr>
                <w:rFonts w:ascii="Times New Roman"/>
                <w:i/>
                <w:sz w:val="20"/>
              </w:rPr>
            </w:pPr>
            <w:r>
              <w:rPr>
                <w:rFonts w:ascii="Times New Roman"/>
                <w:i/>
                <w:sz w:val="20"/>
              </w:rPr>
              <w:t>Enter Contract Number here (Also list other contracts</w:t>
            </w:r>
          </w:p>
          <w:p w14:paraId="6A7886C2" w14:textId="77777777" w:rsidR="00842A42" w:rsidRDefault="00842A42" w:rsidP="00B9428F">
            <w:pPr>
              <w:pStyle w:val="TableParagraph"/>
              <w:spacing w:line="216" w:lineRule="exact"/>
              <w:ind w:left="107"/>
              <w:rPr>
                <w:rFonts w:ascii="Times New Roman"/>
                <w:i/>
                <w:sz w:val="20"/>
              </w:rPr>
            </w:pPr>
            <w:r>
              <w:rPr>
                <w:rFonts w:ascii="Times New Roman"/>
                <w:i/>
                <w:sz w:val="20"/>
              </w:rPr>
              <w:t>where this MOC is applicable)</w:t>
            </w:r>
          </w:p>
        </w:tc>
      </w:tr>
    </w:tbl>
    <w:p w14:paraId="440CB781" w14:textId="77777777" w:rsidR="00842A42" w:rsidRDefault="00842A42" w:rsidP="00842A42">
      <w:pPr>
        <w:pStyle w:val="Heading1"/>
        <w:ind w:left="130"/>
      </w:pPr>
    </w:p>
    <w:p w14:paraId="36E8BB3D" w14:textId="77777777" w:rsidR="00842A42" w:rsidRPr="006D5535" w:rsidRDefault="00842A42" w:rsidP="00E8371D">
      <w:pPr>
        <w:pStyle w:val="Heading1"/>
        <w:ind w:left="0"/>
        <w:rPr>
          <w:rFonts w:asciiTheme="minorHAnsi" w:hAnsiTheme="minorHAnsi" w:cstheme="minorHAnsi"/>
        </w:rPr>
      </w:pPr>
      <w:r w:rsidRPr="006D5535">
        <w:rPr>
          <w:rFonts w:asciiTheme="minorHAnsi" w:hAnsiTheme="minorHAnsi" w:cstheme="minorHAnsi"/>
        </w:rPr>
        <w:t>Care Management Plan Outlining the Model of Care</w:t>
      </w:r>
    </w:p>
    <w:p w14:paraId="1963D1CE" w14:textId="54C0754E" w:rsidR="00842A42" w:rsidRPr="006D5535" w:rsidRDefault="00842A42" w:rsidP="00E8371D">
      <w:pPr>
        <w:spacing w:before="94"/>
        <w:ind w:right="828"/>
        <w:rPr>
          <w:rFonts w:asciiTheme="minorHAnsi" w:hAnsiTheme="minorHAnsi" w:cstheme="minorHAnsi"/>
        </w:rPr>
      </w:pPr>
      <w:r w:rsidRPr="003F118A">
        <w:rPr>
          <w:rFonts w:asciiTheme="minorHAnsi" w:hAnsiTheme="minorHAnsi" w:cstheme="minorHAnsi"/>
        </w:rPr>
        <w:t xml:space="preserve">In the following tables, list the page number and section of the corresponding description in your Care Management Plan for each Model of Care </w:t>
      </w:r>
      <w:r w:rsidR="009A3196" w:rsidRPr="003F118A">
        <w:rPr>
          <w:rFonts w:asciiTheme="minorHAnsi" w:hAnsiTheme="minorHAnsi" w:cstheme="minorHAnsi"/>
        </w:rPr>
        <w:t xml:space="preserve">(MOC) </w:t>
      </w:r>
      <w:r w:rsidRPr="003F118A">
        <w:rPr>
          <w:rFonts w:asciiTheme="minorHAnsi" w:hAnsiTheme="minorHAnsi" w:cstheme="minorHAnsi"/>
        </w:rPr>
        <w:t>element.</w:t>
      </w:r>
      <w:r w:rsidR="009A3196" w:rsidRPr="003F118A">
        <w:rPr>
          <w:rFonts w:asciiTheme="minorHAnsi" w:hAnsiTheme="minorHAnsi" w:cstheme="minorHAnsi"/>
        </w:rPr>
        <w:t xml:space="preserve"> Once you have completed this document, upload it into HPMS along with your MOC.</w:t>
      </w:r>
      <w:r w:rsidR="009A3196">
        <w:rPr>
          <w:rFonts w:asciiTheme="minorHAnsi" w:hAnsiTheme="minorHAnsi" w:cstheme="minorHAnsi"/>
        </w:rPr>
        <w:t xml:space="preserve"> </w:t>
      </w:r>
    </w:p>
    <w:p w14:paraId="605D45F6" w14:textId="77777777" w:rsidR="005823E7" w:rsidRDefault="005823E7" w:rsidP="005823E7">
      <w:pPr>
        <w:spacing w:before="94"/>
        <w:ind w:right="828"/>
        <w:rPr>
          <w:rFonts w:ascii="Times New Roman"/>
        </w:rPr>
      </w:pPr>
    </w:p>
    <w:p w14:paraId="006A7B91" w14:textId="00B79452" w:rsidR="00842A42" w:rsidRPr="005823E7" w:rsidRDefault="005823E7" w:rsidP="005823E7">
      <w:r w:rsidRPr="005823E7">
        <w:rPr>
          <w:b/>
        </w:rPr>
        <w:t xml:space="preserve">1. </w:t>
      </w:r>
      <w:r w:rsidR="00842A42" w:rsidRPr="005823E7">
        <w:rPr>
          <w:b/>
        </w:rPr>
        <w:t>Description of the SNP Population</w:t>
      </w:r>
    </w:p>
    <w:p w14:paraId="2037C171" w14:textId="2F9E9330" w:rsidR="00564BE5" w:rsidRDefault="00564BE5" w:rsidP="005823E7">
      <w:pPr>
        <w:spacing w:before="94"/>
        <w:ind w:right="828"/>
      </w:pPr>
      <w:r w:rsidRPr="00564BE5">
        <w:t>The identification and comprehensive description of the SNP-specific population is an integral component of the MOC because all of the other elements depend on the firm foundation of a comprehensive population description. The organization must provide information about its local target population in the service areas covered under the contract. Information about national population statistics is insufficient. The organization must provide an overview that fully addresses the full continuum of care of current and potential SNP enrollees, including end-of-life needs and considerations, if relevant to the target population served by the SNP.</w:t>
      </w:r>
    </w:p>
    <w:p w14:paraId="718166CF" w14:textId="77777777" w:rsidR="005823E7" w:rsidRPr="005823E7" w:rsidRDefault="005823E7" w:rsidP="005823E7">
      <w:pPr>
        <w:spacing w:before="94"/>
        <w:ind w:right="828"/>
        <w:rPr>
          <w:rFonts w:ascii="Times New Roman"/>
          <w:b/>
        </w:rPr>
      </w:pPr>
    </w:p>
    <w:tbl>
      <w:tblPr>
        <w:tblStyle w:val="TableGrid"/>
        <w:tblW w:w="9405" w:type="dxa"/>
        <w:tblInd w:w="130" w:type="dxa"/>
        <w:tblLook w:val="04A0" w:firstRow="1" w:lastRow="0" w:firstColumn="1" w:lastColumn="0" w:noHBand="0" w:noVBand="1"/>
      </w:tblPr>
      <w:tblGrid>
        <w:gridCol w:w="7065"/>
        <w:gridCol w:w="2340"/>
      </w:tblGrid>
      <w:tr w:rsidR="00842A42" w14:paraId="2DE98A78" w14:textId="77777777" w:rsidTr="00C0381E">
        <w:tc>
          <w:tcPr>
            <w:tcW w:w="7065" w:type="dxa"/>
            <w:shd w:val="clear" w:color="auto" w:fill="D0CECE" w:themeFill="background2" w:themeFillShade="E6"/>
          </w:tcPr>
          <w:p w14:paraId="10132300" w14:textId="77777777" w:rsidR="00842A42" w:rsidRPr="001F5422" w:rsidRDefault="00842A42" w:rsidP="00842A42">
            <w:pPr>
              <w:spacing w:before="94"/>
              <w:ind w:right="828"/>
              <w:jc w:val="center"/>
              <w:rPr>
                <w:rFonts w:asciiTheme="minorHAnsi" w:hAnsiTheme="minorHAnsi" w:cstheme="minorHAnsi"/>
                <w:b/>
                <w:sz w:val="32"/>
                <w:szCs w:val="32"/>
              </w:rPr>
            </w:pPr>
            <w:r w:rsidRPr="001F5422">
              <w:rPr>
                <w:rFonts w:asciiTheme="minorHAnsi" w:hAnsiTheme="minorHAnsi" w:cstheme="minorHAnsi"/>
                <w:b/>
                <w:sz w:val="32"/>
                <w:szCs w:val="32"/>
              </w:rPr>
              <w:t>Model of Care Elements</w:t>
            </w:r>
          </w:p>
        </w:tc>
        <w:tc>
          <w:tcPr>
            <w:tcW w:w="2340" w:type="dxa"/>
            <w:shd w:val="clear" w:color="auto" w:fill="D0CECE" w:themeFill="background2" w:themeFillShade="E6"/>
          </w:tcPr>
          <w:p w14:paraId="493268C1" w14:textId="540C430D" w:rsidR="00842A42" w:rsidRPr="00117AFF" w:rsidRDefault="00842A42" w:rsidP="00BD34BD">
            <w:pPr>
              <w:spacing w:before="94"/>
              <w:ind w:right="828"/>
              <w:rPr>
                <w:rFonts w:asciiTheme="minorHAnsi" w:hAnsiTheme="minorHAnsi" w:cstheme="minorHAnsi"/>
                <w:b/>
              </w:rPr>
            </w:pPr>
            <w:r w:rsidRPr="00117AFF">
              <w:rPr>
                <w:rFonts w:asciiTheme="minorHAnsi" w:hAnsiTheme="minorHAnsi" w:cstheme="minorHAnsi"/>
                <w:b/>
                <w:sz w:val="20"/>
              </w:rPr>
              <w:t>Corresponding Page</w:t>
            </w:r>
            <w:r w:rsidR="00BD34BD">
              <w:rPr>
                <w:rFonts w:asciiTheme="minorHAnsi" w:hAnsiTheme="minorHAnsi" w:cstheme="minorHAnsi"/>
                <w:b/>
                <w:sz w:val="20"/>
              </w:rPr>
              <w:t xml:space="preserve"> #</w:t>
            </w:r>
            <w:r w:rsidRPr="00117AFF">
              <w:rPr>
                <w:rFonts w:asciiTheme="minorHAnsi" w:hAnsiTheme="minorHAnsi" w:cstheme="minorHAnsi"/>
                <w:b/>
                <w:sz w:val="20"/>
              </w:rPr>
              <w:t xml:space="preserve">/Section in Care </w:t>
            </w:r>
            <w:r w:rsidR="00006D3E" w:rsidRPr="00117AFF">
              <w:rPr>
                <w:rFonts w:asciiTheme="minorHAnsi" w:hAnsiTheme="minorHAnsi" w:cstheme="minorHAnsi"/>
                <w:b/>
                <w:sz w:val="20"/>
              </w:rPr>
              <w:t>M</w:t>
            </w:r>
            <w:r w:rsidRPr="00117AFF">
              <w:rPr>
                <w:rFonts w:asciiTheme="minorHAnsi" w:hAnsiTheme="minorHAnsi" w:cstheme="minorHAnsi"/>
                <w:b/>
                <w:sz w:val="20"/>
              </w:rPr>
              <w:t>anagement Plan</w:t>
            </w:r>
          </w:p>
        </w:tc>
      </w:tr>
      <w:tr w:rsidR="00842A42" w14:paraId="68766A24" w14:textId="77777777" w:rsidTr="00BD34BD">
        <w:tc>
          <w:tcPr>
            <w:tcW w:w="7065" w:type="dxa"/>
          </w:tcPr>
          <w:p w14:paraId="7371F15C" w14:textId="77777777" w:rsidR="00842A42" w:rsidRDefault="00842A42" w:rsidP="00B3560B">
            <w:pPr>
              <w:pStyle w:val="TableParagraph"/>
              <w:spacing w:before="4" w:line="241" w:lineRule="exact"/>
              <w:ind w:left="0"/>
              <w:rPr>
                <w:b/>
                <w:sz w:val="20"/>
              </w:rPr>
            </w:pPr>
            <w:r>
              <w:rPr>
                <w:b/>
                <w:sz w:val="20"/>
              </w:rPr>
              <w:t>Element A: Description of the Overall SNP Population</w:t>
            </w:r>
          </w:p>
          <w:p w14:paraId="75455978" w14:textId="3E50FBDC" w:rsidR="00842A42" w:rsidRDefault="00842A42" w:rsidP="00B3560B">
            <w:pPr>
              <w:pStyle w:val="TableParagraph"/>
              <w:ind w:left="0" w:right="144"/>
              <w:rPr>
                <w:sz w:val="20"/>
              </w:rPr>
            </w:pPr>
            <w:r>
              <w:rPr>
                <w:sz w:val="20"/>
              </w:rPr>
              <w:t>The description of the SNP population must include, but not be limited to, the following:</w:t>
            </w:r>
          </w:p>
          <w:p w14:paraId="008644F6" w14:textId="77777777" w:rsidR="00842A42" w:rsidRDefault="00842A42" w:rsidP="00842A42">
            <w:pPr>
              <w:pStyle w:val="TableParagraph"/>
              <w:numPr>
                <w:ilvl w:val="0"/>
                <w:numId w:val="2"/>
              </w:numPr>
              <w:tabs>
                <w:tab w:val="left" w:pos="719"/>
                <w:tab w:val="left" w:pos="720"/>
              </w:tabs>
              <w:ind w:left="719" w:right="491" w:hanging="361"/>
              <w:rPr>
                <w:sz w:val="20"/>
              </w:rPr>
            </w:pPr>
            <w:r>
              <w:rPr>
                <w:sz w:val="20"/>
              </w:rPr>
              <w:t>Clear</w:t>
            </w:r>
            <w:r>
              <w:rPr>
                <w:spacing w:val="-9"/>
                <w:sz w:val="20"/>
              </w:rPr>
              <w:t xml:space="preserve"> </w:t>
            </w:r>
            <w:r>
              <w:rPr>
                <w:sz w:val="20"/>
              </w:rPr>
              <w:t>documentation</w:t>
            </w:r>
            <w:r>
              <w:rPr>
                <w:spacing w:val="-4"/>
                <w:sz w:val="20"/>
              </w:rPr>
              <w:t xml:space="preserve"> </w:t>
            </w:r>
            <w:r>
              <w:rPr>
                <w:sz w:val="20"/>
              </w:rPr>
              <w:t>of</w:t>
            </w:r>
            <w:r>
              <w:rPr>
                <w:spacing w:val="-9"/>
                <w:sz w:val="20"/>
              </w:rPr>
              <w:t xml:space="preserve"> </w:t>
            </w:r>
            <w:r>
              <w:rPr>
                <w:sz w:val="20"/>
              </w:rPr>
              <w:t>how</w:t>
            </w:r>
            <w:r>
              <w:rPr>
                <w:spacing w:val="-9"/>
                <w:sz w:val="20"/>
              </w:rPr>
              <w:t xml:space="preserve"> </w:t>
            </w:r>
            <w:r>
              <w:rPr>
                <w:sz w:val="20"/>
              </w:rPr>
              <w:t>the</w:t>
            </w:r>
            <w:r>
              <w:rPr>
                <w:spacing w:val="-9"/>
                <w:sz w:val="20"/>
              </w:rPr>
              <w:t xml:space="preserve"> </w:t>
            </w:r>
            <w:r>
              <w:rPr>
                <w:sz w:val="20"/>
              </w:rPr>
              <w:t>health</w:t>
            </w:r>
            <w:r>
              <w:rPr>
                <w:spacing w:val="-5"/>
                <w:sz w:val="20"/>
              </w:rPr>
              <w:t xml:space="preserve"> </w:t>
            </w:r>
            <w:r>
              <w:rPr>
                <w:sz w:val="20"/>
              </w:rPr>
              <w:t>plan</w:t>
            </w:r>
            <w:r>
              <w:rPr>
                <w:spacing w:val="-6"/>
                <w:sz w:val="20"/>
              </w:rPr>
              <w:t xml:space="preserve"> </w:t>
            </w:r>
            <w:r>
              <w:rPr>
                <w:sz w:val="20"/>
              </w:rPr>
              <w:t>staff</w:t>
            </w:r>
            <w:r>
              <w:rPr>
                <w:spacing w:val="-9"/>
                <w:sz w:val="20"/>
              </w:rPr>
              <w:t xml:space="preserve"> </w:t>
            </w:r>
            <w:r>
              <w:rPr>
                <w:sz w:val="20"/>
              </w:rPr>
              <w:t>determines</w:t>
            </w:r>
            <w:r>
              <w:rPr>
                <w:spacing w:val="-9"/>
                <w:sz w:val="20"/>
              </w:rPr>
              <w:t xml:space="preserve"> </w:t>
            </w:r>
            <w:r>
              <w:rPr>
                <w:sz w:val="20"/>
              </w:rPr>
              <w:t>or</w:t>
            </w:r>
            <w:r>
              <w:rPr>
                <w:spacing w:val="-8"/>
                <w:sz w:val="20"/>
              </w:rPr>
              <w:t xml:space="preserve"> </w:t>
            </w:r>
            <w:r>
              <w:rPr>
                <w:sz w:val="20"/>
              </w:rPr>
              <w:t>will</w:t>
            </w:r>
            <w:r>
              <w:rPr>
                <w:spacing w:val="-6"/>
                <w:sz w:val="20"/>
              </w:rPr>
              <w:t xml:space="preserve"> </w:t>
            </w:r>
            <w:r>
              <w:rPr>
                <w:sz w:val="20"/>
              </w:rPr>
              <w:t>determine, verify, and track eligibility of</w:t>
            </w:r>
            <w:r>
              <w:rPr>
                <w:spacing w:val="2"/>
                <w:sz w:val="20"/>
              </w:rPr>
              <w:t xml:space="preserve"> </w:t>
            </w:r>
            <w:r>
              <w:rPr>
                <w:sz w:val="20"/>
              </w:rPr>
              <w:t>SNP enrollees.</w:t>
            </w:r>
          </w:p>
          <w:p w14:paraId="3A10484A" w14:textId="77777777" w:rsidR="00842A42" w:rsidRDefault="00842A42" w:rsidP="00842A42">
            <w:pPr>
              <w:pStyle w:val="TableParagraph"/>
              <w:numPr>
                <w:ilvl w:val="0"/>
                <w:numId w:val="2"/>
              </w:numPr>
              <w:tabs>
                <w:tab w:val="left" w:pos="719"/>
                <w:tab w:val="left" w:pos="720"/>
              </w:tabs>
              <w:ind w:left="719" w:right="222" w:hanging="361"/>
              <w:rPr>
                <w:sz w:val="20"/>
              </w:rPr>
            </w:pPr>
            <w:r>
              <w:rPr>
                <w:sz w:val="20"/>
              </w:rPr>
              <w:t>Detailed</w:t>
            </w:r>
            <w:r>
              <w:rPr>
                <w:spacing w:val="-8"/>
                <w:sz w:val="20"/>
              </w:rPr>
              <w:t xml:space="preserve"> </w:t>
            </w:r>
            <w:r>
              <w:rPr>
                <w:sz w:val="20"/>
              </w:rPr>
              <w:t>profile</w:t>
            </w:r>
            <w:r>
              <w:rPr>
                <w:spacing w:val="-10"/>
                <w:sz w:val="20"/>
              </w:rPr>
              <w:t xml:space="preserve"> </w:t>
            </w:r>
            <w:r>
              <w:rPr>
                <w:sz w:val="20"/>
              </w:rPr>
              <w:t>of</w:t>
            </w:r>
            <w:r>
              <w:rPr>
                <w:spacing w:val="-12"/>
                <w:sz w:val="20"/>
              </w:rPr>
              <w:t xml:space="preserve"> </w:t>
            </w:r>
            <w:r>
              <w:rPr>
                <w:sz w:val="20"/>
              </w:rPr>
              <w:t>the</w:t>
            </w:r>
            <w:r>
              <w:rPr>
                <w:spacing w:val="-12"/>
                <w:sz w:val="20"/>
              </w:rPr>
              <w:t xml:space="preserve"> </w:t>
            </w:r>
            <w:r>
              <w:rPr>
                <w:sz w:val="20"/>
              </w:rPr>
              <w:t>medical,</w:t>
            </w:r>
            <w:r>
              <w:rPr>
                <w:spacing w:val="-8"/>
                <w:sz w:val="20"/>
              </w:rPr>
              <w:t xml:space="preserve"> </w:t>
            </w:r>
            <w:r>
              <w:rPr>
                <w:sz w:val="20"/>
              </w:rPr>
              <w:t>social,</w:t>
            </w:r>
            <w:r>
              <w:rPr>
                <w:spacing w:val="-8"/>
                <w:sz w:val="20"/>
              </w:rPr>
              <w:t xml:space="preserve"> </w:t>
            </w:r>
            <w:r>
              <w:rPr>
                <w:sz w:val="20"/>
              </w:rPr>
              <w:t>cognitive,</w:t>
            </w:r>
            <w:r>
              <w:rPr>
                <w:spacing w:val="-8"/>
                <w:sz w:val="20"/>
              </w:rPr>
              <w:t xml:space="preserve"> and </w:t>
            </w:r>
            <w:r>
              <w:rPr>
                <w:sz w:val="20"/>
              </w:rPr>
              <w:t>environmental aspects, the</w:t>
            </w:r>
            <w:r>
              <w:rPr>
                <w:spacing w:val="-9"/>
                <w:sz w:val="20"/>
              </w:rPr>
              <w:t xml:space="preserve"> </w:t>
            </w:r>
            <w:r>
              <w:rPr>
                <w:sz w:val="20"/>
              </w:rPr>
              <w:t>living</w:t>
            </w:r>
            <w:r>
              <w:rPr>
                <w:spacing w:val="-10"/>
                <w:sz w:val="20"/>
              </w:rPr>
              <w:t xml:space="preserve"> </w:t>
            </w:r>
            <w:r>
              <w:rPr>
                <w:sz w:val="20"/>
              </w:rPr>
              <w:t>conditions, and the co-morbidities associated with the SNP population in the plan’s geographic service</w:t>
            </w:r>
            <w:r>
              <w:rPr>
                <w:spacing w:val="-9"/>
                <w:sz w:val="20"/>
              </w:rPr>
              <w:t xml:space="preserve"> </w:t>
            </w:r>
            <w:r>
              <w:rPr>
                <w:sz w:val="20"/>
              </w:rPr>
              <w:t>area.</w:t>
            </w:r>
          </w:p>
          <w:p w14:paraId="1DB21E32" w14:textId="77777777" w:rsidR="00842A42" w:rsidRDefault="00842A42" w:rsidP="00842A42">
            <w:pPr>
              <w:pStyle w:val="TableParagraph"/>
              <w:numPr>
                <w:ilvl w:val="0"/>
                <w:numId w:val="2"/>
              </w:numPr>
              <w:tabs>
                <w:tab w:val="left" w:pos="717"/>
                <w:tab w:val="left" w:pos="718"/>
              </w:tabs>
              <w:spacing w:before="1"/>
              <w:ind w:left="717" w:right="147"/>
              <w:rPr>
                <w:sz w:val="20"/>
              </w:rPr>
            </w:pPr>
            <w:r>
              <w:rPr>
                <w:sz w:val="20"/>
              </w:rPr>
              <w:t>Identification and description of the health conditions impacting SNP enrollees, including specific information about other characteristics that affect health, such as population demographics (e.g., average age, gender, ethnicity) and potential health disparities associated with specific groups (e.g., language barriers, deficits in health literacy, poor socioeconomic status, cultural beliefs/barriers, caregiver considerations,</w:t>
            </w:r>
            <w:r>
              <w:rPr>
                <w:spacing w:val="-17"/>
                <w:sz w:val="20"/>
              </w:rPr>
              <w:t xml:space="preserve"> </w:t>
            </w:r>
            <w:r>
              <w:rPr>
                <w:sz w:val="20"/>
              </w:rPr>
              <w:t>other).</w:t>
            </w:r>
          </w:p>
          <w:p w14:paraId="553D24E7" w14:textId="77777777" w:rsidR="00842A42" w:rsidRDefault="00842A42" w:rsidP="00842A42">
            <w:pPr>
              <w:pStyle w:val="TableParagraph"/>
              <w:numPr>
                <w:ilvl w:val="0"/>
                <w:numId w:val="2"/>
              </w:numPr>
              <w:tabs>
                <w:tab w:val="left" w:pos="717"/>
                <w:tab w:val="left" w:pos="718"/>
              </w:tabs>
              <w:spacing w:before="2" w:line="243" w:lineRule="exact"/>
              <w:ind w:left="717" w:hanging="361"/>
              <w:rPr>
                <w:sz w:val="20"/>
              </w:rPr>
            </w:pPr>
            <w:r>
              <w:rPr>
                <w:sz w:val="20"/>
              </w:rPr>
              <w:t>Definition</w:t>
            </w:r>
            <w:r>
              <w:rPr>
                <w:spacing w:val="-9"/>
                <w:sz w:val="20"/>
              </w:rPr>
              <w:t xml:space="preserve"> of </w:t>
            </w:r>
            <w:r>
              <w:rPr>
                <w:sz w:val="20"/>
              </w:rPr>
              <w:t>unique</w:t>
            </w:r>
            <w:r>
              <w:rPr>
                <w:spacing w:val="-8"/>
                <w:sz w:val="20"/>
              </w:rPr>
              <w:t xml:space="preserve"> </w:t>
            </w:r>
            <w:r>
              <w:rPr>
                <w:sz w:val="20"/>
              </w:rPr>
              <w:t>characteristics</w:t>
            </w:r>
            <w:r>
              <w:rPr>
                <w:spacing w:val="-5"/>
                <w:sz w:val="20"/>
              </w:rPr>
              <w:t xml:space="preserve"> </w:t>
            </w:r>
            <w:r>
              <w:rPr>
                <w:sz w:val="20"/>
              </w:rPr>
              <w:t>for</w:t>
            </w:r>
            <w:r>
              <w:rPr>
                <w:spacing w:val="-5"/>
                <w:sz w:val="20"/>
              </w:rPr>
              <w:t xml:space="preserve"> </w:t>
            </w:r>
            <w:r>
              <w:rPr>
                <w:sz w:val="20"/>
              </w:rPr>
              <w:t>the</w:t>
            </w:r>
            <w:r>
              <w:rPr>
                <w:spacing w:val="-8"/>
                <w:sz w:val="20"/>
              </w:rPr>
              <w:t xml:space="preserve"> </w:t>
            </w:r>
            <w:r>
              <w:rPr>
                <w:sz w:val="20"/>
              </w:rPr>
              <w:t>SNP</w:t>
            </w:r>
            <w:r>
              <w:rPr>
                <w:spacing w:val="-6"/>
                <w:sz w:val="20"/>
              </w:rPr>
              <w:t xml:space="preserve"> </w:t>
            </w:r>
            <w:r>
              <w:rPr>
                <w:sz w:val="20"/>
              </w:rPr>
              <w:t>population</w:t>
            </w:r>
            <w:r>
              <w:rPr>
                <w:spacing w:val="-4"/>
                <w:sz w:val="20"/>
              </w:rPr>
              <w:t xml:space="preserve"> </w:t>
            </w:r>
            <w:r>
              <w:rPr>
                <w:sz w:val="20"/>
              </w:rPr>
              <w:t>served:</w:t>
            </w:r>
          </w:p>
          <w:p w14:paraId="25BD895C" w14:textId="77777777" w:rsidR="00842A42" w:rsidRDefault="00842A42" w:rsidP="00842A42">
            <w:pPr>
              <w:pStyle w:val="TableParagraph"/>
              <w:numPr>
                <w:ilvl w:val="1"/>
                <w:numId w:val="2"/>
              </w:numPr>
              <w:tabs>
                <w:tab w:val="left" w:pos="1530"/>
                <w:tab w:val="left" w:pos="1531"/>
              </w:tabs>
              <w:ind w:right="112"/>
              <w:rPr>
                <w:sz w:val="20"/>
              </w:rPr>
            </w:pPr>
            <w:r>
              <w:rPr>
                <w:sz w:val="20"/>
              </w:rPr>
              <w:t xml:space="preserve">C-SNP: What </w:t>
            </w:r>
            <w:proofErr w:type="gramStart"/>
            <w:r>
              <w:rPr>
                <w:sz w:val="20"/>
              </w:rPr>
              <w:t>are</w:t>
            </w:r>
            <w:proofErr w:type="gramEnd"/>
            <w:r>
              <w:rPr>
                <w:sz w:val="20"/>
              </w:rPr>
              <w:t xml:space="preserve"> the unique chronic care needs for C-SNP enrollees? Include limitations and barriers that pose potential challenges for these C-SNP</w:t>
            </w:r>
            <w:r>
              <w:rPr>
                <w:spacing w:val="-19"/>
                <w:sz w:val="20"/>
              </w:rPr>
              <w:t xml:space="preserve"> </w:t>
            </w:r>
            <w:r>
              <w:rPr>
                <w:sz w:val="20"/>
              </w:rPr>
              <w:t>enrollees.</w:t>
            </w:r>
          </w:p>
          <w:p w14:paraId="734B6749" w14:textId="77777777" w:rsidR="00842A42" w:rsidRDefault="00842A42" w:rsidP="00842A42">
            <w:pPr>
              <w:pStyle w:val="TableParagraph"/>
              <w:numPr>
                <w:ilvl w:val="1"/>
                <w:numId w:val="2"/>
              </w:numPr>
              <w:tabs>
                <w:tab w:val="left" w:pos="1528"/>
                <w:tab w:val="left" w:pos="1529"/>
              </w:tabs>
              <w:spacing w:before="1"/>
              <w:ind w:left="1528" w:right="197" w:hanging="358"/>
              <w:rPr>
                <w:sz w:val="20"/>
              </w:rPr>
            </w:pPr>
            <w:r>
              <w:rPr>
                <w:sz w:val="20"/>
              </w:rPr>
              <w:lastRenderedPageBreak/>
              <w:t>D-SNP: What are the unique health needs for D-SNP enrollees?</w:t>
            </w:r>
            <w:r>
              <w:rPr>
                <w:spacing w:val="-10"/>
                <w:sz w:val="20"/>
              </w:rPr>
              <w:t xml:space="preserve"> </w:t>
            </w:r>
            <w:r>
              <w:rPr>
                <w:sz w:val="20"/>
              </w:rPr>
              <w:t>Include</w:t>
            </w:r>
            <w:r>
              <w:rPr>
                <w:spacing w:val="-9"/>
                <w:sz w:val="20"/>
              </w:rPr>
              <w:t xml:space="preserve"> </w:t>
            </w:r>
            <w:r>
              <w:rPr>
                <w:sz w:val="20"/>
              </w:rPr>
              <w:t>limitations</w:t>
            </w:r>
            <w:r>
              <w:rPr>
                <w:spacing w:val="-9"/>
                <w:sz w:val="20"/>
              </w:rPr>
              <w:t xml:space="preserve"> </w:t>
            </w:r>
            <w:r>
              <w:rPr>
                <w:sz w:val="20"/>
              </w:rPr>
              <w:t>and</w:t>
            </w:r>
            <w:r>
              <w:rPr>
                <w:spacing w:val="-6"/>
                <w:sz w:val="20"/>
              </w:rPr>
              <w:t xml:space="preserve"> </w:t>
            </w:r>
            <w:r>
              <w:rPr>
                <w:sz w:val="20"/>
              </w:rPr>
              <w:t>barriers</w:t>
            </w:r>
            <w:r>
              <w:rPr>
                <w:spacing w:val="-9"/>
                <w:sz w:val="20"/>
              </w:rPr>
              <w:t xml:space="preserve"> </w:t>
            </w:r>
            <w:r>
              <w:rPr>
                <w:sz w:val="20"/>
              </w:rPr>
              <w:t>that</w:t>
            </w:r>
            <w:r>
              <w:rPr>
                <w:spacing w:val="-8"/>
                <w:sz w:val="20"/>
              </w:rPr>
              <w:t xml:space="preserve"> </w:t>
            </w:r>
            <w:r>
              <w:rPr>
                <w:sz w:val="20"/>
              </w:rPr>
              <w:t>pose</w:t>
            </w:r>
            <w:r>
              <w:rPr>
                <w:spacing w:val="-10"/>
                <w:sz w:val="20"/>
              </w:rPr>
              <w:t xml:space="preserve"> </w:t>
            </w:r>
            <w:r>
              <w:rPr>
                <w:sz w:val="20"/>
              </w:rPr>
              <w:t>potential</w:t>
            </w:r>
            <w:r>
              <w:rPr>
                <w:spacing w:val="-6"/>
                <w:sz w:val="20"/>
              </w:rPr>
              <w:t xml:space="preserve"> </w:t>
            </w:r>
            <w:r>
              <w:rPr>
                <w:sz w:val="20"/>
              </w:rPr>
              <w:t>challenges</w:t>
            </w:r>
            <w:r>
              <w:rPr>
                <w:spacing w:val="-9"/>
                <w:sz w:val="20"/>
              </w:rPr>
              <w:t xml:space="preserve"> </w:t>
            </w:r>
            <w:r>
              <w:rPr>
                <w:sz w:val="20"/>
              </w:rPr>
              <w:t>for these D-SNP</w:t>
            </w:r>
            <w:r>
              <w:rPr>
                <w:spacing w:val="-21"/>
                <w:sz w:val="20"/>
              </w:rPr>
              <w:t xml:space="preserve"> </w:t>
            </w:r>
            <w:r>
              <w:rPr>
                <w:sz w:val="20"/>
              </w:rPr>
              <w:t>enrollees.</w:t>
            </w:r>
          </w:p>
          <w:p w14:paraId="2EC645B2" w14:textId="77777777" w:rsidR="00842A42" w:rsidRPr="00E85A3A" w:rsidRDefault="00842A42" w:rsidP="00E85A3A">
            <w:pPr>
              <w:pStyle w:val="ListParagraph"/>
              <w:numPr>
                <w:ilvl w:val="1"/>
                <w:numId w:val="2"/>
              </w:numPr>
              <w:spacing w:before="94"/>
              <w:ind w:right="828"/>
              <w:rPr>
                <w:rFonts w:ascii="Times New Roman"/>
                <w:b/>
              </w:rPr>
            </w:pPr>
            <w:r w:rsidRPr="00E85A3A">
              <w:rPr>
                <w:sz w:val="20"/>
              </w:rPr>
              <w:t>I-SNP: What are the unique health needs for I- SNP enrollees? Include limitations and barriers that pose potential challenges for these I-SNP enrollees as well as information about the facilities and/or home</w:t>
            </w:r>
            <w:r w:rsidRPr="00E85A3A">
              <w:rPr>
                <w:spacing w:val="-11"/>
                <w:sz w:val="20"/>
              </w:rPr>
              <w:t xml:space="preserve"> </w:t>
            </w:r>
            <w:r w:rsidRPr="00E85A3A">
              <w:rPr>
                <w:sz w:val="20"/>
              </w:rPr>
              <w:t>and</w:t>
            </w:r>
            <w:r w:rsidRPr="00E85A3A">
              <w:rPr>
                <w:spacing w:val="-6"/>
                <w:sz w:val="20"/>
              </w:rPr>
              <w:t xml:space="preserve"> </w:t>
            </w:r>
            <w:r w:rsidRPr="00E85A3A">
              <w:rPr>
                <w:sz w:val="20"/>
              </w:rPr>
              <w:t>community-based</w:t>
            </w:r>
            <w:r w:rsidRPr="00E85A3A">
              <w:rPr>
                <w:spacing w:val="-4"/>
                <w:sz w:val="20"/>
              </w:rPr>
              <w:t xml:space="preserve"> </w:t>
            </w:r>
            <w:r w:rsidRPr="00E85A3A">
              <w:rPr>
                <w:sz w:val="20"/>
              </w:rPr>
              <w:t>services</w:t>
            </w:r>
            <w:r w:rsidRPr="00E85A3A">
              <w:rPr>
                <w:spacing w:val="-11"/>
                <w:sz w:val="20"/>
              </w:rPr>
              <w:t xml:space="preserve"> settings </w:t>
            </w:r>
            <w:r w:rsidRPr="00E85A3A">
              <w:rPr>
                <w:sz w:val="20"/>
              </w:rPr>
              <w:t>in</w:t>
            </w:r>
            <w:r w:rsidRPr="00E85A3A">
              <w:rPr>
                <w:spacing w:val="-4"/>
                <w:sz w:val="20"/>
              </w:rPr>
              <w:t xml:space="preserve"> </w:t>
            </w:r>
            <w:r w:rsidRPr="00E85A3A">
              <w:rPr>
                <w:sz w:val="20"/>
              </w:rPr>
              <w:t>which</w:t>
            </w:r>
            <w:r w:rsidRPr="00E85A3A">
              <w:rPr>
                <w:spacing w:val="-7"/>
                <w:sz w:val="20"/>
              </w:rPr>
              <w:t xml:space="preserve"> </w:t>
            </w:r>
            <w:r w:rsidRPr="00E85A3A">
              <w:rPr>
                <w:sz w:val="20"/>
              </w:rPr>
              <w:t>your</w:t>
            </w:r>
            <w:r w:rsidRPr="00E85A3A">
              <w:rPr>
                <w:spacing w:val="-7"/>
                <w:sz w:val="20"/>
              </w:rPr>
              <w:t xml:space="preserve"> </w:t>
            </w:r>
            <w:r w:rsidRPr="00E85A3A">
              <w:rPr>
                <w:sz w:val="20"/>
              </w:rPr>
              <w:t>enrollees</w:t>
            </w:r>
            <w:r w:rsidRPr="00E85A3A">
              <w:rPr>
                <w:spacing w:val="-9"/>
                <w:sz w:val="20"/>
              </w:rPr>
              <w:t xml:space="preserve"> </w:t>
            </w:r>
            <w:r w:rsidRPr="00E85A3A">
              <w:rPr>
                <w:sz w:val="20"/>
              </w:rPr>
              <w:t>reside.</w:t>
            </w:r>
          </w:p>
        </w:tc>
        <w:tc>
          <w:tcPr>
            <w:tcW w:w="2340" w:type="dxa"/>
          </w:tcPr>
          <w:p w14:paraId="076C7FFB" w14:textId="77777777" w:rsidR="00842A42" w:rsidRDefault="0068550C" w:rsidP="00842A42">
            <w:pPr>
              <w:spacing w:before="94"/>
              <w:ind w:right="828"/>
              <w:rPr>
                <w:rFonts w:ascii="Times New Roman"/>
                <w:b/>
              </w:rPr>
            </w:pPr>
            <w:r>
              <w:rPr>
                <w:i/>
                <w:sz w:val="20"/>
              </w:rPr>
              <w:lastRenderedPageBreak/>
              <w:t>Enter corresponding page number and section here</w:t>
            </w:r>
          </w:p>
        </w:tc>
      </w:tr>
      <w:tr w:rsidR="00842A42" w14:paraId="2212080A" w14:textId="77777777" w:rsidTr="00BD34BD">
        <w:tc>
          <w:tcPr>
            <w:tcW w:w="7065" w:type="dxa"/>
          </w:tcPr>
          <w:p w14:paraId="21D2DC7E" w14:textId="77777777" w:rsidR="00006D3E" w:rsidRDefault="00006D3E" w:rsidP="00B3560B">
            <w:pPr>
              <w:pStyle w:val="TableParagraph"/>
              <w:spacing w:before="3" w:line="242" w:lineRule="exact"/>
              <w:ind w:left="0"/>
              <w:rPr>
                <w:b/>
                <w:sz w:val="20"/>
              </w:rPr>
            </w:pPr>
            <w:r>
              <w:rPr>
                <w:b/>
                <w:sz w:val="20"/>
              </w:rPr>
              <w:t>Element B: Sub-Population: Most Vulnerable Enrollees</w:t>
            </w:r>
          </w:p>
          <w:p w14:paraId="31619974" w14:textId="77777777" w:rsidR="00006D3E" w:rsidRDefault="00006D3E" w:rsidP="00B3560B">
            <w:pPr>
              <w:pStyle w:val="TableParagraph"/>
              <w:ind w:left="0" w:right="286"/>
              <w:rPr>
                <w:sz w:val="20"/>
              </w:rPr>
            </w:pPr>
            <w:r>
              <w:rPr>
                <w:sz w:val="20"/>
              </w:rPr>
              <w:t>As a SNP, you must include a complete description of the specially-tailored services for enrollees considered especially vulnerable using specific terms and details (e.g., enrollees with multiple hospital admissions within three months, “medication spending above $4,000”). The description must differentiate between the general SNP population and that of the most vulnerable enrollees, as well as detail additional benefits above and beyond those available to general SNP enrollees. Other information specific to the description of the most vulnerable enrollees must include, but not be limited to, the following:</w:t>
            </w:r>
          </w:p>
          <w:p w14:paraId="0848BC27" w14:textId="77777777" w:rsidR="00006D3E" w:rsidRDefault="00006D3E" w:rsidP="00006D3E">
            <w:pPr>
              <w:pStyle w:val="TableParagraph"/>
              <w:numPr>
                <w:ilvl w:val="0"/>
                <w:numId w:val="3"/>
              </w:numPr>
              <w:tabs>
                <w:tab w:val="left" w:pos="899"/>
                <w:tab w:val="left" w:pos="900"/>
              </w:tabs>
              <w:ind w:right="612"/>
              <w:rPr>
                <w:sz w:val="20"/>
              </w:rPr>
            </w:pPr>
            <w:r>
              <w:rPr>
                <w:sz w:val="20"/>
              </w:rPr>
              <w:t>Description</w:t>
            </w:r>
            <w:r>
              <w:rPr>
                <w:spacing w:val="-5"/>
                <w:sz w:val="20"/>
              </w:rPr>
              <w:t xml:space="preserve"> </w:t>
            </w:r>
            <w:r>
              <w:rPr>
                <w:sz w:val="20"/>
              </w:rPr>
              <w:t>of</w:t>
            </w:r>
            <w:r>
              <w:rPr>
                <w:spacing w:val="-9"/>
                <w:sz w:val="20"/>
              </w:rPr>
              <w:t xml:space="preserve"> </w:t>
            </w:r>
            <w:r>
              <w:rPr>
                <w:sz w:val="20"/>
              </w:rPr>
              <w:t>the</w:t>
            </w:r>
            <w:r>
              <w:rPr>
                <w:spacing w:val="-9"/>
                <w:sz w:val="20"/>
              </w:rPr>
              <w:t xml:space="preserve"> </w:t>
            </w:r>
            <w:r>
              <w:rPr>
                <w:sz w:val="20"/>
              </w:rPr>
              <w:t>internal</w:t>
            </w:r>
            <w:r>
              <w:rPr>
                <w:spacing w:val="-8"/>
                <w:sz w:val="20"/>
              </w:rPr>
              <w:t xml:space="preserve"> </w:t>
            </w:r>
            <w:r>
              <w:rPr>
                <w:sz w:val="20"/>
              </w:rPr>
              <w:t>health</w:t>
            </w:r>
            <w:r>
              <w:rPr>
                <w:spacing w:val="-5"/>
                <w:sz w:val="20"/>
              </w:rPr>
              <w:t xml:space="preserve"> </w:t>
            </w:r>
            <w:r>
              <w:rPr>
                <w:sz w:val="20"/>
              </w:rPr>
              <w:t>plan</w:t>
            </w:r>
            <w:r>
              <w:rPr>
                <w:spacing w:val="-5"/>
                <w:sz w:val="20"/>
              </w:rPr>
              <w:t xml:space="preserve"> </w:t>
            </w:r>
            <w:r>
              <w:rPr>
                <w:sz w:val="20"/>
              </w:rPr>
              <w:t>procedures</w:t>
            </w:r>
            <w:r>
              <w:rPr>
                <w:spacing w:val="-9"/>
                <w:sz w:val="20"/>
              </w:rPr>
              <w:t xml:space="preserve"> </w:t>
            </w:r>
            <w:r>
              <w:rPr>
                <w:sz w:val="20"/>
              </w:rPr>
              <w:t>for</w:t>
            </w:r>
            <w:r>
              <w:rPr>
                <w:spacing w:val="-8"/>
                <w:sz w:val="20"/>
              </w:rPr>
              <w:t xml:space="preserve"> </w:t>
            </w:r>
            <w:r>
              <w:rPr>
                <w:sz w:val="20"/>
              </w:rPr>
              <w:t>identifying</w:t>
            </w:r>
            <w:r>
              <w:rPr>
                <w:spacing w:val="-7"/>
                <w:sz w:val="20"/>
              </w:rPr>
              <w:t xml:space="preserve"> </w:t>
            </w:r>
            <w:r>
              <w:rPr>
                <w:sz w:val="20"/>
              </w:rPr>
              <w:t>the</w:t>
            </w:r>
            <w:r>
              <w:rPr>
                <w:spacing w:val="-9"/>
                <w:sz w:val="20"/>
              </w:rPr>
              <w:t xml:space="preserve"> </w:t>
            </w:r>
            <w:r>
              <w:rPr>
                <w:sz w:val="20"/>
              </w:rPr>
              <w:t>most vulnerable enrollees within the</w:t>
            </w:r>
            <w:r>
              <w:rPr>
                <w:spacing w:val="-25"/>
                <w:sz w:val="20"/>
              </w:rPr>
              <w:t xml:space="preserve"> </w:t>
            </w:r>
            <w:r>
              <w:rPr>
                <w:sz w:val="20"/>
              </w:rPr>
              <w:t>SNP.</w:t>
            </w:r>
          </w:p>
          <w:p w14:paraId="7AFBCF46" w14:textId="77777777" w:rsidR="00C45D78" w:rsidRPr="00C45D78" w:rsidRDefault="00006D3E" w:rsidP="00C45D78">
            <w:pPr>
              <w:pStyle w:val="TableParagraph"/>
              <w:numPr>
                <w:ilvl w:val="0"/>
                <w:numId w:val="3"/>
              </w:numPr>
              <w:tabs>
                <w:tab w:val="left" w:pos="899"/>
                <w:tab w:val="left" w:pos="900"/>
              </w:tabs>
              <w:ind w:right="161"/>
              <w:rPr>
                <w:rFonts w:ascii="Times New Roman"/>
                <w:b/>
              </w:rPr>
            </w:pPr>
            <w:r>
              <w:rPr>
                <w:sz w:val="20"/>
              </w:rPr>
              <w:t>Description of the relationship between the demographic characteristics of the most vulnerable enrollees and their unique clinical requirements. Explain in detail</w:t>
            </w:r>
            <w:r>
              <w:rPr>
                <w:spacing w:val="-9"/>
                <w:sz w:val="20"/>
              </w:rPr>
              <w:t xml:space="preserve"> </w:t>
            </w:r>
            <w:r>
              <w:rPr>
                <w:sz w:val="20"/>
              </w:rPr>
              <w:t>how</w:t>
            </w:r>
            <w:r>
              <w:rPr>
                <w:spacing w:val="-9"/>
                <w:sz w:val="20"/>
              </w:rPr>
              <w:t xml:space="preserve"> </w:t>
            </w:r>
            <w:r>
              <w:rPr>
                <w:sz w:val="20"/>
              </w:rPr>
              <w:t>the</w:t>
            </w:r>
            <w:r>
              <w:rPr>
                <w:spacing w:val="-10"/>
                <w:sz w:val="20"/>
              </w:rPr>
              <w:t xml:space="preserve"> </w:t>
            </w:r>
            <w:r>
              <w:rPr>
                <w:sz w:val="20"/>
              </w:rPr>
              <w:t>average</w:t>
            </w:r>
            <w:r>
              <w:rPr>
                <w:spacing w:val="-8"/>
                <w:sz w:val="20"/>
              </w:rPr>
              <w:t xml:space="preserve"> </w:t>
            </w:r>
            <w:r>
              <w:rPr>
                <w:sz w:val="20"/>
              </w:rPr>
              <w:t>age,</w:t>
            </w:r>
            <w:r>
              <w:rPr>
                <w:spacing w:val="-6"/>
                <w:sz w:val="20"/>
              </w:rPr>
              <w:t xml:space="preserve"> </w:t>
            </w:r>
            <w:r>
              <w:rPr>
                <w:sz w:val="20"/>
              </w:rPr>
              <w:t>gender,</w:t>
            </w:r>
            <w:r>
              <w:rPr>
                <w:spacing w:val="-6"/>
                <w:sz w:val="20"/>
              </w:rPr>
              <w:t xml:space="preserve"> </w:t>
            </w:r>
            <w:r>
              <w:rPr>
                <w:sz w:val="20"/>
              </w:rPr>
              <w:t>ethnicity,</w:t>
            </w:r>
            <w:r>
              <w:rPr>
                <w:spacing w:val="-6"/>
                <w:sz w:val="20"/>
              </w:rPr>
              <w:t xml:space="preserve"> </w:t>
            </w:r>
            <w:r>
              <w:rPr>
                <w:sz w:val="20"/>
              </w:rPr>
              <w:t>language</w:t>
            </w:r>
            <w:r>
              <w:rPr>
                <w:spacing w:val="-9"/>
                <w:sz w:val="20"/>
              </w:rPr>
              <w:t xml:space="preserve"> </w:t>
            </w:r>
            <w:r>
              <w:rPr>
                <w:sz w:val="20"/>
              </w:rPr>
              <w:t>barriers,</w:t>
            </w:r>
            <w:r>
              <w:rPr>
                <w:spacing w:val="-6"/>
                <w:sz w:val="20"/>
              </w:rPr>
              <w:t xml:space="preserve"> </w:t>
            </w:r>
            <w:r>
              <w:rPr>
                <w:sz w:val="20"/>
              </w:rPr>
              <w:t>deficits</w:t>
            </w:r>
            <w:r>
              <w:rPr>
                <w:spacing w:val="-9"/>
                <w:sz w:val="20"/>
              </w:rPr>
              <w:t xml:space="preserve"> </w:t>
            </w:r>
            <w:r>
              <w:rPr>
                <w:sz w:val="20"/>
              </w:rPr>
              <w:t>in</w:t>
            </w:r>
            <w:r>
              <w:rPr>
                <w:spacing w:val="-6"/>
                <w:sz w:val="20"/>
              </w:rPr>
              <w:t xml:space="preserve"> </w:t>
            </w:r>
            <w:r>
              <w:rPr>
                <w:sz w:val="20"/>
              </w:rPr>
              <w:t>health literacy, poor socioeconomic status, and other factor(s) affect the health outcomes of the most</w:t>
            </w:r>
            <w:r>
              <w:rPr>
                <w:spacing w:val="-4"/>
                <w:sz w:val="20"/>
              </w:rPr>
              <w:t xml:space="preserve"> </w:t>
            </w:r>
            <w:r>
              <w:rPr>
                <w:sz w:val="20"/>
              </w:rPr>
              <w:t>vulnerable enrollees.</w:t>
            </w:r>
          </w:p>
          <w:p w14:paraId="2B17F358" w14:textId="3E631A7C" w:rsidR="00842A42" w:rsidRPr="00C21C91" w:rsidRDefault="00006D3E" w:rsidP="00C45D78">
            <w:pPr>
              <w:pStyle w:val="TableParagraph"/>
              <w:numPr>
                <w:ilvl w:val="0"/>
                <w:numId w:val="3"/>
              </w:numPr>
              <w:tabs>
                <w:tab w:val="left" w:pos="899"/>
                <w:tab w:val="left" w:pos="900"/>
              </w:tabs>
              <w:ind w:right="161"/>
              <w:rPr>
                <w:rFonts w:ascii="Times New Roman"/>
                <w:b/>
              </w:rPr>
            </w:pPr>
            <w:r w:rsidRPr="00C21C91">
              <w:rPr>
                <w:sz w:val="20"/>
              </w:rPr>
              <w:t>Identification and description of the established partnerships with community organizations that assist in identifying resources for the most vulnerable enrollees, including the process that is used to support continuity of community partnerships and facilitate access to community services by</w:t>
            </w:r>
            <w:r w:rsidRPr="00C21C91">
              <w:rPr>
                <w:spacing w:val="-27"/>
                <w:sz w:val="20"/>
              </w:rPr>
              <w:t xml:space="preserve"> </w:t>
            </w:r>
            <w:r w:rsidRPr="00C21C91">
              <w:rPr>
                <w:sz w:val="20"/>
              </w:rPr>
              <w:t>the most vulnerable enrollees and/or their caregiver(s).</w:t>
            </w:r>
          </w:p>
        </w:tc>
        <w:tc>
          <w:tcPr>
            <w:tcW w:w="2340" w:type="dxa"/>
          </w:tcPr>
          <w:p w14:paraId="50DF5022" w14:textId="77777777" w:rsidR="00842A42" w:rsidRDefault="00B36907" w:rsidP="00842A42">
            <w:pPr>
              <w:spacing w:before="94"/>
              <w:ind w:right="828"/>
              <w:rPr>
                <w:rFonts w:ascii="Times New Roman"/>
                <w:b/>
              </w:rPr>
            </w:pPr>
            <w:r>
              <w:rPr>
                <w:i/>
                <w:sz w:val="20"/>
              </w:rPr>
              <w:t>Enter corresponding page number and section here</w:t>
            </w:r>
          </w:p>
        </w:tc>
      </w:tr>
    </w:tbl>
    <w:p w14:paraId="2B8B6E7C" w14:textId="77777777" w:rsidR="00842A42" w:rsidRPr="00842A42" w:rsidRDefault="00842A42" w:rsidP="00842A42">
      <w:pPr>
        <w:spacing w:before="94"/>
        <w:ind w:left="130" w:right="828"/>
        <w:rPr>
          <w:rFonts w:ascii="Times New Roman"/>
          <w:b/>
        </w:rPr>
      </w:pPr>
    </w:p>
    <w:p w14:paraId="1F1A5B13" w14:textId="3D1D0B18" w:rsidR="001F7379" w:rsidRPr="005823E7" w:rsidRDefault="0089022C" w:rsidP="005823E7">
      <w:pPr>
        <w:pStyle w:val="ListParagraph"/>
        <w:numPr>
          <w:ilvl w:val="0"/>
          <w:numId w:val="30"/>
        </w:numPr>
        <w:rPr>
          <w:b/>
        </w:rPr>
      </w:pPr>
      <w:r w:rsidRPr="005823E7">
        <w:rPr>
          <w:b/>
        </w:rPr>
        <w:t>Care Coordination</w:t>
      </w:r>
    </w:p>
    <w:p w14:paraId="51249B14" w14:textId="77777777" w:rsidR="001F7379" w:rsidRPr="006D5535" w:rsidRDefault="001F7379" w:rsidP="005823E7">
      <w:pPr>
        <w:pStyle w:val="BodyText"/>
        <w:spacing w:before="103"/>
        <w:ind w:left="212" w:right="681"/>
        <w:rPr>
          <w:sz w:val="22"/>
          <w:szCs w:val="22"/>
        </w:rPr>
      </w:pPr>
      <w:r w:rsidRPr="006D5535">
        <w:rPr>
          <w:sz w:val="22"/>
          <w:szCs w:val="22"/>
        </w:rPr>
        <w:t>Care coordination helps ensure that SNP enrollees’ healthcare needs, preferences for health services, and information sharing across healthcare staff and facilities are met over time. Care coordination maximizes the use of effective, efficient, safe, and high-quality patient services that ultimately lead to improved healthcare outcomes, including services furnished outside the SNP’s provider network as well as the care coordination roles and responsibilities overseen by the enrollees’ caregiver(s). The following MOC sub-elements are essential components to consider in the development of a comprehensive care coordination program; no sub-element must be interpreted as being of greater importance than any other. All five sub-elements below, taken together, must comprehensively address the SNP’s care coordination activities.</w:t>
      </w:r>
    </w:p>
    <w:p w14:paraId="045E2A6E" w14:textId="77777777" w:rsidR="001F7379" w:rsidRDefault="001F7379">
      <w:pPr>
        <w:widowControl/>
        <w:autoSpaceDE/>
        <w:autoSpaceDN/>
        <w:spacing w:after="160" w:line="259" w:lineRule="auto"/>
        <w:rPr>
          <w:sz w:val="20"/>
          <w:szCs w:val="20"/>
        </w:rPr>
      </w:pPr>
      <w:r>
        <w:br w:type="page"/>
      </w:r>
    </w:p>
    <w:p w14:paraId="2B8E8179" w14:textId="77777777" w:rsidR="001F7379" w:rsidRDefault="001F7379" w:rsidP="001F7379">
      <w:pPr>
        <w:pStyle w:val="BodyText"/>
        <w:spacing w:before="103"/>
        <w:ind w:left="212" w:right="681"/>
      </w:pPr>
    </w:p>
    <w:tbl>
      <w:tblPr>
        <w:tblStyle w:val="TableGrid"/>
        <w:tblW w:w="0" w:type="auto"/>
        <w:tblInd w:w="212" w:type="dxa"/>
        <w:tblLook w:val="04A0" w:firstRow="1" w:lastRow="0" w:firstColumn="1" w:lastColumn="0" w:noHBand="0" w:noVBand="1"/>
      </w:tblPr>
      <w:tblGrid>
        <w:gridCol w:w="6893"/>
        <w:gridCol w:w="2245"/>
      </w:tblGrid>
      <w:tr w:rsidR="001F7379" w14:paraId="79AFFE2D" w14:textId="77777777" w:rsidTr="00C0381E">
        <w:tc>
          <w:tcPr>
            <w:tcW w:w="6893" w:type="dxa"/>
            <w:shd w:val="clear" w:color="auto" w:fill="D0CECE" w:themeFill="background2" w:themeFillShade="E6"/>
          </w:tcPr>
          <w:p w14:paraId="1509CBB0" w14:textId="77777777" w:rsidR="001F7379" w:rsidRDefault="001F7379" w:rsidP="001F7379">
            <w:pPr>
              <w:pStyle w:val="BodyText"/>
              <w:spacing w:before="103"/>
              <w:ind w:right="681"/>
              <w:jc w:val="center"/>
            </w:pPr>
            <w:r w:rsidRPr="00122090">
              <w:rPr>
                <w:rFonts w:ascii="Times New Roman"/>
                <w:b/>
                <w:sz w:val="32"/>
                <w:szCs w:val="32"/>
              </w:rPr>
              <w:t>Model of Care Elements</w:t>
            </w:r>
          </w:p>
        </w:tc>
        <w:tc>
          <w:tcPr>
            <w:tcW w:w="2245" w:type="dxa"/>
            <w:shd w:val="clear" w:color="auto" w:fill="D0CECE" w:themeFill="background2" w:themeFillShade="E6"/>
          </w:tcPr>
          <w:p w14:paraId="33D7D26A" w14:textId="2E99110F" w:rsidR="001F7379" w:rsidRDefault="001F7379" w:rsidP="007233EA">
            <w:pPr>
              <w:pStyle w:val="BodyText"/>
              <w:spacing w:before="103"/>
              <w:ind w:right="681"/>
            </w:pPr>
            <w:r>
              <w:rPr>
                <w:rFonts w:ascii="Times New Roman"/>
                <w:b/>
              </w:rPr>
              <w:t>Corresponding Page</w:t>
            </w:r>
            <w:r w:rsidR="007233EA">
              <w:rPr>
                <w:rFonts w:ascii="Times New Roman"/>
                <w:b/>
              </w:rPr>
              <w:t xml:space="preserve"> </w:t>
            </w:r>
            <w:r>
              <w:rPr>
                <w:rFonts w:ascii="Times New Roman"/>
                <w:b/>
              </w:rPr>
              <w:t>#/Section in Care Management Plan</w:t>
            </w:r>
          </w:p>
        </w:tc>
      </w:tr>
      <w:tr w:rsidR="001F7379" w14:paraId="49D107E1" w14:textId="77777777" w:rsidTr="001F7379">
        <w:tc>
          <w:tcPr>
            <w:tcW w:w="6893" w:type="dxa"/>
          </w:tcPr>
          <w:p w14:paraId="6FB70419" w14:textId="77777777" w:rsidR="000E3738" w:rsidRDefault="000E3738" w:rsidP="00B3560B">
            <w:pPr>
              <w:pStyle w:val="TableParagraph"/>
              <w:spacing w:before="3" w:line="242" w:lineRule="exact"/>
              <w:ind w:left="0"/>
              <w:rPr>
                <w:b/>
                <w:sz w:val="20"/>
              </w:rPr>
            </w:pPr>
            <w:r>
              <w:rPr>
                <w:b/>
                <w:sz w:val="20"/>
              </w:rPr>
              <w:t>Element A: SNP Staff Structure</w:t>
            </w:r>
          </w:p>
          <w:p w14:paraId="5B2527BE" w14:textId="77777777" w:rsidR="000E3738" w:rsidRDefault="000E3738" w:rsidP="008F7DBD">
            <w:pPr>
              <w:pStyle w:val="TableParagraph"/>
              <w:numPr>
                <w:ilvl w:val="0"/>
                <w:numId w:val="4"/>
              </w:numPr>
              <w:ind w:right="135"/>
              <w:rPr>
                <w:sz w:val="20"/>
              </w:rPr>
            </w:pPr>
            <w:r>
              <w:rPr>
                <w:sz w:val="20"/>
              </w:rPr>
              <w:t>Fully define the SNP staff roles and responsibilities across all health plan functions that directly or indirectly affect the care coordination of SNP enrollees. This includes, but is not limited to, identification and detailed explanation of:</w:t>
            </w:r>
          </w:p>
          <w:p w14:paraId="3B729D2F" w14:textId="77777777" w:rsidR="000E3738" w:rsidRDefault="000E3738" w:rsidP="008F7DBD">
            <w:pPr>
              <w:pStyle w:val="TableParagraph"/>
              <w:numPr>
                <w:ilvl w:val="0"/>
                <w:numId w:val="4"/>
              </w:numPr>
              <w:tabs>
                <w:tab w:val="left" w:pos="1530"/>
                <w:tab w:val="left" w:pos="1531"/>
              </w:tabs>
              <w:ind w:right="353"/>
              <w:rPr>
                <w:sz w:val="20"/>
              </w:rPr>
            </w:pPr>
            <w:r>
              <w:rPr>
                <w:sz w:val="20"/>
              </w:rPr>
              <w:t>Employed and/or contracted staff who perform administrative</w:t>
            </w:r>
            <w:r>
              <w:rPr>
                <w:spacing w:val="-14"/>
                <w:sz w:val="20"/>
              </w:rPr>
              <w:t xml:space="preserve"> </w:t>
            </w:r>
            <w:r>
              <w:rPr>
                <w:sz w:val="20"/>
              </w:rPr>
              <w:t>functions,</w:t>
            </w:r>
            <w:r>
              <w:rPr>
                <w:spacing w:val="-8"/>
                <w:sz w:val="20"/>
              </w:rPr>
              <w:t xml:space="preserve"> </w:t>
            </w:r>
            <w:r>
              <w:rPr>
                <w:sz w:val="20"/>
              </w:rPr>
              <w:t>such</w:t>
            </w:r>
            <w:r>
              <w:rPr>
                <w:spacing w:val="-11"/>
                <w:sz w:val="20"/>
              </w:rPr>
              <w:t xml:space="preserve"> </w:t>
            </w:r>
            <w:r>
              <w:rPr>
                <w:sz w:val="20"/>
              </w:rPr>
              <w:t>as:</w:t>
            </w:r>
            <w:r>
              <w:rPr>
                <w:spacing w:val="-13"/>
                <w:sz w:val="20"/>
              </w:rPr>
              <w:t xml:space="preserve"> </w:t>
            </w:r>
            <w:r>
              <w:rPr>
                <w:sz w:val="20"/>
              </w:rPr>
              <w:t>enrollment</w:t>
            </w:r>
            <w:r>
              <w:rPr>
                <w:spacing w:val="-13"/>
                <w:sz w:val="20"/>
              </w:rPr>
              <w:t xml:space="preserve"> </w:t>
            </w:r>
            <w:r>
              <w:rPr>
                <w:sz w:val="20"/>
              </w:rPr>
              <w:t>and</w:t>
            </w:r>
            <w:r>
              <w:rPr>
                <w:spacing w:val="-11"/>
                <w:sz w:val="20"/>
              </w:rPr>
              <w:t xml:space="preserve"> </w:t>
            </w:r>
            <w:r>
              <w:rPr>
                <w:sz w:val="20"/>
              </w:rPr>
              <w:t>eligibility</w:t>
            </w:r>
            <w:r>
              <w:rPr>
                <w:spacing w:val="-10"/>
                <w:sz w:val="20"/>
              </w:rPr>
              <w:t xml:space="preserve"> </w:t>
            </w:r>
            <w:r>
              <w:rPr>
                <w:sz w:val="20"/>
              </w:rPr>
              <w:t>verification, claims verification and processing,</w:t>
            </w:r>
            <w:r>
              <w:rPr>
                <w:spacing w:val="-25"/>
                <w:sz w:val="20"/>
              </w:rPr>
              <w:t xml:space="preserve"> </w:t>
            </w:r>
            <w:r>
              <w:rPr>
                <w:sz w:val="20"/>
              </w:rPr>
              <w:t>etc.</w:t>
            </w:r>
          </w:p>
          <w:p w14:paraId="3704E2E6" w14:textId="77777777" w:rsidR="000E3738" w:rsidRDefault="000E3738" w:rsidP="008F7DBD">
            <w:pPr>
              <w:pStyle w:val="TableParagraph"/>
              <w:numPr>
                <w:ilvl w:val="0"/>
                <w:numId w:val="4"/>
              </w:numPr>
              <w:tabs>
                <w:tab w:val="left" w:pos="1530"/>
                <w:tab w:val="left" w:pos="1531"/>
              </w:tabs>
              <w:ind w:right="163"/>
              <w:rPr>
                <w:sz w:val="20"/>
              </w:rPr>
            </w:pPr>
            <w:r>
              <w:rPr>
                <w:sz w:val="20"/>
              </w:rPr>
              <w:t>Employed</w:t>
            </w:r>
            <w:r>
              <w:rPr>
                <w:spacing w:val="-8"/>
                <w:sz w:val="20"/>
              </w:rPr>
              <w:t xml:space="preserve"> </w:t>
            </w:r>
            <w:r>
              <w:rPr>
                <w:sz w:val="20"/>
              </w:rPr>
              <w:t>and/or</w:t>
            </w:r>
            <w:r>
              <w:rPr>
                <w:spacing w:val="-8"/>
                <w:sz w:val="20"/>
              </w:rPr>
              <w:t xml:space="preserve"> </w:t>
            </w:r>
            <w:r>
              <w:rPr>
                <w:sz w:val="20"/>
              </w:rPr>
              <w:t>contracted</w:t>
            </w:r>
            <w:r>
              <w:rPr>
                <w:spacing w:val="-8"/>
                <w:sz w:val="20"/>
              </w:rPr>
              <w:t xml:space="preserve"> </w:t>
            </w:r>
            <w:r>
              <w:rPr>
                <w:sz w:val="20"/>
              </w:rPr>
              <w:t>staff</w:t>
            </w:r>
            <w:r>
              <w:rPr>
                <w:spacing w:val="-11"/>
                <w:sz w:val="20"/>
              </w:rPr>
              <w:t xml:space="preserve"> </w:t>
            </w:r>
            <w:r>
              <w:rPr>
                <w:sz w:val="20"/>
              </w:rPr>
              <w:t>who</w:t>
            </w:r>
            <w:r>
              <w:rPr>
                <w:spacing w:val="-8"/>
                <w:sz w:val="20"/>
              </w:rPr>
              <w:t xml:space="preserve"> </w:t>
            </w:r>
            <w:r>
              <w:rPr>
                <w:sz w:val="20"/>
              </w:rPr>
              <w:t>perform</w:t>
            </w:r>
            <w:r>
              <w:rPr>
                <w:spacing w:val="-11"/>
                <w:sz w:val="20"/>
              </w:rPr>
              <w:t xml:space="preserve"> </w:t>
            </w:r>
            <w:r>
              <w:rPr>
                <w:sz w:val="20"/>
              </w:rPr>
              <w:t>clinical</w:t>
            </w:r>
            <w:r>
              <w:rPr>
                <w:spacing w:val="-7"/>
                <w:sz w:val="20"/>
              </w:rPr>
              <w:t xml:space="preserve"> </w:t>
            </w:r>
            <w:r>
              <w:rPr>
                <w:sz w:val="20"/>
              </w:rPr>
              <w:t>functions,</w:t>
            </w:r>
            <w:r>
              <w:rPr>
                <w:spacing w:val="-7"/>
                <w:sz w:val="20"/>
              </w:rPr>
              <w:t xml:space="preserve"> </w:t>
            </w:r>
            <w:r>
              <w:rPr>
                <w:sz w:val="20"/>
              </w:rPr>
              <w:t>such</w:t>
            </w:r>
            <w:r>
              <w:rPr>
                <w:spacing w:val="-8"/>
                <w:sz w:val="20"/>
              </w:rPr>
              <w:t xml:space="preserve"> </w:t>
            </w:r>
            <w:r>
              <w:rPr>
                <w:sz w:val="20"/>
              </w:rPr>
              <w:t>as: direct enrollee care and education on self-management techniques, care coordination, pharmacy consultation, behavioral health counseling, etc.</w:t>
            </w:r>
          </w:p>
          <w:p w14:paraId="51816EB1" w14:textId="77777777" w:rsidR="000E3738" w:rsidRDefault="000E3738" w:rsidP="008F7DBD">
            <w:pPr>
              <w:pStyle w:val="TableParagraph"/>
              <w:numPr>
                <w:ilvl w:val="0"/>
                <w:numId w:val="4"/>
              </w:numPr>
              <w:tabs>
                <w:tab w:val="left" w:pos="1530"/>
                <w:tab w:val="left" w:pos="1531"/>
              </w:tabs>
              <w:ind w:right="196"/>
              <w:rPr>
                <w:sz w:val="20"/>
              </w:rPr>
            </w:pPr>
            <w:r>
              <w:rPr>
                <w:sz w:val="20"/>
              </w:rPr>
              <w:t>Employed and/or contracted staff who perform administrative and clinical oversight functions, such as: license and competency verification, data analyses to ensure appropriate and timely healthcare services, utilization review, ensuring that providers use appropriate clinical practice</w:t>
            </w:r>
            <w:r>
              <w:rPr>
                <w:spacing w:val="-9"/>
                <w:sz w:val="20"/>
              </w:rPr>
              <w:t xml:space="preserve"> </w:t>
            </w:r>
            <w:r>
              <w:rPr>
                <w:sz w:val="20"/>
              </w:rPr>
              <w:t>guidelines</w:t>
            </w:r>
            <w:r>
              <w:rPr>
                <w:spacing w:val="-9"/>
                <w:sz w:val="20"/>
              </w:rPr>
              <w:t xml:space="preserve"> </w:t>
            </w:r>
            <w:r>
              <w:rPr>
                <w:sz w:val="20"/>
              </w:rPr>
              <w:t>and</w:t>
            </w:r>
            <w:r>
              <w:rPr>
                <w:spacing w:val="-5"/>
                <w:sz w:val="20"/>
              </w:rPr>
              <w:t xml:space="preserve"> </w:t>
            </w:r>
            <w:r>
              <w:rPr>
                <w:sz w:val="20"/>
              </w:rPr>
              <w:t>integrate</w:t>
            </w:r>
            <w:r>
              <w:rPr>
                <w:spacing w:val="-9"/>
                <w:sz w:val="20"/>
              </w:rPr>
              <w:t xml:space="preserve"> </w:t>
            </w:r>
            <w:r>
              <w:rPr>
                <w:sz w:val="20"/>
              </w:rPr>
              <w:t>care</w:t>
            </w:r>
            <w:r>
              <w:rPr>
                <w:spacing w:val="-8"/>
                <w:sz w:val="20"/>
              </w:rPr>
              <w:t xml:space="preserve"> </w:t>
            </w:r>
            <w:r>
              <w:rPr>
                <w:sz w:val="20"/>
              </w:rPr>
              <w:t>transitions</w:t>
            </w:r>
            <w:r>
              <w:rPr>
                <w:spacing w:val="-9"/>
                <w:sz w:val="20"/>
              </w:rPr>
              <w:t xml:space="preserve"> </w:t>
            </w:r>
            <w:r>
              <w:rPr>
                <w:sz w:val="20"/>
              </w:rPr>
              <w:t>protocols.</w:t>
            </w:r>
          </w:p>
          <w:p w14:paraId="6D804DAC" w14:textId="77777777" w:rsidR="000E3738" w:rsidRDefault="000E3738" w:rsidP="008F7DBD">
            <w:pPr>
              <w:pStyle w:val="TableParagraph"/>
              <w:numPr>
                <w:ilvl w:val="0"/>
                <w:numId w:val="4"/>
              </w:numPr>
              <w:tabs>
                <w:tab w:val="left" w:pos="897"/>
                <w:tab w:val="left" w:pos="898"/>
              </w:tabs>
              <w:ind w:right="114"/>
              <w:rPr>
                <w:sz w:val="20"/>
              </w:rPr>
            </w:pPr>
            <w:r>
              <w:rPr>
                <w:sz w:val="20"/>
              </w:rPr>
              <w:t>Provide a copy of the SNP’s organizational chart that shows how staff responsibilities identified in the MOC are coordinated with job titles. If applicable, include a description of any instances when a change to staff title/position or level of accountability was required to accommodate operational changes in the</w:t>
            </w:r>
            <w:r>
              <w:rPr>
                <w:spacing w:val="-13"/>
                <w:sz w:val="20"/>
              </w:rPr>
              <w:t xml:space="preserve"> </w:t>
            </w:r>
            <w:r>
              <w:rPr>
                <w:sz w:val="20"/>
              </w:rPr>
              <w:t>SNP.</w:t>
            </w:r>
          </w:p>
          <w:p w14:paraId="6E30A35C" w14:textId="77777777" w:rsidR="000E3738" w:rsidRDefault="000E3738" w:rsidP="008F7DBD">
            <w:pPr>
              <w:pStyle w:val="TableParagraph"/>
              <w:numPr>
                <w:ilvl w:val="0"/>
                <w:numId w:val="4"/>
              </w:numPr>
              <w:tabs>
                <w:tab w:val="left" w:pos="897"/>
                <w:tab w:val="left" w:pos="898"/>
              </w:tabs>
              <w:ind w:right="184"/>
              <w:rPr>
                <w:sz w:val="20"/>
              </w:rPr>
            </w:pPr>
            <w:r>
              <w:rPr>
                <w:sz w:val="20"/>
              </w:rPr>
              <w:t>Identify the SNP contingency plan(s) used to ensure ongoing continuity of critical staff</w:t>
            </w:r>
            <w:r>
              <w:rPr>
                <w:spacing w:val="-11"/>
                <w:sz w:val="20"/>
              </w:rPr>
              <w:t xml:space="preserve"> </w:t>
            </w:r>
            <w:r>
              <w:rPr>
                <w:sz w:val="20"/>
              </w:rPr>
              <w:t>functions.</w:t>
            </w:r>
          </w:p>
          <w:p w14:paraId="5AF80591" w14:textId="77777777" w:rsidR="000E3738" w:rsidRDefault="000E3738" w:rsidP="008F7DBD">
            <w:pPr>
              <w:pStyle w:val="TableParagraph"/>
              <w:numPr>
                <w:ilvl w:val="0"/>
                <w:numId w:val="4"/>
              </w:numPr>
              <w:tabs>
                <w:tab w:val="left" w:pos="897"/>
                <w:tab w:val="left" w:pos="898"/>
              </w:tabs>
              <w:ind w:right="222"/>
              <w:rPr>
                <w:sz w:val="20"/>
              </w:rPr>
            </w:pPr>
            <w:r>
              <w:rPr>
                <w:sz w:val="20"/>
              </w:rPr>
              <w:t>Describe how the SNP conducts initial and annual MOC training for its employed and contracted staff, which may include, but not be limited to, printed instructional materials, face-to-face training, web-based instruction, and audio/video-conferencing.</w:t>
            </w:r>
          </w:p>
          <w:p w14:paraId="2CD29895" w14:textId="77777777" w:rsidR="007B1CEA" w:rsidRPr="007B1CEA" w:rsidRDefault="000E3738" w:rsidP="008F7DBD">
            <w:pPr>
              <w:pStyle w:val="TableParagraph"/>
              <w:numPr>
                <w:ilvl w:val="0"/>
                <w:numId w:val="4"/>
              </w:numPr>
              <w:tabs>
                <w:tab w:val="left" w:pos="897"/>
                <w:tab w:val="left" w:pos="898"/>
              </w:tabs>
              <w:ind w:right="300"/>
            </w:pPr>
            <w:r>
              <w:rPr>
                <w:sz w:val="20"/>
              </w:rPr>
              <w:t>Describe</w:t>
            </w:r>
            <w:r>
              <w:rPr>
                <w:spacing w:val="-8"/>
                <w:sz w:val="20"/>
              </w:rPr>
              <w:t xml:space="preserve"> </w:t>
            </w:r>
            <w:r>
              <w:rPr>
                <w:sz w:val="20"/>
              </w:rPr>
              <w:t>how</w:t>
            </w:r>
            <w:r>
              <w:rPr>
                <w:spacing w:val="-6"/>
                <w:sz w:val="20"/>
              </w:rPr>
              <w:t xml:space="preserve"> </w:t>
            </w:r>
            <w:r>
              <w:rPr>
                <w:sz w:val="20"/>
              </w:rPr>
              <w:t>the</w:t>
            </w:r>
            <w:r>
              <w:rPr>
                <w:spacing w:val="-9"/>
                <w:sz w:val="20"/>
              </w:rPr>
              <w:t xml:space="preserve"> </w:t>
            </w:r>
            <w:r>
              <w:rPr>
                <w:sz w:val="20"/>
              </w:rPr>
              <w:t>SNP</w:t>
            </w:r>
            <w:r>
              <w:rPr>
                <w:spacing w:val="-5"/>
                <w:sz w:val="20"/>
              </w:rPr>
              <w:t xml:space="preserve"> </w:t>
            </w:r>
            <w:r>
              <w:rPr>
                <w:sz w:val="20"/>
              </w:rPr>
              <w:t>documents</w:t>
            </w:r>
            <w:r>
              <w:rPr>
                <w:spacing w:val="-9"/>
                <w:sz w:val="20"/>
              </w:rPr>
              <w:t xml:space="preserve"> </w:t>
            </w:r>
            <w:r>
              <w:rPr>
                <w:sz w:val="20"/>
              </w:rPr>
              <w:t>and</w:t>
            </w:r>
            <w:r>
              <w:rPr>
                <w:spacing w:val="-5"/>
                <w:sz w:val="20"/>
              </w:rPr>
              <w:t xml:space="preserve"> </w:t>
            </w:r>
            <w:r>
              <w:rPr>
                <w:sz w:val="20"/>
              </w:rPr>
              <w:t>maintains</w:t>
            </w:r>
            <w:r>
              <w:rPr>
                <w:spacing w:val="-9"/>
                <w:sz w:val="20"/>
              </w:rPr>
              <w:t xml:space="preserve"> </w:t>
            </w:r>
            <w:r>
              <w:rPr>
                <w:sz w:val="20"/>
              </w:rPr>
              <w:t>training</w:t>
            </w:r>
            <w:r>
              <w:rPr>
                <w:spacing w:val="-6"/>
                <w:sz w:val="20"/>
              </w:rPr>
              <w:t xml:space="preserve"> </w:t>
            </w:r>
            <w:r>
              <w:rPr>
                <w:sz w:val="20"/>
              </w:rPr>
              <w:t>records</w:t>
            </w:r>
            <w:r>
              <w:rPr>
                <w:spacing w:val="-9"/>
                <w:sz w:val="20"/>
              </w:rPr>
              <w:t xml:space="preserve"> </w:t>
            </w:r>
            <w:r>
              <w:rPr>
                <w:sz w:val="20"/>
              </w:rPr>
              <w:t>as</w:t>
            </w:r>
            <w:r>
              <w:rPr>
                <w:spacing w:val="-7"/>
                <w:sz w:val="20"/>
              </w:rPr>
              <w:t xml:space="preserve"> </w:t>
            </w:r>
            <w:r>
              <w:rPr>
                <w:sz w:val="20"/>
              </w:rPr>
              <w:t>evidence</w:t>
            </w:r>
            <w:r>
              <w:rPr>
                <w:spacing w:val="-5"/>
                <w:sz w:val="20"/>
              </w:rPr>
              <w:t xml:space="preserve"> </w:t>
            </w:r>
            <w:r>
              <w:rPr>
                <w:sz w:val="20"/>
              </w:rPr>
              <w:t>to ensure MOC training provided to its employed and contracted staff was completed. For example, documentation may include, but is not limited to: copies of dated attendee lists, results of MOC competency testing, web-based attendance</w:t>
            </w:r>
            <w:r>
              <w:rPr>
                <w:spacing w:val="-9"/>
                <w:sz w:val="20"/>
              </w:rPr>
              <w:t xml:space="preserve"> </w:t>
            </w:r>
            <w:r>
              <w:rPr>
                <w:sz w:val="20"/>
              </w:rPr>
              <w:t>confirmation,</w:t>
            </w:r>
            <w:r>
              <w:rPr>
                <w:spacing w:val="-8"/>
                <w:sz w:val="20"/>
              </w:rPr>
              <w:t xml:space="preserve"> </w:t>
            </w:r>
            <w:r>
              <w:rPr>
                <w:sz w:val="20"/>
              </w:rPr>
              <w:t>and</w:t>
            </w:r>
            <w:r>
              <w:rPr>
                <w:spacing w:val="-4"/>
                <w:sz w:val="20"/>
              </w:rPr>
              <w:t xml:space="preserve"> </w:t>
            </w:r>
            <w:r>
              <w:rPr>
                <w:sz w:val="20"/>
              </w:rPr>
              <w:t>electronic</w:t>
            </w:r>
            <w:r>
              <w:rPr>
                <w:spacing w:val="-9"/>
                <w:sz w:val="20"/>
              </w:rPr>
              <w:t xml:space="preserve"> </w:t>
            </w:r>
            <w:r>
              <w:rPr>
                <w:sz w:val="20"/>
              </w:rPr>
              <w:t>training</w:t>
            </w:r>
            <w:r>
              <w:rPr>
                <w:spacing w:val="-9"/>
                <w:sz w:val="20"/>
              </w:rPr>
              <w:t xml:space="preserve"> </w:t>
            </w:r>
            <w:r>
              <w:rPr>
                <w:sz w:val="20"/>
              </w:rPr>
              <w:t>records.</w:t>
            </w:r>
          </w:p>
          <w:p w14:paraId="7BCAB082" w14:textId="77777777" w:rsidR="001F7379" w:rsidRDefault="000E3738" w:rsidP="008F7DBD">
            <w:pPr>
              <w:pStyle w:val="TableParagraph"/>
              <w:numPr>
                <w:ilvl w:val="0"/>
                <w:numId w:val="4"/>
              </w:numPr>
              <w:tabs>
                <w:tab w:val="left" w:pos="897"/>
                <w:tab w:val="left" w:pos="898"/>
              </w:tabs>
              <w:ind w:right="300"/>
              <w:rPr>
                <w:sz w:val="20"/>
                <w:szCs w:val="20"/>
              </w:rPr>
            </w:pPr>
            <w:r w:rsidRPr="007B1CEA">
              <w:rPr>
                <w:sz w:val="20"/>
                <w:szCs w:val="20"/>
              </w:rPr>
              <w:t>Explain any challenges associated with the completion of MOC training for SNP employed and contracted staff, and describe what specific actions the SNP will take when the required MOC training has not been completed or has been found to be deficient in some</w:t>
            </w:r>
            <w:r w:rsidRPr="007B1CEA">
              <w:rPr>
                <w:spacing w:val="-17"/>
                <w:sz w:val="20"/>
                <w:szCs w:val="20"/>
              </w:rPr>
              <w:t xml:space="preserve"> </w:t>
            </w:r>
            <w:r w:rsidRPr="007B1CEA">
              <w:rPr>
                <w:sz w:val="20"/>
                <w:szCs w:val="20"/>
              </w:rPr>
              <w:t>way.</w:t>
            </w:r>
          </w:p>
          <w:p w14:paraId="2289467B" w14:textId="77777777" w:rsidR="00B16FB0" w:rsidRPr="00B16FB0" w:rsidRDefault="008F7DBD" w:rsidP="00B16FB0">
            <w:pPr>
              <w:widowControl/>
              <w:numPr>
                <w:ilvl w:val="0"/>
                <w:numId w:val="4"/>
              </w:numPr>
              <w:autoSpaceDE/>
              <w:autoSpaceDN/>
              <w:rPr>
                <w:rFonts w:asciiTheme="minorHAnsi" w:eastAsiaTheme="minorHAnsi" w:hAnsiTheme="minorHAnsi" w:cstheme="minorHAnsi"/>
                <w:color w:val="FF0000"/>
                <w:sz w:val="20"/>
                <w:szCs w:val="20"/>
              </w:rPr>
            </w:pPr>
            <w:r w:rsidRPr="00B16FB0">
              <w:rPr>
                <w:rFonts w:asciiTheme="minorHAnsi" w:eastAsiaTheme="minorHAnsi" w:hAnsiTheme="minorHAnsi" w:cstheme="minorHAnsi"/>
                <w:color w:val="FF0000"/>
                <w:sz w:val="20"/>
                <w:szCs w:val="20"/>
              </w:rPr>
              <w:t>Describe that the training for MSHO care coordinators incorporates the State’s Managed Long</w:t>
            </w:r>
            <w:r w:rsidR="00B16FB0" w:rsidRPr="00B16FB0">
              <w:rPr>
                <w:rFonts w:asciiTheme="minorHAnsi" w:eastAsiaTheme="minorHAnsi" w:hAnsiTheme="minorHAnsi" w:cstheme="minorHAnsi"/>
                <w:color w:val="FF0000"/>
                <w:sz w:val="20"/>
                <w:szCs w:val="20"/>
              </w:rPr>
              <w:t>-</w:t>
            </w:r>
            <w:r w:rsidRPr="00B16FB0">
              <w:rPr>
                <w:rFonts w:asciiTheme="minorHAnsi" w:eastAsiaTheme="minorHAnsi" w:hAnsiTheme="minorHAnsi" w:cstheme="minorHAnsi"/>
                <w:color w:val="FF0000"/>
                <w:sz w:val="20"/>
                <w:szCs w:val="20"/>
              </w:rPr>
              <w:t>Term Services and Supports (MLTSS) requirements.</w:t>
            </w:r>
          </w:p>
          <w:p w14:paraId="608D5727" w14:textId="13544289" w:rsidR="008F7DBD" w:rsidRPr="00B16FB0" w:rsidRDefault="008F7DBD" w:rsidP="00B16FB0">
            <w:pPr>
              <w:widowControl/>
              <w:numPr>
                <w:ilvl w:val="0"/>
                <w:numId w:val="4"/>
              </w:numPr>
              <w:autoSpaceDE/>
              <w:autoSpaceDN/>
              <w:rPr>
                <w:rFonts w:asciiTheme="minorHAnsi" w:eastAsiaTheme="minorHAnsi" w:hAnsiTheme="minorHAnsi" w:cstheme="minorHAnsi"/>
                <w:color w:val="FF0000"/>
              </w:rPr>
            </w:pPr>
            <w:r w:rsidRPr="00B16FB0">
              <w:rPr>
                <w:rFonts w:asciiTheme="minorHAnsi" w:eastAsiaTheme="minorHAnsi" w:hAnsiTheme="minorHAnsi" w:cstheme="minorHAnsi"/>
                <w:color w:val="FF0000"/>
                <w:sz w:val="20"/>
                <w:szCs w:val="20"/>
              </w:rPr>
              <w:t xml:space="preserve">Describe care coordination staffing across settings of care as beneficiaries move back and forth from community and institutional settings.   The description should include how continuity of care is </w:t>
            </w:r>
            <w:r w:rsidRPr="00B16FB0">
              <w:rPr>
                <w:rFonts w:asciiTheme="minorHAnsi" w:eastAsiaTheme="minorHAnsi" w:hAnsiTheme="minorHAnsi" w:cstheme="minorHAnsi"/>
                <w:color w:val="FF0000"/>
                <w:sz w:val="20"/>
                <w:szCs w:val="20"/>
              </w:rPr>
              <w:lastRenderedPageBreak/>
              <w:t>assured and changes in who is providing care coordination is minimized.</w:t>
            </w:r>
            <w:r w:rsidRPr="00B16FB0">
              <w:rPr>
                <w:rFonts w:asciiTheme="minorHAnsi" w:eastAsiaTheme="minorHAnsi" w:hAnsiTheme="minorHAnsi" w:cstheme="minorHAnsi"/>
                <w:color w:val="FF0000"/>
              </w:rPr>
              <w:t xml:space="preserve"> </w:t>
            </w:r>
          </w:p>
        </w:tc>
        <w:tc>
          <w:tcPr>
            <w:tcW w:w="2245" w:type="dxa"/>
          </w:tcPr>
          <w:p w14:paraId="29555600" w14:textId="77777777" w:rsidR="001F7379" w:rsidRDefault="001F7379" w:rsidP="001F7379">
            <w:pPr>
              <w:pStyle w:val="BodyText"/>
              <w:spacing w:before="103"/>
              <w:ind w:right="681"/>
            </w:pPr>
            <w:r>
              <w:rPr>
                <w:i/>
              </w:rPr>
              <w:lastRenderedPageBreak/>
              <w:t>Enter corresponding page number and section here</w:t>
            </w:r>
          </w:p>
        </w:tc>
      </w:tr>
      <w:tr w:rsidR="00B3560B" w14:paraId="4FFA7F65" w14:textId="77777777" w:rsidTr="001F7379">
        <w:tc>
          <w:tcPr>
            <w:tcW w:w="6893" w:type="dxa"/>
          </w:tcPr>
          <w:p w14:paraId="73282052" w14:textId="77777777" w:rsidR="00B3560B" w:rsidRDefault="00B3560B" w:rsidP="00B3560B">
            <w:pPr>
              <w:pStyle w:val="TableParagraph"/>
              <w:spacing w:before="3" w:line="242" w:lineRule="exact"/>
              <w:ind w:left="0"/>
              <w:rPr>
                <w:b/>
                <w:sz w:val="20"/>
              </w:rPr>
            </w:pPr>
            <w:r>
              <w:rPr>
                <w:b/>
                <w:sz w:val="20"/>
              </w:rPr>
              <w:t>Element B: Health Risk Assessment Tool (HRAT)</w:t>
            </w:r>
          </w:p>
          <w:p w14:paraId="656CE4F8" w14:textId="77777777" w:rsidR="00B3560B" w:rsidRDefault="00B3560B" w:rsidP="00B3560B">
            <w:pPr>
              <w:pStyle w:val="TableParagraph"/>
              <w:ind w:left="0" w:right="201"/>
              <w:rPr>
                <w:sz w:val="20"/>
              </w:rPr>
            </w:pPr>
            <w:r>
              <w:rPr>
                <w:sz w:val="20"/>
              </w:rPr>
              <w:t>The quality and content of the HRAT should identify the medical, functional, cognitive, psychosocial, and mental health needs of each SNP enrollee. The content of, and methods used to conduct the HRAT have a direct effect on the development of the Individualized Care Plan (ICP) and ongoing coordination of Interdisciplinary Care Team (ICT) activities; therefore, it is imperative that the MOC include the following:</w:t>
            </w:r>
          </w:p>
          <w:p w14:paraId="1D98EF9D" w14:textId="77777777" w:rsidR="00B3560B" w:rsidRDefault="00B3560B" w:rsidP="008F7DBD">
            <w:pPr>
              <w:pStyle w:val="TableParagraph"/>
              <w:numPr>
                <w:ilvl w:val="0"/>
                <w:numId w:val="6"/>
              </w:numPr>
              <w:tabs>
                <w:tab w:val="left" w:pos="930"/>
                <w:tab w:val="left" w:pos="931"/>
              </w:tabs>
              <w:ind w:right="471"/>
              <w:rPr>
                <w:sz w:val="20"/>
              </w:rPr>
            </w:pPr>
            <w:r>
              <w:rPr>
                <w:sz w:val="20"/>
              </w:rPr>
              <w:t>A clear and detailed description of the policies and procedures for completing the HRAT,</w:t>
            </w:r>
            <w:r>
              <w:rPr>
                <w:spacing w:val="-18"/>
                <w:sz w:val="20"/>
              </w:rPr>
              <w:t xml:space="preserve"> </w:t>
            </w:r>
            <w:r>
              <w:rPr>
                <w:sz w:val="20"/>
              </w:rPr>
              <w:t>including:</w:t>
            </w:r>
          </w:p>
          <w:p w14:paraId="0F2D14A2" w14:textId="77777777" w:rsidR="00B3560B" w:rsidRDefault="00B3560B" w:rsidP="008F7DBD">
            <w:pPr>
              <w:pStyle w:val="TableParagraph"/>
              <w:numPr>
                <w:ilvl w:val="1"/>
                <w:numId w:val="6"/>
              </w:numPr>
              <w:tabs>
                <w:tab w:val="left" w:pos="1634"/>
                <w:tab w:val="left" w:pos="1635"/>
              </w:tabs>
              <w:spacing w:before="1"/>
              <w:ind w:right="664"/>
              <w:rPr>
                <w:sz w:val="20"/>
              </w:rPr>
            </w:pPr>
            <w:r>
              <w:rPr>
                <w:sz w:val="20"/>
              </w:rPr>
              <w:t>Description of how the HRAT is used to develop and update, in a timely manner, the ICP (MOC Element 2D) for each enrollee, and how the HRAT information is disseminated to and</w:t>
            </w:r>
            <w:r>
              <w:rPr>
                <w:spacing w:val="-2"/>
                <w:sz w:val="20"/>
              </w:rPr>
              <w:t xml:space="preserve"> </w:t>
            </w:r>
            <w:r>
              <w:rPr>
                <w:sz w:val="20"/>
              </w:rPr>
              <w:t>used</w:t>
            </w:r>
            <w:r>
              <w:rPr>
                <w:spacing w:val="-1"/>
                <w:sz w:val="20"/>
              </w:rPr>
              <w:t xml:space="preserve"> </w:t>
            </w:r>
            <w:r>
              <w:rPr>
                <w:sz w:val="20"/>
              </w:rPr>
              <w:t>by</w:t>
            </w:r>
            <w:r>
              <w:rPr>
                <w:spacing w:val="-2"/>
                <w:sz w:val="20"/>
              </w:rPr>
              <w:t xml:space="preserve"> </w:t>
            </w:r>
            <w:r>
              <w:rPr>
                <w:sz w:val="20"/>
              </w:rPr>
              <w:t>the</w:t>
            </w:r>
            <w:r>
              <w:rPr>
                <w:spacing w:val="-3"/>
                <w:sz w:val="20"/>
              </w:rPr>
              <w:t xml:space="preserve"> </w:t>
            </w:r>
            <w:r>
              <w:rPr>
                <w:sz w:val="20"/>
              </w:rPr>
              <w:t>ICT</w:t>
            </w:r>
            <w:r>
              <w:rPr>
                <w:spacing w:val="-3"/>
                <w:sz w:val="20"/>
              </w:rPr>
              <w:t xml:space="preserve"> </w:t>
            </w:r>
            <w:r>
              <w:rPr>
                <w:sz w:val="20"/>
              </w:rPr>
              <w:t>(MOC</w:t>
            </w:r>
            <w:r>
              <w:rPr>
                <w:spacing w:val="-3"/>
                <w:sz w:val="20"/>
              </w:rPr>
              <w:t xml:space="preserve"> </w:t>
            </w:r>
            <w:r>
              <w:rPr>
                <w:sz w:val="20"/>
              </w:rPr>
              <w:t>Element</w:t>
            </w:r>
            <w:r>
              <w:rPr>
                <w:spacing w:val="-29"/>
                <w:sz w:val="20"/>
              </w:rPr>
              <w:t xml:space="preserve"> </w:t>
            </w:r>
            <w:r>
              <w:rPr>
                <w:sz w:val="20"/>
              </w:rPr>
              <w:t>2E).</w:t>
            </w:r>
          </w:p>
          <w:p w14:paraId="4F7D3FFA" w14:textId="77777777" w:rsidR="00B3560B" w:rsidRDefault="00B3560B" w:rsidP="008F7DBD">
            <w:pPr>
              <w:pStyle w:val="TableParagraph"/>
              <w:numPr>
                <w:ilvl w:val="1"/>
                <w:numId w:val="6"/>
              </w:numPr>
              <w:tabs>
                <w:tab w:val="left" w:pos="1634"/>
                <w:tab w:val="left" w:pos="1635"/>
              </w:tabs>
              <w:ind w:right="1464"/>
              <w:rPr>
                <w:sz w:val="20"/>
              </w:rPr>
            </w:pPr>
            <w:r>
              <w:rPr>
                <w:sz w:val="20"/>
              </w:rPr>
              <w:t xml:space="preserve">Detailed explanation for how the initial HRAT and annual reassessment </w:t>
            </w:r>
            <w:proofErr w:type="gramStart"/>
            <w:r>
              <w:rPr>
                <w:sz w:val="20"/>
              </w:rPr>
              <w:t>are</w:t>
            </w:r>
            <w:proofErr w:type="gramEnd"/>
            <w:r>
              <w:rPr>
                <w:sz w:val="20"/>
              </w:rPr>
              <w:t xml:space="preserve"> conducted for each</w:t>
            </w:r>
            <w:r>
              <w:rPr>
                <w:spacing w:val="-21"/>
                <w:sz w:val="20"/>
              </w:rPr>
              <w:t xml:space="preserve"> </w:t>
            </w:r>
            <w:r>
              <w:rPr>
                <w:sz w:val="20"/>
              </w:rPr>
              <w:t>enrollee.</w:t>
            </w:r>
          </w:p>
          <w:p w14:paraId="130C2B58" w14:textId="53B59C1C" w:rsidR="00B3560B" w:rsidRPr="00B3560B" w:rsidRDefault="00B3560B" w:rsidP="008F7DBD">
            <w:pPr>
              <w:pStyle w:val="TableParagraph"/>
              <w:numPr>
                <w:ilvl w:val="1"/>
                <w:numId w:val="6"/>
              </w:numPr>
              <w:tabs>
                <w:tab w:val="left" w:pos="1634"/>
                <w:tab w:val="left" w:pos="1635"/>
              </w:tabs>
              <w:spacing w:before="4"/>
              <w:ind w:right="494"/>
            </w:pPr>
            <w:r>
              <w:rPr>
                <w:sz w:val="20"/>
              </w:rPr>
              <w:t>D</w:t>
            </w:r>
            <w:r w:rsidRPr="003C7F44">
              <w:rPr>
                <w:sz w:val="20"/>
              </w:rPr>
              <w:t xml:space="preserve">escription of how the SNP ensures that the results from </w:t>
            </w:r>
            <w:proofErr w:type="gramStart"/>
            <w:r w:rsidRPr="003C7F44">
              <w:rPr>
                <w:sz w:val="20"/>
              </w:rPr>
              <w:t>the</w:t>
            </w:r>
            <w:r w:rsidR="00C163E7">
              <w:rPr>
                <w:sz w:val="20"/>
              </w:rPr>
              <w:t xml:space="preserve"> </w:t>
            </w:r>
            <w:r w:rsidRPr="003C7F44">
              <w:rPr>
                <w:spacing w:val="-33"/>
                <w:sz w:val="20"/>
              </w:rPr>
              <w:t xml:space="preserve"> </w:t>
            </w:r>
            <w:r w:rsidRPr="003C7F44">
              <w:rPr>
                <w:sz w:val="20"/>
              </w:rPr>
              <w:t>initial</w:t>
            </w:r>
            <w:proofErr w:type="gramEnd"/>
            <w:r w:rsidRPr="003C7F44">
              <w:rPr>
                <w:sz w:val="20"/>
              </w:rPr>
              <w:t xml:space="preserve"> HRAT and the annual reassessment HRAT conducted for each individual are addressed in the </w:t>
            </w:r>
            <w:r>
              <w:rPr>
                <w:sz w:val="20"/>
              </w:rPr>
              <w:t>ICP</w:t>
            </w:r>
            <w:r w:rsidRPr="003C7F44">
              <w:rPr>
                <w:sz w:val="20"/>
              </w:rPr>
              <w:t>.</w:t>
            </w:r>
          </w:p>
          <w:p w14:paraId="14046C67" w14:textId="77777777" w:rsidR="008F7DBD" w:rsidRPr="00B16FB0" w:rsidRDefault="00B3560B" w:rsidP="008F7DBD">
            <w:pPr>
              <w:pStyle w:val="TableParagraph"/>
              <w:numPr>
                <w:ilvl w:val="1"/>
                <w:numId w:val="6"/>
              </w:numPr>
              <w:tabs>
                <w:tab w:val="left" w:pos="1634"/>
                <w:tab w:val="left" w:pos="1635"/>
              </w:tabs>
              <w:spacing w:before="4"/>
              <w:ind w:right="494"/>
              <w:rPr>
                <w:color w:val="FF0000"/>
              </w:rPr>
            </w:pPr>
            <w:r>
              <w:rPr>
                <w:sz w:val="20"/>
              </w:rPr>
              <w:t>Detailed plan and rationale for reviewing, analyzing, and stratifying (if applicable) the results of the HRAT, including the mechanisms to ensure communication of that information to the ICT, provider network, enrollees and/or their caregiver(s), as well as other SNP personnel that may be involved with overseeing the SNP enrollee’s ICP. If stratified results are used, include a detailed description of how the SNP uses the stratified results to improve the care coordination</w:t>
            </w:r>
            <w:r>
              <w:rPr>
                <w:spacing w:val="-19"/>
                <w:sz w:val="20"/>
              </w:rPr>
              <w:t xml:space="preserve"> </w:t>
            </w:r>
            <w:r>
              <w:rPr>
                <w:sz w:val="20"/>
              </w:rPr>
              <w:t>process.</w:t>
            </w:r>
          </w:p>
          <w:p w14:paraId="54E79A6C" w14:textId="4D9BA4D3" w:rsidR="008F7DBD" w:rsidRPr="00B16FB0" w:rsidRDefault="008F7DBD" w:rsidP="008F7DBD">
            <w:pPr>
              <w:pStyle w:val="TableParagraph"/>
              <w:numPr>
                <w:ilvl w:val="1"/>
                <w:numId w:val="6"/>
              </w:numPr>
              <w:tabs>
                <w:tab w:val="left" w:pos="1634"/>
                <w:tab w:val="left" w:pos="1635"/>
              </w:tabs>
              <w:spacing w:before="4"/>
              <w:ind w:right="494"/>
              <w:rPr>
                <w:sz w:val="20"/>
                <w:szCs w:val="20"/>
              </w:rPr>
            </w:pPr>
            <w:r w:rsidRPr="00B16FB0">
              <w:rPr>
                <w:rFonts w:asciiTheme="minorHAnsi" w:hAnsiTheme="minorHAnsi"/>
                <w:color w:val="FF0000"/>
                <w:sz w:val="20"/>
                <w:szCs w:val="20"/>
              </w:rPr>
              <w:t>Describe how: 1) the State MLTSS assessment and LOC tools are coordinated with the HRA; 2) the assessment process meets the State contract requirement for face to face MLTSS assessment, is consistent with state criteria, and continues to meet Part C requirements, including established timeframes; 3) primary, acute and long</w:t>
            </w:r>
            <w:r w:rsidR="00B16FB0" w:rsidRPr="00B16FB0">
              <w:rPr>
                <w:rFonts w:asciiTheme="minorHAnsi" w:hAnsiTheme="minorHAnsi"/>
                <w:color w:val="FF0000"/>
                <w:sz w:val="20"/>
                <w:szCs w:val="20"/>
              </w:rPr>
              <w:t>-</w:t>
            </w:r>
            <w:r w:rsidRPr="00B16FB0">
              <w:rPr>
                <w:rFonts w:asciiTheme="minorHAnsi" w:hAnsiTheme="minorHAnsi"/>
                <w:color w:val="FF0000"/>
                <w:sz w:val="20"/>
                <w:szCs w:val="20"/>
              </w:rPr>
              <w:t>term care needs are addressed</w:t>
            </w:r>
            <w:r w:rsidR="00B16FB0" w:rsidRPr="00B16FB0">
              <w:rPr>
                <w:rFonts w:asciiTheme="minorHAnsi" w:hAnsiTheme="minorHAnsi"/>
                <w:color w:val="FF0000"/>
                <w:sz w:val="20"/>
                <w:szCs w:val="20"/>
              </w:rPr>
              <w:t xml:space="preserve"> and; 4</w:t>
            </w:r>
            <w:r w:rsidRPr="00B16FB0">
              <w:rPr>
                <w:rFonts w:asciiTheme="minorHAnsi" w:hAnsiTheme="minorHAnsi"/>
                <w:color w:val="FF0000"/>
                <w:sz w:val="20"/>
                <w:szCs w:val="20"/>
              </w:rPr>
              <w:t xml:space="preserve">) </w:t>
            </w:r>
            <w:proofErr w:type="gramStart"/>
            <w:r w:rsidRPr="00B16FB0">
              <w:rPr>
                <w:rFonts w:asciiTheme="minorHAnsi" w:hAnsiTheme="minorHAnsi"/>
                <w:color w:val="FF0000"/>
                <w:sz w:val="20"/>
                <w:szCs w:val="20"/>
              </w:rPr>
              <w:t>long and short term</w:t>
            </w:r>
            <w:proofErr w:type="gramEnd"/>
            <w:r w:rsidRPr="00B16FB0">
              <w:rPr>
                <w:rFonts w:asciiTheme="minorHAnsi" w:hAnsiTheme="minorHAnsi"/>
                <w:color w:val="FF0000"/>
                <w:sz w:val="20"/>
                <w:szCs w:val="20"/>
              </w:rPr>
              <w:t xml:space="preserve"> institutionalized beneficiaries are assessed for returning to the community.</w:t>
            </w:r>
          </w:p>
        </w:tc>
        <w:tc>
          <w:tcPr>
            <w:tcW w:w="2245" w:type="dxa"/>
          </w:tcPr>
          <w:p w14:paraId="541BF7B3" w14:textId="77777777" w:rsidR="00B3560B" w:rsidRDefault="00B3560B" w:rsidP="00B3560B">
            <w:pPr>
              <w:pStyle w:val="BodyText"/>
              <w:spacing w:before="103"/>
              <w:ind w:right="681"/>
            </w:pPr>
            <w:r>
              <w:rPr>
                <w:i/>
              </w:rPr>
              <w:t>Enter corresponding page number and section here</w:t>
            </w:r>
          </w:p>
        </w:tc>
      </w:tr>
      <w:tr w:rsidR="00B3560B" w14:paraId="4DBACAD2" w14:textId="77777777" w:rsidTr="001F7379">
        <w:tc>
          <w:tcPr>
            <w:tcW w:w="6893" w:type="dxa"/>
          </w:tcPr>
          <w:p w14:paraId="57F618B6" w14:textId="77777777" w:rsidR="00B46C41" w:rsidRDefault="00B46C41" w:rsidP="00B46C41">
            <w:pPr>
              <w:pStyle w:val="TableParagraph"/>
              <w:spacing w:before="3" w:line="243" w:lineRule="exact"/>
              <w:ind w:left="0"/>
              <w:rPr>
                <w:b/>
                <w:sz w:val="20"/>
              </w:rPr>
            </w:pPr>
            <w:r>
              <w:rPr>
                <w:b/>
                <w:sz w:val="20"/>
              </w:rPr>
              <w:t>Element C: Face-to-Face Encounter</w:t>
            </w:r>
          </w:p>
          <w:p w14:paraId="16CB129C" w14:textId="25D163D4" w:rsidR="00B46C41" w:rsidRDefault="00B46C41" w:rsidP="005F6172">
            <w:pPr>
              <w:pStyle w:val="TableParagraph"/>
              <w:spacing w:before="2" w:line="237" w:lineRule="auto"/>
              <w:ind w:left="0" w:right="67"/>
              <w:rPr>
                <w:sz w:val="20"/>
              </w:rPr>
            </w:pPr>
            <w:r w:rsidRPr="00CD3FB8">
              <w:rPr>
                <w:sz w:val="20"/>
                <w:szCs w:val="20"/>
              </w:rPr>
              <w:t xml:space="preserve">Regulations at </w:t>
            </w:r>
            <w:r w:rsidRPr="00E32AD5">
              <w:rPr>
                <w:sz w:val="20"/>
                <w:szCs w:val="20"/>
              </w:rPr>
              <w:t xml:space="preserve">42 CFR §422.101(f)(1)(iv) </w:t>
            </w:r>
            <w:r w:rsidRPr="00CD3FB8">
              <w:rPr>
                <w:sz w:val="20"/>
                <w:szCs w:val="20"/>
              </w:rPr>
              <w:t xml:space="preserve">require that all SNPs must provide, on at least an annual basis, beginning within the first 12 months of enrollment, as feasible and with the individual’s consent, for face-to-face encounters for the delivery of health care or care management or care coordination services and be between each enrollee and a member of the enrollee’s </w:t>
            </w:r>
            <w:r>
              <w:rPr>
                <w:sz w:val="20"/>
                <w:szCs w:val="20"/>
              </w:rPr>
              <w:t>ICT</w:t>
            </w:r>
            <w:r w:rsidRPr="00CD3FB8">
              <w:rPr>
                <w:sz w:val="20"/>
                <w:szCs w:val="20"/>
              </w:rPr>
              <w:t xml:space="preserve"> or the plan’s case management and coordination staff, or contracted plan healthcare providers.  A face-</w:t>
            </w:r>
            <w:r>
              <w:rPr>
                <w:sz w:val="20"/>
                <w:szCs w:val="20"/>
              </w:rPr>
              <w:t>to</w:t>
            </w:r>
            <w:r w:rsidRPr="00CD3FB8">
              <w:rPr>
                <w:sz w:val="20"/>
                <w:szCs w:val="20"/>
              </w:rPr>
              <w:t>-face encounter must be either in</w:t>
            </w:r>
            <w:r>
              <w:rPr>
                <w:sz w:val="20"/>
                <w:szCs w:val="20"/>
              </w:rPr>
              <w:t>-</w:t>
            </w:r>
            <w:r w:rsidRPr="00CD3FB8">
              <w:rPr>
                <w:sz w:val="20"/>
                <w:szCs w:val="20"/>
              </w:rPr>
              <w:t xml:space="preserve">person or through a visual, real-time, interactive telehealth encounter.  </w:t>
            </w:r>
            <w:r>
              <w:rPr>
                <w:sz w:val="20"/>
              </w:rPr>
              <w:t xml:space="preserve">The face-to-face encounter is part of the overall care management strategy, and as a result, the MOC must include the </w:t>
            </w:r>
            <w:r>
              <w:rPr>
                <w:sz w:val="20"/>
              </w:rPr>
              <w:lastRenderedPageBreak/>
              <w:t>following:</w:t>
            </w:r>
          </w:p>
          <w:p w14:paraId="079596CF" w14:textId="77777777" w:rsidR="00B46C41" w:rsidRDefault="00B46C41" w:rsidP="00D82F2D">
            <w:pPr>
              <w:pStyle w:val="TableParagraph"/>
              <w:numPr>
                <w:ilvl w:val="0"/>
                <w:numId w:val="14"/>
              </w:numPr>
              <w:tabs>
                <w:tab w:val="left" w:pos="1170"/>
                <w:tab w:val="left" w:pos="1171"/>
              </w:tabs>
              <w:ind w:right="657"/>
              <w:rPr>
                <w:sz w:val="20"/>
              </w:rPr>
            </w:pPr>
            <w:r>
              <w:rPr>
                <w:sz w:val="20"/>
              </w:rPr>
              <w:t xml:space="preserve">A clear and detailed description of the policies, procedures, purpose, and intended outcomes of the face-to-face encounter. </w:t>
            </w:r>
          </w:p>
          <w:p w14:paraId="10C73627" w14:textId="77777777" w:rsidR="00B46C41" w:rsidRDefault="00B46C41" w:rsidP="00D82F2D">
            <w:pPr>
              <w:pStyle w:val="TableParagraph"/>
              <w:numPr>
                <w:ilvl w:val="0"/>
                <w:numId w:val="14"/>
              </w:numPr>
              <w:tabs>
                <w:tab w:val="left" w:pos="1170"/>
                <w:tab w:val="left" w:pos="1171"/>
              </w:tabs>
              <w:spacing w:line="237" w:lineRule="auto"/>
              <w:ind w:right="101"/>
              <w:rPr>
                <w:sz w:val="20"/>
              </w:rPr>
            </w:pPr>
            <w:r>
              <w:rPr>
                <w:sz w:val="20"/>
              </w:rPr>
              <w:t>A description of who will conduct the face-to-face encounter, employed and/or contracted staff.</w:t>
            </w:r>
          </w:p>
          <w:p w14:paraId="45753D6D" w14:textId="77777777" w:rsidR="00B46C41" w:rsidRDefault="00B46C41" w:rsidP="00D82F2D">
            <w:pPr>
              <w:pStyle w:val="TableParagraph"/>
              <w:numPr>
                <w:ilvl w:val="0"/>
                <w:numId w:val="14"/>
              </w:numPr>
              <w:tabs>
                <w:tab w:val="left" w:pos="1170"/>
                <w:tab w:val="left" w:pos="1171"/>
              </w:tabs>
              <w:ind w:right="61"/>
              <w:rPr>
                <w:sz w:val="20"/>
              </w:rPr>
            </w:pPr>
            <w:r>
              <w:rPr>
                <w:sz w:val="20"/>
              </w:rPr>
              <w:t>A</w:t>
            </w:r>
            <w:r>
              <w:rPr>
                <w:spacing w:val="-4"/>
                <w:sz w:val="20"/>
              </w:rPr>
              <w:t xml:space="preserve"> </w:t>
            </w:r>
            <w:r>
              <w:rPr>
                <w:sz w:val="20"/>
              </w:rPr>
              <w:t>description</w:t>
            </w:r>
            <w:r>
              <w:rPr>
                <w:spacing w:val="-2"/>
                <w:sz w:val="20"/>
              </w:rPr>
              <w:t xml:space="preserve"> </w:t>
            </w:r>
            <w:r>
              <w:rPr>
                <w:sz w:val="20"/>
              </w:rPr>
              <w:t>of</w:t>
            </w:r>
            <w:r>
              <w:rPr>
                <w:spacing w:val="-4"/>
                <w:sz w:val="20"/>
              </w:rPr>
              <w:t xml:space="preserve"> </w:t>
            </w:r>
            <w:r>
              <w:rPr>
                <w:sz w:val="20"/>
              </w:rPr>
              <w:t>the</w:t>
            </w:r>
            <w:r>
              <w:rPr>
                <w:spacing w:val="-5"/>
                <w:sz w:val="20"/>
              </w:rPr>
              <w:t xml:space="preserve"> </w:t>
            </w:r>
            <w:r>
              <w:rPr>
                <w:sz w:val="20"/>
              </w:rPr>
              <w:t>types</w:t>
            </w:r>
            <w:r>
              <w:rPr>
                <w:spacing w:val="-4"/>
                <w:sz w:val="20"/>
              </w:rPr>
              <w:t xml:space="preserve"> </w:t>
            </w:r>
            <w:r>
              <w:rPr>
                <w:sz w:val="20"/>
              </w:rPr>
              <w:t>of</w:t>
            </w:r>
            <w:r>
              <w:rPr>
                <w:spacing w:val="-4"/>
                <w:sz w:val="20"/>
              </w:rPr>
              <w:t xml:space="preserve"> </w:t>
            </w:r>
            <w:r>
              <w:rPr>
                <w:sz w:val="20"/>
              </w:rPr>
              <w:t>clinical</w:t>
            </w:r>
            <w:r>
              <w:rPr>
                <w:spacing w:val="-3"/>
                <w:sz w:val="20"/>
              </w:rPr>
              <w:t xml:space="preserve"> </w:t>
            </w:r>
            <w:r>
              <w:rPr>
                <w:sz w:val="20"/>
              </w:rPr>
              <w:t>functions,</w:t>
            </w:r>
            <w:r>
              <w:rPr>
                <w:spacing w:val="-3"/>
                <w:sz w:val="20"/>
              </w:rPr>
              <w:t xml:space="preserve"> </w:t>
            </w:r>
            <w:r>
              <w:rPr>
                <w:sz w:val="20"/>
              </w:rPr>
              <w:t>assessments,</w:t>
            </w:r>
            <w:r>
              <w:rPr>
                <w:spacing w:val="-4"/>
                <w:sz w:val="20"/>
              </w:rPr>
              <w:t xml:space="preserve"> </w:t>
            </w:r>
            <w:r>
              <w:rPr>
                <w:sz w:val="20"/>
              </w:rPr>
              <w:t>and/or</w:t>
            </w:r>
            <w:r>
              <w:rPr>
                <w:spacing w:val="-3"/>
                <w:sz w:val="20"/>
              </w:rPr>
              <w:t xml:space="preserve"> </w:t>
            </w:r>
            <w:r>
              <w:rPr>
                <w:sz w:val="20"/>
              </w:rPr>
              <w:t>services</w:t>
            </w:r>
            <w:r>
              <w:rPr>
                <w:spacing w:val="-4"/>
                <w:sz w:val="20"/>
              </w:rPr>
              <w:t xml:space="preserve"> </w:t>
            </w:r>
            <w:r>
              <w:rPr>
                <w:sz w:val="20"/>
              </w:rPr>
              <w:t>that may be provided during the face-to-face</w:t>
            </w:r>
            <w:r>
              <w:rPr>
                <w:spacing w:val="-4"/>
                <w:sz w:val="20"/>
              </w:rPr>
              <w:t xml:space="preserve"> </w:t>
            </w:r>
            <w:r>
              <w:rPr>
                <w:sz w:val="20"/>
              </w:rPr>
              <w:t>encounter.</w:t>
            </w:r>
          </w:p>
          <w:p w14:paraId="3DC24E79" w14:textId="77777777" w:rsidR="00B46C41" w:rsidRPr="00B46C41" w:rsidRDefault="00B46C41" w:rsidP="00D82F2D">
            <w:pPr>
              <w:pStyle w:val="TableParagraph"/>
              <w:numPr>
                <w:ilvl w:val="0"/>
                <w:numId w:val="14"/>
              </w:numPr>
              <w:tabs>
                <w:tab w:val="left" w:pos="1170"/>
                <w:tab w:val="left" w:pos="1171"/>
              </w:tabs>
              <w:spacing w:line="237" w:lineRule="auto"/>
              <w:ind w:right="298"/>
            </w:pPr>
            <w:r>
              <w:rPr>
                <w:sz w:val="20"/>
              </w:rPr>
              <w:t>A</w:t>
            </w:r>
            <w:r>
              <w:rPr>
                <w:spacing w:val="-4"/>
                <w:sz w:val="20"/>
              </w:rPr>
              <w:t xml:space="preserve"> </w:t>
            </w:r>
            <w:r>
              <w:rPr>
                <w:sz w:val="20"/>
              </w:rPr>
              <w:t>description</w:t>
            </w:r>
            <w:r>
              <w:rPr>
                <w:spacing w:val="-2"/>
                <w:sz w:val="20"/>
              </w:rPr>
              <w:t xml:space="preserve"> </w:t>
            </w:r>
            <w:r>
              <w:rPr>
                <w:sz w:val="20"/>
              </w:rPr>
              <w:t>of</w:t>
            </w:r>
            <w:r>
              <w:rPr>
                <w:spacing w:val="-5"/>
                <w:sz w:val="20"/>
              </w:rPr>
              <w:t xml:space="preserve"> </w:t>
            </w:r>
            <w:r>
              <w:rPr>
                <w:sz w:val="20"/>
              </w:rPr>
              <w:t>how</w:t>
            </w:r>
            <w:r>
              <w:rPr>
                <w:spacing w:val="-4"/>
                <w:sz w:val="20"/>
              </w:rPr>
              <w:t xml:space="preserve"> </w:t>
            </w:r>
            <w:r>
              <w:rPr>
                <w:sz w:val="20"/>
              </w:rPr>
              <w:t>health</w:t>
            </w:r>
            <w:r>
              <w:rPr>
                <w:spacing w:val="-3"/>
                <w:sz w:val="20"/>
              </w:rPr>
              <w:t xml:space="preserve"> </w:t>
            </w:r>
            <w:r>
              <w:rPr>
                <w:sz w:val="20"/>
              </w:rPr>
              <w:t>concerns</w:t>
            </w:r>
            <w:r>
              <w:rPr>
                <w:spacing w:val="-4"/>
                <w:sz w:val="20"/>
              </w:rPr>
              <w:t xml:space="preserve"> </w:t>
            </w:r>
            <w:r>
              <w:rPr>
                <w:sz w:val="20"/>
              </w:rPr>
              <w:t>and/or</w:t>
            </w:r>
            <w:r>
              <w:rPr>
                <w:spacing w:val="-4"/>
                <w:sz w:val="20"/>
              </w:rPr>
              <w:t xml:space="preserve"> </w:t>
            </w:r>
            <w:r>
              <w:rPr>
                <w:sz w:val="20"/>
              </w:rPr>
              <w:t>active</w:t>
            </w:r>
            <w:r>
              <w:rPr>
                <w:spacing w:val="-4"/>
                <w:sz w:val="20"/>
              </w:rPr>
              <w:t xml:space="preserve"> </w:t>
            </w:r>
            <w:r>
              <w:rPr>
                <w:sz w:val="20"/>
              </w:rPr>
              <w:t>or</w:t>
            </w:r>
            <w:r>
              <w:rPr>
                <w:spacing w:val="-3"/>
                <w:sz w:val="20"/>
              </w:rPr>
              <w:t xml:space="preserve"> </w:t>
            </w:r>
            <w:r>
              <w:rPr>
                <w:sz w:val="20"/>
              </w:rPr>
              <w:t>potential</w:t>
            </w:r>
            <w:r>
              <w:rPr>
                <w:spacing w:val="-4"/>
                <w:sz w:val="20"/>
              </w:rPr>
              <w:t xml:space="preserve"> </w:t>
            </w:r>
            <w:r>
              <w:rPr>
                <w:sz w:val="20"/>
              </w:rPr>
              <w:t>health</w:t>
            </w:r>
            <w:r>
              <w:rPr>
                <w:spacing w:val="-2"/>
                <w:sz w:val="20"/>
              </w:rPr>
              <w:t xml:space="preserve"> </w:t>
            </w:r>
            <w:r>
              <w:rPr>
                <w:sz w:val="20"/>
              </w:rPr>
              <w:t>issues will be addressed during the face-to-face encounter.</w:t>
            </w:r>
          </w:p>
          <w:p w14:paraId="6249438F" w14:textId="77777777" w:rsidR="00B3560B" w:rsidRDefault="00B46C41" w:rsidP="00D82F2D">
            <w:pPr>
              <w:pStyle w:val="TableParagraph"/>
              <w:numPr>
                <w:ilvl w:val="0"/>
                <w:numId w:val="14"/>
              </w:numPr>
              <w:tabs>
                <w:tab w:val="left" w:pos="1170"/>
                <w:tab w:val="left" w:pos="1171"/>
              </w:tabs>
              <w:spacing w:line="237" w:lineRule="auto"/>
              <w:ind w:right="298"/>
            </w:pPr>
            <w:r>
              <w:rPr>
                <w:sz w:val="20"/>
              </w:rPr>
              <w:t>A description of how the SNP will conduct care coordination activities through appropriate follow-up, referrals, and scheduling as</w:t>
            </w:r>
            <w:r>
              <w:rPr>
                <w:spacing w:val="-7"/>
                <w:sz w:val="20"/>
              </w:rPr>
              <w:t xml:space="preserve"> </w:t>
            </w:r>
            <w:r>
              <w:rPr>
                <w:sz w:val="20"/>
              </w:rPr>
              <w:t>necessary.</w:t>
            </w:r>
          </w:p>
        </w:tc>
        <w:tc>
          <w:tcPr>
            <w:tcW w:w="2245" w:type="dxa"/>
          </w:tcPr>
          <w:p w14:paraId="2FB1A95B" w14:textId="77777777" w:rsidR="00B3560B" w:rsidRDefault="00B46C41" w:rsidP="00B3560B">
            <w:pPr>
              <w:pStyle w:val="BodyText"/>
              <w:spacing w:before="103"/>
              <w:ind w:right="681"/>
            </w:pPr>
            <w:r>
              <w:rPr>
                <w:i/>
              </w:rPr>
              <w:lastRenderedPageBreak/>
              <w:t>Enter corresponding page number and section here</w:t>
            </w:r>
          </w:p>
        </w:tc>
      </w:tr>
      <w:tr w:rsidR="00B3560B" w14:paraId="5C10D6A4" w14:textId="77777777" w:rsidTr="001F7379">
        <w:tc>
          <w:tcPr>
            <w:tcW w:w="6893" w:type="dxa"/>
          </w:tcPr>
          <w:p w14:paraId="2FA4F16E" w14:textId="77777777" w:rsidR="007D55F4" w:rsidRDefault="007D55F4" w:rsidP="007D55F4">
            <w:pPr>
              <w:pStyle w:val="TableParagraph"/>
              <w:spacing w:before="3" w:line="242" w:lineRule="exact"/>
              <w:ind w:left="4"/>
              <w:rPr>
                <w:b/>
                <w:sz w:val="20"/>
              </w:rPr>
            </w:pPr>
            <w:r>
              <w:rPr>
                <w:b/>
                <w:sz w:val="20"/>
              </w:rPr>
              <w:t>Element D: Individualized Care Plan (ICP)</w:t>
            </w:r>
          </w:p>
          <w:p w14:paraId="65CED59C" w14:textId="77777777" w:rsidR="007D55F4" w:rsidRDefault="007D55F4" w:rsidP="008F7DBD">
            <w:pPr>
              <w:pStyle w:val="TableParagraph"/>
              <w:numPr>
                <w:ilvl w:val="0"/>
                <w:numId w:val="10"/>
              </w:numPr>
              <w:tabs>
                <w:tab w:val="left" w:pos="720"/>
              </w:tabs>
              <w:ind w:right="307"/>
              <w:rPr>
                <w:sz w:val="20"/>
              </w:rPr>
            </w:pPr>
            <w:r>
              <w:rPr>
                <w:sz w:val="20"/>
              </w:rPr>
              <w:t>The ICP components must include, but are not limited to: enrollee self- management goals and objectives; the enrollee’s personal healthcare preferences; description of services specifically tailored to the enrollee’s needs; roles</w:t>
            </w:r>
            <w:r>
              <w:rPr>
                <w:spacing w:val="-9"/>
                <w:sz w:val="20"/>
              </w:rPr>
              <w:t xml:space="preserve"> </w:t>
            </w:r>
            <w:r>
              <w:rPr>
                <w:sz w:val="20"/>
              </w:rPr>
              <w:t>of</w:t>
            </w:r>
            <w:r>
              <w:rPr>
                <w:spacing w:val="-8"/>
                <w:sz w:val="20"/>
              </w:rPr>
              <w:t xml:space="preserve"> </w:t>
            </w:r>
            <w:r>
              <w:rPr>
                <w:sz w:val="20"/>
              </w:rPr>
              <w:t>the</w:t>
            </w:r>
            <w:r>
              <w:rPr>
                <w:spacing w:val="-8"/>
                <w:sz w:val="20"/>
              </w:rPr>
              <w:t xml:space="preserve"> </w:t>
            </w:r>
            <w:r>
              <w:rPr>
                <w:sz w:val="20"/>
              </w:rPr>
              <w:t>enrollees’</w:t>
            </w:r>
            <w:r>
              <w:rPr>
                <w:spacing w:val="-5"/>
                <w:sz w:val="20"/>
              </w:rPr>
              <w:t xml:space="preserve"> </w:t>
            </w:r>
            <w:r>
              <w:rPr>
                <w:sz w:val="20"/>
              </w:rPr>
              <w:t>caregiver(s);</w:t>
            </w:r>
            <w:r>
              <w:rPr>
                <w:spacing w:val="-8"/>
                <w:sz w:val="20"/>
              </w:rPr>
              <w:t xml:space="preserve"> </w:t>
            </w:r>
            <w:r>
              <w:rPr>
                <w:sz w:val="20"/>
              </w:rPr>
              <w:t>and</w:t>
            </w:r>
            <w:r>
              <w:rPr>
                <w:spacing w:val="-4"/>
                <w:sz w:val="20"/>
              </w:rPr>
              <w:t xml:space="preserve"> </w:t>
            </w:r>
            <w:r>
              <w:rPr>
                <w:sz w:val="20"/>
              </w:rPr>
              <w:t>identification</w:t>
            </w:r>
            <w:r>
              <w:rPr>
                <w:spacing w:val="-5"/>
                <w:sz w:val="20"/>
              </w:rPr>
              <w:t xml:space="preserve"> </w:t>
            </w:r>
            <w:r>
              <w:rPr>
                <w:sz w:val="20"/>
              </w:rPr>
              <w:t>of</w:t>
            </w:r>
            <w:r>
              <w:rPr>
                <w:spacing w:val="-5"/>
                <w:sz w:val="20"/>
              </w:rPr>
              <w:t xml:space="preserve"> </w:t>
            </w:r>
            <w:r>
              <w:rPr>
                <w:sz w:val="20"/>
              </w:rPr>
              <w:t>goals</w:t>
            </w:r>
            <w:r>
              <w:rPr>
                <w:spacing w:val="-8"/>
                <w:sz w:val="20"/>
              </w:rPr>
              <w:t xml:space="preserve"> </w:t>
            </w:r>
            <w:r>
              <w:rPr>
                <w:sz w:val="20"/>
              </w:rPr>
              <w:t>met</w:t>
            </w:r>
            <w:r>
              <w:rPr>
                <w:spacing w:val="-6"/>
                <w:sz w:val="20"/>
              </w:rPr>
              <w:t xml:space="preserve"> </w:t>
            </w:r>
            <w:r>
              <w:rPr>
                <w:sz w:val="20"/>
              </w:rPr>
              <w:t>or</w:t>
            </w:r>
            <w:r>
              <w:rPr>
                <w:spacing w:val="-8"/>
                <w:sz w:val="20"/>
              </w:rPr>
              <w:t xml:space="preserve"> </w:t>
            </w:r>
            <w:r>
              <w:rPr>
                <w:sz w:val="20"/>
              </w:rPr>
              <w:t>not</w:t>
            </w:r>
            <w:r>
              <w:rPr>
                <w:spacing w:val="-6"/>
                <w:sz w:val="20"/>
              </w:rPr>
              <w:t xml:space="preserve"> </w:t>
            </w:r>
            <w:r>
              <w:rPr>
                <w:sz w:val="20"/>
              </w:rPr>
              <w:t>met.</w:t>
            </w:r>
          </w:p>
          <w:p w14:paraId="4AE5BAE8" w14:textId="77777777" w:rsidR="007D55F4" w:rsidRDefault="007D55F4" w:rsidP="008F7DBD">
            <w:pPr>
              <w:pStyle w:val="TableParagraph"/>
              <w:numPr>
                <w:ilvl w:val="1"/>
                <w:numId w:val="10"/>
              </w:numPr>
              <w:tabs>
                <w:tab w:val="left" w:pos="1530"/>
                <w:tab w:val="left" w:pos="1531"/>
              </w:tabs>
              <w:ind w:right="316"/>
              <w:rPr>
                <w:sz w:val="20"/>
              </w:rPr>
            </w:pPr>
            <w:r>
              <w:rPr>
                <w:sz w:val="20"/>
              </w:rPr>
              <w:t>When</w:t>
            </w:r>
            <w:r>
              <w:rPr>
                <w:spacing w:val="-3"/>
                <w:sz w:val="20"/>
              </w:rPr>
              <w:t xml:space="preserve"> </w:t>
            </w:r>
            <w:r>
              <w:rPr>
                <w:sz w:val="20"/>
              </w:rPr>
              <w:t>the</w:t>
            </w:r>
            <w:r>
              <w:rPr>
                <w:spacing w:val="-4"/>
                <w:sz w:val="20"/>
              </w:rPr>
              <w:t xml:space="preserve"> </w:t>
            </w:r>
            <w:r>
              <w:rPr>
                <w:sz w:val="20"/>
              </w:rPr>
              <w:t>enrollee’s</w:t>
            </w:r>
            <w:r>
              <w:rPr>
                <w:spacing w:val="-5"/>
                <w:sz w:val="20"/>
              </w:rPr>
              <w:t xml:space="preserve"> </w:t>
            </w:r>
            <w:r>
              <w:rPr>
                <w:sz w:val="20"/>
              </w:rPr>
              <w:t>goals</w:t>
            </w:r>
            <w:r>
              <w:rPr>
                <w:spacing w:val="-2"/>
                <w:sz w:val="20"/>
              </w:rPr>
              <w:t xml:space="preserve"> </w:t>
            </w:r>
            <w:r>
              <w:rPr>
                <w:sz w:val="20"/>
              </w:rPr>
              <w:t>are</w:t>
            </w:r>
            <w:r>
              <w:rPr>
                <w:spacing w:val="-4"/>
                <w:sz w:val="20"/>
              </w:rPr>
              <w:t xml:space="preserve"> </w:t>
            </w:r>
            <w:r>
              <w:rPr>
                <w:sz w:val="20"/>
              </w:rPr>
              <w:t>not</w:t>
            </w:r>
            <w:r>
              <w:rPr>
                <w:spacing w:val="-4"/>
                <w:sz w:val="20"/>
              </w:rPr>
              <w:t xml:space="preserve"> </w:t>
            </w:r>
            <w:r>
              <w:rPr>
                <w:sz w:val="20"/>
              </w:rPr>
              <w:t>met,</w:t>
            </w:r>
            <w:r>
              <w:rPr>
                <w:spacing w:val="-2"/>
                <w:sz w:val="20"/>
              </w:rPr>
              <w:t xml:space="preserve"> </w:t>
            </w:r>
            <w:r>
              <w:rPr>
                <w:sz w:val="20"/>
              </w:rPr>
              <w:t>provide</w:t>
            </w:r>
            <w:r>
              <w:rPr>
                <w:spacing w:val="-5"/>
                <w:sz w:val="20"/>
              </w:rPr>
              <w:t xml:space="preserve"> </w:t>
            </w:r>
            <w:r>
              <w:rPr>
                <w:sz w:val="20"/>
              </w:rPr>
              <w:t>a</w:t>
            </w:r>
            <w:r>
              <w:rPr>
                <w:spacing w:val="-3"/>
                <w:sz w:val="20"/>
              </w:rPr>
              <w:t xml:space="preserve"> </w:t>
            </w:r>
            <w:r>
              <w:rPr>
                <w:sz w:val="20"/>
              </w:rPr>
              <w:t>detailed</w:t>
            </w:r>
            <w:r>
              <w:rPr>
                <w:spacing w:val="-2"/>
                <w:sz w:val="20"/>
              </w:rPr>
              <w:t xml:space="preserve"> </w:t>
            </w:r>
            <w:r>
              <w:rPr>
                <w:sz w:val="20"/>
              </w:rPr>
              <w:t>description of the process employed to reassess the current ICP and determine appropriate alternative</w:t>
            </w:r>
            <w:r>
              <w:rPr>
                <w:spacing w:val="-22"/>
                <w:sz w:val="20"/>
              </w:rPr>
              <w:t xml:space="preserve"> </w:t>
            </w:r>
            <w:r>
              <w:rPr>
                <w:sz w:val="20"/>
              </w:rPr>
              <w:t>actions.</w:t>
            </w:r>
          </w:p>
          <w:p w14:paraId="6A402C12" w14:textId="77777777" w:rsidR="007D55F4" w:rsidRPr="001B1B47" w:rsidRDefault="007D55F4" w:rsidP="008F7DBD">
            <w:pPr>
              <w:pStyle w:val="TableParagraph"/>
              <w:numPr>
                <w:ilvl w:val="0"/>
                <w:numId w:val="10"/>
              </w:numPr>
              <w:tabs>
                <w:tab w:val="left" w:pos="718"/>
              </w:tabs>
              <w:ind w:right="270"/>
              <w:rPr>
                <w:sz w:val="20"/>
              </w:rPr>
            </w:pPr>
            <w:r>
              <w:rPr>
                <w:sz w:val="20"/>
              </w:rPr>
              <w:t xml:space="preserve">Explain the process and which SNP personnel are responsible for the </w:t>
            </w:r>
            <w:r>
              <w:rPr>
                <w:spacing w:val="-6"/>
                <w:sz w:val="20"/>
              </w:rPr>
              <w:t xml:space="preserve">development </w:t>
            </w:r>
            <w:r>
              <w:rPr>
                <w:sz w:val="20"/>
              </w:rPr>
              <w:t>of the ICP, how the enrollee and/or his/her caregiver(s) or representative(s) are involved in its development, and how often the ICP is reviewed and modified as the enrollee’s healthcare needs change. If a stratification model is used for determining SNP enrollees’ healthcare needs, then each SNP must provide a detailed explanation of how the stratification results are incorporated into each enrollee</w:t>
            </w:r>
            <w:r w:rsidRPr="001B1B47">
              <w:rPr>
                <w:sz w:val="20"/>
              </w:rPr>
              <w:t>’s</w:t>
            </w:r>
            <w:r w:rsidRPr="001B1B47">
              <w:rPr>
                <w:spacing w:val="-12"/>
                <w:sz w:val="20"/>
              </w:rPr>
              <w:t xml:space="preserve"> </w:t>
            </w:r>
            <w:r w:rsidRPr="001B1B47">
              <w:rPr>
                <w:sz w:val="20"/>
              </w:rPr>
              <w:t>ICP.</w:t>
            </w:r>
          </w:p>
          <w:p w14:paraId="2C9F28D5" w14:textId="77777777" w:rsidR="007D55F4" w:rsidRPr="007D55F4" w:rsidRDefault="007D55F4" w:rsidP="008F7DBD">
            <w:pPr>
              <w:pStyle w:val="TableParagraph"/>
              <w:numPr>
                <w:ilvl w:val="0"/>
                <w:numId w:val="10"/>
              </w:numPr>
              <w:tabs>
                <w:tab w:val="left" w:pos="718"/>
              </w:tabs>
              <w:ind w:right="331"/>
            </w:pPr>
            <w:r w:rsidRPr="001B1B47">
              <w:rPr>
                <w:sz w:val="20"/>
              </w:rPr>
              <w:t>Describe how the ICP is documented and updated, including updates based on more recent HRAT information</w:t>
            </w:r>
            <w:r>
              <w:rPr>
                <w:sz w:val="20"/>
              </w:rPr>
              <w:t xml:space="preserve"> and</w:t>
            </w:r>
            <w:r w:rsidRPr="001B1B47">
              <w:rPr>
                <w:sz w:val="20"/>
              </w:rPr>
              <w:t xml:space="preserve"> where the documentation is maintained</w:t>
            </w:r>
            <w:r w:rsidRPr="001B1B47">
              <w:rPr>
                <w:spacing w:val="-6"/>
                <w:sz w:val="20"/>
              </w:rPr>
              <w:t xml:space="preserve"> </w:t>
            </w:r>
            <w:r w:rsidRPr="001B1B47">
              <w:rPr>
                <w:sz w:val="20"/>
              </w:rPr>
              <w:t>to</w:t>
            </w:r>
            <w:r w:rsidRPr="003C7F44">
              <w:rPr>
                <w:spacing w:val="-8"/>
                <w:sz w:val="20"/>
              </w:rPr>
              <w:t xml:space="preserve"> </w:t>
            </w:r>
            <w:r w:rsidRPr="003C7F44">
              <w:rPr>
                <w:sz w:val="20"/>
              </w:rPr>
              <w:t>ensure</w:t>
            </w:r>
            <w:r w:rsidRPr="003C7F44">
              <w:rPr>
                <w:spacing w:val="-8"/>
                <w:sz w:val="20"/>
              </w:rPr>
              <w:t xml:space="preserve"> </w:t>
            </w:r>
            <w:r w:rsidRPr="00A6041E">
              <w:rPr>
                <w:sz w:val="20"/>
              </w:rPr>
              <w:t>accessibility</w:t>
            </w:r>
            <w:r w:rsidRPr="004A6FAF">
              <w:rPr>
                <w:spacing w:val="-8"/>
                <w:sz w:val="20"/>
              </w:rPr>
              <w:t xml:space="preserve"> </w:t>
            </w:r>
            <w:r w:rsidRPr="004A6FAF">
              <w:rPr>
                <w:sz w:val="20"/>
              </w:rPr>
              <w:t>to</w:t>
            </w:r>
            <w:r w:rsidRPr="004A6FAF">
              <w:rPr>
                <w:spacing w:val="-8"/>
                <w:sz w:val="20"/>
              </w:rPr>
              <w:t xml:space="preserve"> </w:t>
            </w:r>
            <w:r w:rsidRPr="004A6FAF">
              <w:rPr>
                <w:sz w:val="20"/>
              </w:rPr>
              <w:t>the</w:t>
            </w:r>
            <w:r w:rsidRPr="004A6FAF">
              <w:rPr>
                <w:spacing w:val="-12"/>
                <w:sz w:val="20"/>
              </w:rPr>
              <w:t xml:space="preserve"> </w:t>
            </w:r>
            <w:r w:rsidRPr="004A6FAF">
              <w:rPr>
                <w:sz w:val="20"/>
              </w:rPr>
              <w:t>ICT,</w:t>
            </w:r>
            <w:r w:rsidRPr="004A6FAF">
              <w:rPr>
                <w:spacing w:val="-8"/>
                <w:sz w:val="20"/>
              </w:rPr>
              <w:t xml:space="preserve"> </w:t>
            </w:r>
            <w:r w:rsidRPr="004A6FAF">
              <w:rPr>
                <w:sz w:val="20"/>
              </w:rPr>
              <w:t>provider</w:t>
            </w:r>
            <w:r w:rsidRPr="004A6FAF">
              <w:rPr>
                <w:spacing w:val="-8"/>
                <w:sz w:val="20"/>
              </w:rPr>
              <w:t xml:space="preserve"> </w:t>
            </w:r>
            <w:r w:rsidRPr="001B1B47">
              <w:rPr>
                <w:sz w:val="20"/>
              </w:rPr>
              <w:t>network,</w:t>
            </w:r>
            <w:r w:rsidRPr="001B1B47">
              <w:rPr>
                <w:spacing w:val="-3"/>
                <w:sz w:val="20"/>
              </w:rPr>
              <w:t xml:space="preserve"> </w:t>
            </w:r>
            <w:r>
              <w:rPr>
                <w:sz w:val="20"/>
              </w:rPr>
              <w:t>enrollee,</w:t>
            </w:r>
            <w:r w:rsidRPr="001B1B47">
              <w:rPr>
                <w:spacing w:val="-3"/>
                <w:sz w:val="20"/>
              </w:rPr>
              <w:t xml:space="preserve"> </w:t>
            </w:r>
            <w:r w:rsidRPr="001B1B47">
              <w:rPr>
                <w:sz w:val="20"/>
              </w:rPr>
              <w:t>and/or caregiver(s).</w:t>
            </w:r>
          </w:p>
          <w:p w14:paraId="4A4D3B22" w14:textId="77777777" w:rsidR="00B3560B" w:rsidRPr="008F7DBD" w:rsidRDefault="007D55F4" w:rsidP="008F7DBD">
            <w:pPr>
              <w:pStyle w:val="TableParagraph"/>
              <w:numPr>
                <w:ilvl w:val="0"/>
                <w:numId w:val="10"/>
              </w:numPr>
              <w:tabs>
                <w:tab w:val="left" w:pos="718"/>
              </w:tabs>
              <w:ind w:right="331"/>
            </w:pPr>
            <w:r>
              <w:rPr>
                <w:sz w:val="20"/>
              </w:rPr>
              <w:t>Explain how updates and/or modifications to the ICP are communicated to the enrollee</w:t>
            </w:r>
            <w:r>
              <w:rPr>
                <w:spacing w:val="-9"/>
                <w:sz w:val="20"/>
              </w:rPr>
              <w:t xml:space="preserve"> </w:t>
            </w:r>
            <w:r>
              <w:rPr>
                <w:sz w:val="20"/>
              </w:rPr>
              <w:t>and/or</w:t>
            </w:r>
            <w:r>
              <w:rPr>
                <w:spacing w:val="-9"/>
                <w:sz w:val="20"/>
              </w:rPr>
              <w:t xml:space="preserve"> </w:t>
            </w:r>
            <w:r>
              <w:rPr>
                <w:sz w:val="20"/>
              </w:rPr>
              <w:t>their</w:t>
            </w:r>
            <w:r>
              <w:rPr>
                <w:spacing w:val="-9"/>
                <w:sz w:val="20"/>
              </w:rPr>
              <w:t xml:space="preserve"> </w:t>
            </w:r>
            <w:r>
              <w:rPr>
                <w:sz w:val="20"/>
              </w:rPr>
              <w:t>caregiver(s),</w:t>
            </w:r>
            <w:r>
              <w:rPr>
                <w:spacing w:val="-8"/>
                <w:sz w:val="20"/>
              </w:rPr>
              <w:t xml:space="preserve"> </w:t>
            </w:r>
            <w:r>
              <w:rPr>
                <w:sz w:val="20"/>
              </w:rPr>
              <w:t>the</w:t>
            </w:r>
            <w:r>
              <w:rPr>
                <w:spacing w:val="-12"/>
                <w:sz w:val="20"/>
              </w:rPr>
              <w:t xml:space="preserve"> </w:t>
            </w:r>
            <w:r>
              <w:rPr>
                <w:sz w:val="20"/>
              </w:rPr>
              <w:t>ICT,</w:t>
            </w:r>
            <w:r>
              <w:rPr>
                <w:spacing w:val="-8"/>
                <w:sz w:val="20"/>
              </w:rPr>
              <w:t xml:space="preserve"> </w:t>
            </w:r>
            <w:r>
              <w:rPr>
                <w:sz w:val="20"/>
              </w:rPr>
              <w:t>applicable</w:t>
            </w:r>
            <w:r>
              <w:rPr>
                <w:spacing w:val="-10"/>
                <w:sz w:val="20"/>
              </w:rPr>
              <w:t xml:space="preserve"> </w:t>
            </w:r>
            <w:r>
              <w:rPr>
                <w:sz w:val="20"/>
              </w:rPr>
              <w:t>network</w:t>
            </w:r>
            <w:r>
              <w:rPr>
                <w:spacing w:val="-8"/>
                <w:sz w:val="20"/>
              </w:rPr>
              <w:t xml:space="preserve"> </w:t>
            </w:r>
            <w:r>
              <w:rPr>
                <w:sz w:val="20"/>
              </w:rPr>
              <w:t>providers,</w:t>
            </w:r>
            <w:r>
              <w:rPr>
                <w:spacing w:val="-8"/>
                <w:sz w:val="20"/>
              </w:rPr>
              <w:t xml:space="preserve"> </w:t>
            </w:r>
            <w:r>
              <w:rPr>
                <w:sz w:val="20"/>
              </w:rPr>
              <w:t>other SNP personnel, and other stakeholders</w:t>
            </w:r>
            <w:r>
              <w:rPr>
                <w:spacing w:val="-2"/>
                <w:sz w:val="20"/>
              </w:rPr>
              <w:t xml:space="preserve"> </w:t>
            </w:r>
            <w:r>
              <w:rPr>
                <w:spacing w:val="2"/>
                <w:sz w:val="20"/>
              </w:rPr>
              <w:t>as necessary.</w:t>
            </w:r>
          </w:p>
          <w:p w14:paraId="1203AE10" w14:textId="424DC654" w:rsidR="008F7DBD" w:rsidRPr="008F7DBD" w:rsidRDefault="008F7DBD" w:rsidP="008F7DBD">
            <w:pPr>
              <w:widowControl/>
              <w:numPr>
                <w:ilvl w:val="0"/>
                <w:numId w:val="10"/>
              </w:numPr>
              <w:autoSpaceDE/>
              <w:autoSpaceDN/>
              <w:rPr>
                <w:rFonts w:asciiTheme="minorHAnsi" w:eastAsiaTheme="minorHAnsi" w:hAnsiTheme="minorHAnsi" w:cstheme="minorHAnsi"/>
                <w:color w:val="FF0000"/>
                <w:sz w:val="20"/>
                <w:szCs w:val="20"/>
              </w:rPr>
            </w:pPr>
            <w:r w:rsidRPr="008F7DBD">
              <w:rPr>
                <w:rFonts w:asciiTheme="minorHAnsi" w:hAnsiTheme="minorHAnsi"/>
                <w:color w:val="FF0000"/>
                <w:sz w:val="20"/>
                <w:szCs w:val="20"/>
              </w:rPr>
              <w:t xml:space="preserve">Describe that the ICP: </w:t>
            </w:r>
            <w:r w:rsidRPr="008F7DBD">
              <w:rPr>
                <w:rFonts w:asciiTheme="minorHAnsi" w:eastAsiaTheme="minorHAnsi" w:hAnsiTheme="minorHAnsi" w:cstheme="minorHAnsi"/>
                <w:color w:val="FF0000"/>
                <w:sz w:val="20"/>
                <w:szCs w:val="20"/>
              </w:rPr>
              <w:t xml:space="preserve"> </w:t>
            </w:r>
            <w:r w:rsidRPr="008F7DBD">
              <w:rPr>
                <w:rFonts w:asciiTheme="minorHAnsi" w:hAnsiTheme="minorHAnsi"/>
                <w:color w:val="FF0000"/>
                <w:sz w:val="20"/>
                <w:szCs w:val="20"/>
              </w:rPr>
              <w:t>1) integrates Medicare/Medicaid services, including MLTSS, 2) addresses State required MLTSS care plan elements, and 3) addresses the process for coordinating medical and social services identified in the ICP.</w:t>
            </w:r>
          </w:p>
        </w:tc>
        <w:tc>
          <w:tcPr>
            <w:tcW w:w="2245" w:type="dxa"/>
          </w:tcPr>
          <w:p w14:paraId="32395223" w14:textId="53C4DD56" w:rsidR="00B3560B" w:rsidRDefault="00AF6D1B" w:rsidP="00B3560B">
            <w:pPr>
              <w:pStyle w:val="BodyText"/>
              <w:spacing w:before="103"/>
              <w:ind w:right="681"/>
            </w:pPr>
            <w:r>
              <w:rPr>
                <w:i/>
              </w:rPr>
              <w:t>Enter corresponding page number and section here</w:t>
            </w:r>
          </w:p>
        </w:tc>
      </w:tr>
      <w:tr w:rsidR="00B3560B" w14:paraId="2A24C823" w14:textId="77777777" w:rsidTr="001F7379">
        <w:tc>
          <w:tcPr>
            <w:tcW w:w="6893" w:type="dxa"/>
          </w:tcPr>
          <w:p w14:paraId="73638CF0" w14:textId="77777777" w:rsidR="007D31E3" w:rsidRDefault="007D31E3" w:rsidP="007D31E3">
            <w:pPr>
              <w:pStyle w:val="TableParagraph"/>
              <w:spacing w:before="3" w:line="242" w:lineRule="exact"/>
              <w:ind w:left="4"/>
              <w:rPr>
                <w:b/>
                <w:sz w:val="20"/>
              </w:rPr>
            </w:pPr>
            <w:r>
              <w:rPr>
                <w:b/>
                <w:sz w:val="20"/>
              </w:rPr>
              <w:t>Element E: Interdisciplinary Care Team (ICT)</w:t>
            </w:r>
          </w:p>
          <w:p w14:paraId="4D22BA23" w14:textId="77777777" w:rsidR="007D31E3" w:rsidRPr="004A6FAF" w:rsidRDefault="007D31E3" w:rsidP="008F7DBD">
            <w:pPr>
              <w:pStyle w:val="TableParagraph"/>
              <w:numPr>
                <w:ilvl w:val="0"/>
                <w:numId w:val="11"/>
              </w:numPr>
              <w:tabs>
                <w:tab w:val="left" w:pos="827"/>
                <w:tab w:val="left" w:pos="828"/>
              </w:tabs>
              <w:ind w:right="183"/>
              <w:rPr>
                <w:sz w:val="20"/>
                <w:szCs w:val="20"/>
              </w:rPr>
            </w:pPr>
            <w:r w:rsidRPr="004A6FAF">
              <w:rPr>
                <w:sz w:val="20"/>
                <w:szCs w:val="20"/>
              </w:rPr>
              <w:t xml:space="preserve">In the management of care, </w:t>
            </w:r>
            <w:r>
              <w:rPr>
                <w:sz w:val="20"/>
                <w:szCs w:val="20"/>
              </w:rPr>
              <w:t xml:space="preserve">the SNP must </w:t>
            </w:r>
            <w:r w:rsidRPr="004A6FAF">
              <w:rPr>
                <w:sz w:val="20"/>
                <w:szCs w:val="20"/>
              </w:rPr>
              <w:t xml:space="preserve">use an </w:t>
            </w:r>
            <w:r>
              <w:rPr>
                <w:sz w:val="20"/>
                <w:szCs w:val="20"/>
              </w:rPr>
              <w:t>ICT</w:t>
            </w:r>
            <w:r w:rsidRPr="004A6FAF">
              <w:rPr>
                <w:sz w:val="20"/>
                <w:szCs w:val="20"/>
              </w:rPr>
              <w:t xml:space="preserve"> that includes a team of providers with demonstrated expertise and training</w:t>
            </w:r>
            <w:r>
              <w:rPr>
                <w:sz w:val="20"/>
                <w:szCs w:val="20"/>
              </w:rPr>
              <w:t>,</w:t>
            </w:r>
            <w:r w:rsidRPr="004A6FAF">
              <w:rPr>
                <w:sz w:val="20"/>
                <w:szCs w:val="20"/>
              </w:rPr>
              <w:t xml:space="preserve"> and, as applicable, training in a defined role appropriate to their licensure in treating individuals similar to the targeted population of the </w:t>
            </w:r>
            <w:r>
              <w:rPr>
                <w:sz w:val="20"/>
                <w:szCs w:val="20"/>
              </w:rPr>
              <w:t>SNP</w:t>
            </w:r>
            <w:r w:rsidRPr="004A6FAF">
              <w:rPr>
                <w:sz w:val="20"/>
                <w:szCs w:val="20"/>
              </w:rPr>
              <w:t>.</w:t>
            </w:r>
          </w:p>
          <w:p w14:paraId="484BC0BC" w14:textId="77777777" w:rsidR="007D31E3" w:rsidRDefault="007D31E3" w:rsidP="008F7DBD">
            <w:pPr>
              <w:pStyle w:val="TableParagraph"/>
              <w:numPr>
                <w:ilvl w:val="0"/>
                <w:numId w:val="11"/>
              </w:numPr>
              <w:tabs>
                <w:tab w:val="left" w:pos="827"/>
                <w:tab w:val="left" w:pos="828"/>
              </w:tabs>
              <w:ind w:right="183"/>
              <w:rPr>
                <w:sz w:val="20"/>
              </w:rPr>
            </w:pPr>
            <w:r>
              <w:rPr>
                <w:sz w:val="20"/>
              </w:rPr>
              <w:t xml:space="preserve">Provide a detailed and comprehensive description of the composition of the ICT; include how the SNP determines ICT membership and a description of the roles and responsibilities of each member. Specify how the expertise, </w:t>
            </w:r>
            <w:r w:rsidRPr="00276318">
              <w:rPr>
                <w:sz w:val="20"/>
              </w:rPr>
              <w:t>training,</w:t>
            </w:r>
            <w:r>
              <w:rPr>
                <w:sz w:val="20"/>
              </w:rPr>
              <w:t xml:space="preserve"> and capabilities of the ICT members align with the identified clinical and social needs of the SNP enrollees, and how the ICT members contribute to improving the health</w:t>
            </w:r>
            <w:r>
              <w:rPr>
                <w:spacing w:val="-6"/>
                <w:sz w:val="20"/>
              </w:rPr>
              <w:t xml:space="preserve"> </w:t>
            </w:r>
            <w:r>
              <w:rPr>
                <w:sz w:val="20"/>
              </w:rPr>
              <w:t>status</w:t>
            </w:r>
            <w:r>
              <w:rPr>
                <w:spacing w:val="-4"/>
                <w:sz w:val="20"/>
              </w:rPr>
              <w:t xml:space="preserve"> </w:t>
            </w:r>
            <w:r>
              <w:rPr>
                <w:sz w:val="20"/>
              </w:rPr>
              <w:t>of</w:t>
            </w:r>
            <w:r>
              <w:rPr>
                <w:spacing w:val="-5"/>
                <w:sz w:val="20"/>
              </w:rPr>
              <w:t xml:space="preserve"> </w:t>
            </w:r>
            <w:r>
              <w:rPr>
                <w:sz w:val="20"/>
              </w:rPr>
              <w:t>SNP</w:t>
            </w:r>
            <w:r>
              <w:rPr>
                <w:spacing w:val="-3"/>
                <w:sz w:val="20"/>
              </w:rPr>
              <w:t xml:space="preserve"> </w:t>
            </w:r>
            <w:r>
              <w:rPr>
                <w:sz w:val="20"/>
              </w:rPr>
              <w:t>enrollees.</w:t>
            </w:r>
            <w:r>
              <w:rPr>
                <w:spacing w:val="-4"/>
                <w:sz w:val="20"/>
              </w:rPr>
              <w:t xml:space="preserve"> </w:t>
            </w:r>
            <w:r>
              <w:rPr>
                <w:sz w:val="20"/>
              </w:rPr>
              <w:t>If</w:t>
            </w:r>
            <w:r>
              <w:rPr>
                <w:spacing w:val="-4"/>
                <w:sz w:val="20"/>
              </w:rPr>
              <w:t xml:space="preserve"> </w:t>
            </w:r>
            <w:r>
              <w:rPr>
                <w:sz w:val="20"/>
              </w:rPr>
              <w:t>a</w:t>
            </w:r>
            <w:r>
              <w:rPr>
                <w:spacing w:val="-4"/>
                <w:sz w:val="20"/>
              </w:rPr>
              <w:t xml:space="preserve"> </w:t>
            </w:r>
            <w:r>
              <w:rPr>
                <w:sz w:val="20"/>
              </w:rPr>
              <w:t>stratification model</w:t>
            </w:r>
            <w:r>
              <w:rPr>
                <w:spacing w:val="-4"/>
                <w:sz w:val="20"/>
              </w:rPr>
              <w:t xml:space="preserve"> </w:t>
            </w:r>
            <w:r>
              <w:rPr>
                <w:sz w:val="20"/>
              </w:rPr>
              <w:t>is</w:t>
            </w:r>
            <w:r>
              <w:rPr>
                <w:spacing w:val="-2"/>
                <w:sz w:val="20"/>
              </w:rPr>
              <w:t xml:space="preserve"> </w:t>
            </w:r>
            <w:r>
              <w:rPr>
                <w:sz w:val="20"/>
              </w:rPr>
              <w:t>used</w:t>
            </w:r>
            <w:r>
              <w:rPr>
                <w:spacing w:val="-3"/>
                <w:sz w:val="20"/>
              </w:rPr>
              <w:t xml:space="preserve"> </w:t>
            </w:r>
            <w:r>
              <w:rPr>
                <w:sz w:val="20"/>
              </w:rPr>
              <w:t>for</w:t>
            </w:r>
            <w:r>
              <w:rPr>
                <w:spacing w:val="-3"/>
                <w:sz w:val="20"/>
              </w:rPr>
              <w:t xml:space="preserve"> </w:t>
            </w:r>
            <w:r>
              <w:rPr>
                <w:sz w:val="20"/>
              </w:rPr>
              <w:t xml:space="preserve">determining SNP </w:t>
            </w:r>
            <w:r>
              <w:rPr>
                <w:sz w:val="20"/>
              </w:rPr>
              <w:lastRenderedPageBreak/>
              <w:t>enrollees’ health care needs, then each SNP must provide a detailed explanation of how the stratification results are used to determine the composition of the</w:t>
            </w:r>
            <w:r>
              <w:rPr>
                <w:spacing w:val="-16"/>
                <w:sz w:val="20"/>
              </w:rPr>
              <w:t xml:space="preserve"> </w:t>
            </w:r>
            <w:r>
              <w:rPr>
                <w:sz w:val="20"/>
              </w:rPr>
              <w:t>ICT.</w:t>
            </w:r>
          </w:p>
          <w:p w14:paraId="1D2DB4FB" w14:textId="77777777" w:rsidR="007D31E3" w:rsidRDefault="007D31E3" w:rsidP="008F7DBD">
            <w:pPr>
              <w:pStyle w:val="TableParagraph"/>
              <w:numPr>
                <w:ilvl w:val="1"/>
                <w:numId w:val="11"/>
              </w:numPr>
              <w:tabs>
                <w:tab w:val="left" w:pos="1530"/>
                <w:tab w:val="left" w:pos="1531"/>
              </w:tabs>
              <w:ind w:right="133"/>
              <w:rPr>
                <w:sz w:val="20"/>
              </w:rPr>
            </w:pPr>
            <w:r>
              <w:rPr>
                <w:sz w:val="20"/>
              </w:rPr>
              <w:t>Explain</w:t>
            </w:r>
            <w:r>
              <w:rPr>
                <w:spacing w:val="-3"/>
                <w:sz w:val="20"/>
              </w:rPr>
              <w:t xml:space="preserve"> </w:t>
            </w:r>
            <w:r>
              <w:rPr>
                <w:sz w:val="20"/>
              </w:rPr>
              <w:t>how</w:t>
            </w:r>
            <w:r>
              <w:rPr>
                <w:spacing w:val="-4"/>
                <w:sz w:val="20"/>
              </w:rPr>
              <w:t xml:space="preserve"> </w:t>
            </w:r>
            <w:r>
              <w:rPr>
                <w:sz w:val="20"/>
              </w:rPr>
              <w:t>the</w:t>
            </w:r>
            <w:r>
              <w:rPr>
                <w:spacing w:val="-4"/>
                <w:sz w:val="20"/>
              </w:rPr>
              <w:t xml:space="preserve"> </w:t>
            </w:r>
            <w:r>
              <w:rPr>
                <w:sz w:val="20"/>
              </w:rPr>
              <w:t>SNP</w:t>
            </w:r>
            <w:r>
              <w:rPr>
                <w:spacing w:val="-3"/>
                <w:sz w:val="20"/>
              </w:rPr>
              <w:t xml:space="preserve"> </w:t>
            </w:r>
            <w:r>
              <w:rPr>
                <w:sz w:val="20"/>
              </w:rPr>
              <w:t>facilitates</w:t>
            </w:r>
            <w:r>
              <w:rPr>
                <w:spacing w:val="-4"/>
                <w:sz w:val="20"/>
              </w:rPr>
              <w:t xml:space="preserve"> </w:t>
            </w:r>
            <w:r>
              <w:rPr>
                <w:sz w:val="20"/>
              </w:rPr>
              <w:t>the</w:t>
            </w:r>
            <w:r>
              <w:rPr>
                <w:spacing w:val="-4"/>
                <w:sz w:val="20"/>
              </w:rPr>
              <w:t xml:space="preserve"> </w:t>
            </w:r>
            <w:r>
              <w:rPr>
                <w:sz w:val="20"/>
              </w:rPr>
              <w:t>participation</w:t>
            </w:r>
            <w:r>
              <w:rPr>
                <w:spacing w:val="-2"/>
                <w:sz w:val="20"/>
              </w:rPr>
              <w:t xml:space="preserve"> </w:t>
            </w:r>
            <w:r>
              <w:rPr>
                <w:sz w:val="20"/>
              </w:rPr>
              <w:t>of</w:t>
            </w:r>
            <w:r>
              <w:rPr>
                <w:spacing w:val="-5"/>
                <w:sz w:val="20"/>
              </w:rPr>
              <w:t xml:space="preserve"> </w:t>
            </w:r>
            <w:r>
              <w:rPr>
                <w:sz w:val="20"/>
              </w:rPr>
              <w:t>enrollees</w:t>
            </w:r>
            <w:r>
              <w:rPr>
                <w:spacing w:val="-4"/>
                <w:sz w:val="20"/>
              </w:rPr>
              <w:t xml:space="preserve"> </w:t>
            </w:r>
            <w:r>
              <w:rPr>
                <w:sz w:val="20"/>
              </w:rPr>
              <w:t>and</w:t>
            </w:r>
            <w:r>
              <w:rPr>
                <w:spacing w:val="-2"/>
                <w:sz w:val="20"/>
              </w:rPr>
              <w:t xml:space="preserve"> </w:t>
            </w:r>
            <w:r>
              <w:rPr>
                <w:sz w:val="20"/>
              </w:rPr>
              <w:t>their caregivers as members of the</w:t>
            </w:r>
            <w:r>
              <w:rPr>
                <w:spacing w:val="-18"/>
                <w:sz w:val="20"/>
              </w:rPr>
              <w:t xml:space="preserve"> </w:t>
            </w:r>
            <w:r>
              <w:rPr>
                <w:sz w:val="20"/>
              </w:rPr>
              <w:t>ICT.</w:t>
            </w:r>
          </w:p>
          <w:p w14:paraId="7D84BC00" w14:textId="77777777" w:rsidR="007D31E3" w:rsidRDefault="007D31E3" w:rsidP="008F7DBD">
            <w:pPr>
              <w:pStyle w:val="TableParagraph"/>
              <w:numPr>
                <w:ilvl w:val="1"/>
                <w:numId w:val="11"/>
              </w:numPr>
              <w:tabs>
                <w:tab w:val="left" w:pos="1530"/>
                <w:tab w:val="left" w:pos="1531"/>
              </w:tabs>
              <w:spacing w:before="1"/>
              <w:ind w:right="266"/>
              <w:rPr>
                <w:sz w:val="20"/>
              </w:rPr>
            </w:pPr>
            <w:r>
              <w:rPr>
                <w:sz w:val="20"/>
              </w:rPr>
              <w:t>Describe how the enrollee’s HRAT (MOC Element 2B) and ICP (MOC Element</w:t>
            </w:r>
            <w:r>
              <w:rPr>
                <w:spacing w:val="-5"/>
                <w:sz w:val="20"/>
              </w:rPr>
              <w:t xml:space="preserve"> </w:t>
            </w:r>
            <w:r>
              <w:rPr>
                <w:sz w:val="20"/>
              </w:rPr>
              <w:t>2D)</w:t>
            </w:r>
            <w:r>
              <w:rPr>
                <w:spacing w:val="-6"/>
                <w:sz w:val="20"/>
              </w:rPr>
              <w:t xml:space="preserve"> </w:t>
            </w:r>
            <w:r>
              <w:rPr>
                <w:sz w:val="20"/>
              </w:rPr>
              <w:t>are</w:t>
            </w:r>
            <w:r>
              <w:rPr>
                <w:spacing w:val="-8"/>
                <w:sz w:val="20"/>
              </w:rPr>
              <w:t xml:space="preserve"> </w:t>
            </w:r>
            <w:r>
              <w:rPr>
                <w:sz w:val="20"/>
              </w:rPr>
              <w:t>used</w:t>
            </w:r>
            <w:r>
              <w:rPr>
                <w:spacing w:val="-5"/>
                <w:sz w:val="20"/>
              </w:rPr>
              <w:t xml:space="preserve"> </w:t>
            </w:r>
            <w:r>
              <w:rPr>
                <w:sz w:val="20"/>
              </w:rPr>
              <w:t>to</w:t>
            </w:r>
            <w:r>
              <w:rPr>
                <w:spacing w:val="-5"/>
                <w:sz w:val="20"/>
              </w:rPr>
              <w:t xml:space="preserve"> </w:t>
            </w:r>
            <w:r>
              <w:rPr>
                <w:sz w:val="20"/>
              </w:rPr>
              <w:t>determine</w:t>
            </w:r>
            <w:r>
              <w:rPr>
                <w:spacing w:val="-8"/>
                <w:sz w:val="20"/>
              </w:rPr>
              <w:t xml:space="preserve"> </w:t>
            </w:r>
            <w:r>
              <w:rPr>
                <w:sz w:val="20"/>
              </w:rPr>
              <w:t>the</w:t>
            </w:r>
            <w:r>
              <w:rPr>
                <w:spacing w:val="-6"/>
                <w:sz w:val="20"/>
              </w:rPr>
              <w:t xml:space="preserve"> </w:t>
            </w:r>
            <w:r>
              <w:rPr>
                <w:sz w:val="20"/>
              </w:rPr>
              <w:t>composition</w:t>
            </w:r>
            <w:r>
              <w:rPr>
                <w:spacing w:val="-4"/>
                <w:sz w:val="20"/>
              </w:rPr>
              <w:t xml:space="preserve"> </w:t>
            </w:r>
            <w:r>
              <w:rPr>
                <w:sz w:val="20"/>
              </w:rPr>
              <w:t>of</w:t>
            </w:r>
            <w:r>
              <w:rPr>
                <w:spacing w:val="-9"/>
                <w:sz w:val="20"/>
              </w:rPr>
              <w:t xml:space="preserve"> </w:t>
            </w:r>
            <w:r>
              <w:rPr>
                <w:sz w:val="20"/>
              </w:rPr>
              <w:t>the</w:t>
            </w:r>
            <w:r>
              <w:rPr>
                <w:spacing w:val="-8"/>
                <w:sz w:val="20"/>
              </w:rPr>
              <w:t xml:space="preserve"> </w:t>
            </w:r>
            <w:r>
              <w:rPr>
                <w:sz w:val="20"/>
              </w:rPr>
              <w:t>ICT,</w:t>
            </w:r>
            <w:r>
              <w:rPr>
                <w:spacing w:val="-6"/>
                <w:sz w:val="20"/>
              </w:rPr>
              <w:t xml:space="preserve"> </w:t>
            </w:r>
            <w:r>
              <w:rPr>
                <w:sz w:val="20"/>
              </w:rPr>
              <w:t>including those cases where additional team members are needed to meet the unique needs of the</w:t>
            </w:r>
            <w:r>
              <w:rPr>
                <w:spacing w:val="-4"/>
                <w:sz w:val="20"/>
              </w:rPr>
              <w:t xml:space="preserve"> </w:t>
            </w:r>
            <w:r>
              <w:rPr>
                <w:sz w:val="20"/>
              </w:rPr>
              <w:t>individual enrollee.</w:t>
            </w:r>
          </w:p>
          <w:p w14:paraId="682D3C64" w14:textId="77777777" w:rsidR="007D31E3" w:rsidRDefault="007D31E3" w:rsidP="008F7DBD">
            <w:pPr>
              <w:pStyle w:val="TableParagraph"/>
              <w:numPr>
                <w:ilvl w:val="1"/>
                <w:numId w:val="11"/>
              </w:numPr>
              <w:tabs>
                <w:tab w:val="left" w:pos="1531"/>
              </w:tabs>
              <w:ind w:right="410"/>
              <w:rPr>
                <w:sz w:val="20"/>
              </w:rPr>
            </w:pPr>
            <w:r>
              <w:rPr>
                <w:sz w:val="20"/>
              </w:rPr>
              <w:t>Explain how the</w:t>
            </w:r>
            <w:r>
              <w:rPr>
                <w:spacing w:val="-34"/>
                <w:sz w:val="20"/>
              </w:rPr>
              <w:t xml:space="preserve"> </w:t>
            </w:r>
            <w:r>
              <w:rPr>
                <w:sz w:val="20"/>
              </w:rPr>
              <w:t>ICT uses healthcare outcomes to evaluate established processes to manage changes and/or adjustments to the enrollee’s healthcare needs on a</w:t>
            </w:r>
            <w:r>
              <w:rPr>
                <w:spacing w:val="-1"/>
                <w:sz w:val="20"/>
              </w:rPr>
              <w:t xml:space="preserve"> </w:t>
            </w:r>
            <w:r>
              <w:rPr>
                <w:sz w:val="20"/>
              </w:rPr>
              <w:t>continuous basis.</w:t>
            </w:r>
          </w:p>
          <w:p w14:paraId="428D6821" w14:textId="77777777" w:rsidR="00D172F4" w:rsidRPr="00D172F4" w:rsidRDefault="00D172F4" w:rsidP="008F7DBD">
            <w:pPr>
              <w:pStyle w:val="TableParagraph"/>
              <w:numPr>
                <w:ilvl w:val="0"/>
                <w:numId w:val="11"/>
              </w:numPr>
              <w:tabs>
                <w:tab w:val="left" w:pos="1528"/>
                <w:tab w:val="left" w:pos="1529"/>
              </w:tabs>
              <w:spacing w:before="1"/>
              <w:ind w:right="195"/>
              <w:rPr>
                <w:sz w:val="20"/>
              </w:rPr>
            </w:pPr>
            <w:r w:rsidRPr="00D172F4">
              <w:rPr>
                <w:sz w:val="20"/>
              </w:rPr>
              <w:t>Identify and explain the use of clinical managers, case managers, or others who play critical roles in ensuring an effective interdisciplinary care process is being conducted.</w:t>
            </w:r>
          </w:p>
          <w:p w14:paraId="3C704D82" w14:textId="45E0812C" w:rsidR="00D172F4" w:rsidRDefault="00D172F4" w:rsidP="008F7DBD">
            <w:pPr>
              <w:pStyle w:val="TableParagraph"/>
              <w:numPr>
                <w:ilvl w:val="0"/>
                <w:numId w:val="11"/>
              </w:numPr>
              <w:tabs>
                <w:tab w:val="left" w:pos="1528"/>
                <w:tab w:val="left" w:pos="1529"/>
              </w:tabs>
              <w:spacing w:before="1"/>
              <w:ind w:right="195"/>
              <w:rPr>
                <w:sz w:val="20"/>
              </w:rPr>
            </w:pPr>
            <w:r w:rsidRPr="00D172F4">
              <w:rPr>
                <w:sz w:val="20"/>
              </w:rPr>
              <w:t>Provide a clear and comprehensive description of the SNP’s communication plan that ensures exchanges of enrollee information is occurring regularly within the ICT, including but not limited to the following:</w:t>
            </w:r>
          </w:p>
          <w:p w14:paraId="498E3DD5" w14:textId="5D331926" w:rsidR="007D31E3" w:rsidRDefault="007D31E3" w:rsidP="008F7DBD">
            <w:pPr>
              <w:pStyle w:val="TableParagraph"/>
              <w:numPr>
                <w:ilvl w:val="1"/>
                <w:numId w:val="11"/>
              </w:numPr>
              <w:tabs>
                <w:tab w:val="left" w:pos="1528"/>
                <w:tab w:val="left" w:pos="1529"/>
              </w:tabs>
              <w:spacing w:before="1"/>
              <w:ind w:right="195"/>
              <w:rPr>
                <w:sz w:val="20"/>
              </w:rPr>
            </w:pPr>
            <w:r>
              <w:rPr>
                <w:sz w:val="20"/>
              </w:rPr>
              <w:t>Clear evidence of an established communication plan that is overseen by SNP personnel who are knowledgeable and connected to multiple facets of the SNP MOC. Explain how the SNP maintains effective and ongoing communication between SNP personnel, the ICT, enrollees, caregiver(s), community organizations, and</w:t>
            </w:r>
            <w:r>
              <w:rPr>
                <w:spacing w:val="-2"/>
                <w:sz w:val="20"/>
              </w:rPr>
              <w:t xml:space="preserve"> </w:t>
            </w:r>
            <w:r>
              <w:rPr>
                <w:sz w:val="20"/>
              </w:rPr>
              <w:t>other stakeholders.</w:t>
            </w:r>
          </w:p>
          <w:p w14:paraId="4E9C93AD" w14:textId="77777777" w:rsidR="007D31E3" w:rsidRPr="007D31E3" w:rsidRDefault="007D31E3" w:rsidP="008F7DBD">
            <w:pPr>
              <w:pStyle w:val="TableParagraph"/>
              <w:numPr>
                <w:ilvl w:val="1"/>
                <w:numId w:val="11"/>
              </w:numPr>
              <w:tabs>
                <w:tab w:val="left" w:pos="1528"/>
                <w:tab w:val="left" w:pos="1529"/>
              </w:tabs>
              <w:ind w:right="160"/>
            </w:pPr>
            <w:r>
              <w:rPr>
                <w:sz w:val="20"/>
              </w:rPr>
              <w:t>The types of evidence used to verify that communications have taken place,</w:t>
            </w:r>
            <w:r>
              <w:rPr>
                <w:spacing w:val="-8"/>
                <w:sz w:val="20"/>
              </w:rPr>
              <w:t xml:space="preserve"> </w:t>
            </w:r>
            <w:r>
              <w:rPr>
                <w:sz w:val="20"/>
              </w:rPr>
              <w:t>e.g.,</w:t>
            </w:r>
            <w:r>
              <w:rPr>
                <w:spacing w:val="-5"/>
                <w:sz w:val="20"/>
              </w:rPr>
              <w:t xml:space="preserve"> </w:t>
            </w:r>
            <w:r>
              <w:rPr>
                <w:sz w:val="20"/>
              </w:rPr>
              <w:t>written</w:t>
            </w:r>
            <w:r>
              <w:rPr>
                <w:spacing w:val="-7"/>
                <w:sz w:val="20"/>
              </w:rPr>
              <w:t xml:space="preserve"> </w:t>
            </w:r>
            <w:r>
              <w:rPr>
                <w:sz w:val="20"/>
              </w:rPr>
              <w:t>ICT</w:t>
            </w:r>
            <w:r>
              <w:rPr>
                <w:spacing w:val="-7"/>
                <w:sz w:val="20"/>
              </w:rPr>
              <w:t xml:space="preserve"> </w:t>
            </w:r>
            <w:r>
              <w:rPr>
                <w:sz w:val="20"/>
              </w:rPr>
              <w:t>meeting</w:t>
            </w:r>
            <w:r>
              <w:rPr>
                <w:spacing w:val="-8"/>
                <w:sz w:val="20"/>
              </w:rPr>
              <w:t xml:space="preserve"> </w:t>
            </w:r>
            <w:r>
              <w:rPr>
                <w:sz w:val="20"/>
              </w:rPr>
              <w:t>minutes,</w:t>
            </w:r>
            <w:r>
              <w:rPr>
                <w:spacing w:val="-7"/>
                <w:sz w:val="20"/>
              </w:rPr>
              <w:t xml:space="preserve"> </w:t>
            </w:r>
            <w:r>
              <w:rPr>
                <w:sz w:val="20"/>
              </w:rPr>
              <w:t>documentation</w:t>
            </w:r>
            <w:r>
              <w:rPr>
                <w:spacing w:val="-7"/>
                <w:sz w:val="20"/>
              </w:rPr>
              <w:t xml:space="preserve"> </w:t>
            </w:r>
            <w:r>
              <w:rPr>
                <w:sz w:val="20"/>
              </w:rPr>
              <w:t>in</w:t>
            </w:r>
            <w:r>
              <w:rPr>
                <w:spacing w:val="-7"/>
                <w:sz w:val="20"/>
              </w:rPr>
              <w:t xml:space="preserve"> </w:t>
            </w:r>
            <w:r>
              <w:rPr>
                <w:sz w:val="20"/>
              </w:rPr>
              <w:t>the</w:t>
            </w:r>
            <w:r>
              <w:rPr>
                <w:spacing w:val="-9"/>
                <w:sz w:val="20"/>
              </w:rPr>
              <w:t xml:space="preserve"> </w:t>
            </w:r>
            <w:r>
              <w:rPr>
                <w:sz w:val="20"/>
              </w:rPr>
              <w:t>ICP,</w:t>
            </w:r>
            <w:r>
              <w:rPr>
                <w:spacing w:val="-7"/>
                <w:sz w:val="20"/>
              </w:rPr>
              <w:t xml:space="preserve"> </w:t>
            </w:r>
            <w:r>
              <w:rPr>
                <w:sz w:val="20"/>
              </w:rPr>
              <w:t>other.</w:t>
            </w:r>
          </w:p>
          <w:p w14:paraId="2661999C" w14:textId="77777777" w:rsidR="00B3560B" w:rsidRPr="008F7DBD" w:rsidRDefault="007D31E3" w:rsidP="008F7DBD">
            <w:pPr>
              <w:pStyle w:val="TableParagraph"/>
              <w:numPr>
                <w:ilvl w:val="1"/>
                <w:numId w:val="11"/>
              </w:numPr>
              <w:tabs>
                <w:tab w:val="left" w:pos="1528"/>
                <w:tab w:val="left" w:pos="1529"/>
              </w:tabs>
              <w:ind w:right="160"/>
            </w:pPr>
            <w:r>
              <w:rPr>
                <w:sz w:val="20"/>
              </w:rPr>
              <w:t>How</w:t>
            </w:r>
            <w:r>
              <w:rPr>
                <w:spacing w:val="-11"/>
                <w:sz w:val="20"/>
              </w:rPr>
              <w:t xml:space="preserve"> </w:t>
            </w:r>
            <w:r>
              <w:rPr>
                <w:sz w:val="20"/>
              </w:rPr>
              <w:t>communication</w:t>
            </w:r>
            <w:r>
              <w:rPr>
                <w:spacing w:val="-7"/>
                <w:sz w:val="20"/>
              </w:rPr>
              <w:t xml:space="preserve"> </w:t>
            </w:r>
            <w:r>
              <w:rPr>
                <w:sz w:val="20"/>
              </w:rPr>
              <w:t>is</w:t>
            </w:r>
            <w:r>
              <w:rPr>
                <w:spacing w:val="-10"/>
                <w:sz w:val="20"/>
              </w:rPr>
              <w:t xml:space="preserve"> </w:t>
            </w:r>
            <w:r>
              <w:rPr>
                <w:sz w:val="20"/>
              </w:rPr>
              <w:t>conducted</w:t>
            </w:r>
            <w:r>
              <w:rPr>
                <w:spacing w:val="-7"/>
                <w:sz w:val="20"/>
              </w:rPr>
              <w:t xml:space="preserve"> </w:t>
            </w:r>
            <w:r>
              <w:rPr>
                <w:sz w:val="20"/>
              </w:rPr>
              <w:t>with</w:t>
            </w:r>
            <w:r>
              <w:rPr>
                <w:spacing w:val="-7"/>
                <w:sz w:val="20"/>
              </w:rPr>
              <w:t xml:space="preserve"> </w:t>
            </w:r>
            <w:r>
              <w:rPr>
                <w:sz w:val="20"/>
              </w:rPr>
              <w:t>enrollees</w:t>
            </w:r>
            <w:r>
              <w:rPr>
                <w:spacing w:val="-7"/>
                <w:sz w:val="20"/>
              </w:rPr>
              <w:t xml:space="preserve"> </w:t>
            </w:r>
            <w:r>
              <w:rPr>
                <w:sz w:val="20"/>
              </w:rPr>
              <w:t>who</w:t>
            </w:r>
            <w:r>
              <w:rPr>
                <w:spacing w:val="-6"/>
                <w:sz w:val="20"/>
              </w:rPr>
              <w:t xml:space="preserve"> </w:t>
            </w:r>
            <w:r>
              <w:rPr>
                <w:sz w:val="20"/>
              </w:rPr>
              <w:t>have</w:t>
            </w:r>
            <w:r>
              <w:rPr>
                <w:spacing w:val="-11"/>
                <w:sz w:val="20"/>
              </w:rPr>
              <w:t xml:space="preserve"> </w:t>
            </w:r>
            <w:r>
              <w:rPr>
                <w:sz w:val="20"/>
              </w:rPr>
              <w:t>hearing impairments,</w:t>
            </w:r>
            <w:r>
              <w:rPr>
                <w:spacing w:val="-8"/>
                <w:sz w:val="20"/>
              </w:rPr>
              <w:t xml:space="preserve"> </w:t>
            </w:r>
            <w:r>
              <w:rPr>
                <w:sz w:val="20"/>
              </w:rPr>
              <w:t>language</w:t>
            </w:r>
            <w:r>
              <w:rPr>
                <w:spacing w:val="-11"/>
                <w:sz w:val="20"/>
              </w:rPr>
              <w:t xml:space="preserve"> </w:t>
            </w:r>
            <w:r>
              <w:rPr>
                <w:sz w:val="20"/>
              </w:rPr>
              <w:t>barriers,</w:t>
            </w:r>
            <w:r>
              <w:rPr>
                <w:spacing w:val="-12"/>
                <w:sz w:val="20"/>
              </w:rPr>
              <w:t xml:space="preserve"> </w:t>
            </w:r>
            <w:r>
              <w:rPr>
                <w:sz w:val="20"/>
              </w:rPr>
              <w:t>and/or</w:t>
            </w:r>
            <w:r>
              <w:rPr>
                <w:spacing w:val="-8"/>
                <w:sz w:val="20"/>
              </w:rPr>
              <w:t xml:space="preserve"> </w:t>
            </w:r>
            <w:r>
              <w:rPr>
                <w:sz w:val="20"/>
              </w:rPr>
              <w:t>cognitive</w:t>
            </w:r>
            <w:r>
              <w:rPr>
                <w:spacing w:val="-12"/>
                <w:sz w:val="20"/>
              </w:rPr>
              <w:t xml:space="preserve"> </w:t>
            </w:r>
            <w:r>
              <w:rPr>
                <w:sz w:val="20"/>
              </w:rPr>
              <w:t>deficiencies.</w:t>
            </w:r>
          </w:p>
          <w:p w14:paraId="0D0727D3" w14:textId="01C3F6A3" w:rsidR="008F7DBD" w:rsidRPr="008F7DBD" w:rsidRDefault="008F7DBD" w:rsidP="008F7DBD">
            <w:pPr>
              <w:widowControl/>
              <w:numPr>
                <w:ilvl w:val="2"/>
                <w:numId w:val="11"/>
              </w:numPr>
              <w:autoSpaceDE/>
              <w:autoSpaceDN/>
              <w:rPr>
                <w:sz w:val="20"/>
                <w:szCs w:val="20"/>
              </w:rPr>
            </w:pPr>
            <w:r w:rsidRPr="008F7DBD">
              <w:rPr>
                <w:rFonts w:asciiTheme="minorHAnsi" w:eastAsiaTheme="minorHAnsi" w:hAnsiTheme="minorHAnsi" w:cstheme="minorHAnsi"/>
                <w:color w:val="FF0000"/>
                <w:sz w:val="20"/>
                <w:szCs w:val="20"/>
              </w:rPr>
              <w:t>That information about beneficiaries’ Medicare and Medicaid services, including MLTSS, is communicated from the MLTSS care coordinator to the primary care or health care home provider; and that the care coordination models are tailored to the differences in settings and needs between institutional and community members.</w:t>
            </w:r>
          </w:p>
        </w:tc>
        <w:tc>
          <w:tcPr>
            <w:tcW w:w="2245" w:type="dxa"/>
          </w:tcPr>
          <w:p w14:paraId="668F7FC0" w14:textId="7B331594" w:rsidR="00B3560B" w:rsidRDefault="007D31E3" w:rsidP="00B3560B">
            <w:pPr>
              <w:pStyle w:val="BodyText"/>
              <w:spacing w:before="103"/>
              <w:ind w:right="681"/>
            </w:pPr>
            <w:r>
              <w:rPr>
                <w:i/>
              </w:rPr>
              <w:lastRenderedPageBreak/>
              <w:t>Enter corresponding page number and section here</w:t>
            </w:r>
          </w:p>
        </w:tc>
      </w:tr>
      <w:tr w:rsidR="00B3560B" w14:paraId="4B6F2F8E" w14:textId="77777777" w:rsidTr="001F7379">
        <w:tc>
          <w:tcPr>
            <w:tcW w:w="6893" w:type="dxa"/>
          </w:tcPr>
          <w:p w14:paraId="03BBC814" w14:textId="77777777" w:rsidR="00B3560B" w:rsidRDefault="005F6172" w:rsidP="00B3560B">
            <w:pPr>
              <w:pStyle w:val="BodyText"/>
              <w:spacing w:before="103"/>
              <w:ind w:right="681"/>
              <w:rPr>
                <w:b/>
              </w:rPr>
            </w:pPr>
            <w:r>
              <w:rPr>
                <w:b/>
              </w:rPr>
              <w:t>Element F: Care Transition Protocols</w:t>
            </w:r>
          </w:p>
          <w:p w14:paraId="1D86A08E" w14:textId="77777777" w:rsidR="005F6172" w:rsidRPr="005F6172" w:rsidRDefault="005F6172" w:rsidP="008F7DBD">
            <w:pPr>
              <w:pStyle w:val="ListParagraph"/>
              <w:numPr>
                <w:ilvl w:val="0"/>
                <w:numId w:val="13"/>
              </w:numPr>
              <w:rPr>
                <w:sz w:val="20"/>
                <w:szCs w:val="20"/>
              </w:rPr>
            </w:pPr>
            <w:r w:rsidRPr="005F6172">
              <w:rPr>
                <w:sz w:val="20"/>
                <w:szCs w:val="20"/>
              </w:rPr>
              <w:t>Explain how care transition protocols are used to maintain continuity of care for SNP enrollees. Provide details and specify the process and rationale for connecting the enrollee to the appropriate provider(s).</w:t>
            </w:r>
          </w:p>
          <w:p w14:paraId="50CA301E" w14:textId="77777777" w:rsidR="005F6172" w:rsidRPr="005F6172" w:rsidRDefault="005F6172" w:rsidP="008F7DBD">
            <w:pPr>
              <w:pStyle w:val="ListParagraph"/>
              <w:numPr>
                <w:ilvl w:val="0"/>
                <w:numId w:val="13"/>
              </w:numPr>
              <w:rPr>
                <w:sz w:val="20"/>
                <w:szCs w:val="20"/>
              </w:rPr>
            </w:pPr>
            <w:r w:rsidRPr="005F6172">
              <w:rPr>
                <w:sz w:val="20"/>
                <w:szCs w:val="20"/>
              </w:rPr>
              <w:t>Describe which personnel (e.g., case manager) are responsible for coordinating the care transition process and ensuring that follow-up services and appointments are scheduled and performed as defined in MOC Element 2A.</w:t>
            </w:r>
          </w:p>
          <w:p w14:paraId="77A4C224" w14:textId="77777777" w:rsidR="005F6172" w:rsidRPr="005F6172" w:rsidRDefault="005F6172" w:rsidP="008F7DBD">
            <w:pPr>
              <w:pStyle w:val="ListParagraph"/>
              <w:numPr>
                <w:ilvl w:val="0"/>
                <w:numId w:val="13"/>
              </w:numPr>
              <w:rPr>
                <w:sz w:val="20"/>
                <w:szCs w:val="20"/>
              </w:rPr>
            </w:pPr>
            <w:r w:rsidRPr="005F6172">
              <w:rPr>
                <w:sz w:val="20"/>
                <w:szCs w:val="20"/>
              </w:rPr>
              <w:t>Explain how the SNP ensures elements of the enrollee’s ICP are transferred between healthcare settings when the enrollee experiences an applicable transition in care. This must include the steps that need to take place before, during, and after a transition in care has occurred.</w:t>
            </w:r>
          </w:p>
          <w:p w14:paraId="06B8D7B7" w14:textId="77777777" w:rsidR="005F6172" w:rsidRPr="005F6172" w:rsidRDefault="005F6172" w:rsidP="008F7DBD">
            <w:pPr>
              <w:pStyle w:val="ListParagraph"/>
              <w:numPr>
                <w:ilvl w:val="0"/>
                <w:numId w:val="13"/>
              </w:numPr>
              <w:rPr>
                <w:sz w:val="20"/>
                <w:szCs w:val="20"/>
              </w:rPr>
            </w:pPr>
            <w:r w:rsidRPr="005F6172">
              <w:rPr>
                <w:sz w:val="20"/>
                <w:szCs w:val="20"/>
              </w:rPr>
              <w:t xml:space="preserve">Describe in detail the process for ensuring the SNP enrollee and/or </w:t>
            </w:r>
            <w:r w:rsidRPr="005F6172">
              <w:rPr>
                <w:sz w:val="20"/>
                <w:szCs w:val="20"/>
              </w:rPr>
              <w:lastRenderedPageBreak/>
              <w:t>caregiver(s) have access to and can adequately utilize the enrollees’ personal health information to facilitate communication between the SNP enrollee and/or their caregiver(s) with healthcare providers in other healthcare settings and/or health specialists outside their primary care network.</w:t>
            </w:r>
          </w:p>
          <w:p w14:paraId="7C384C09" w14:textId="77777777" w:rsidR="005F6172" w:rsidRPr="005F6172" w:rsidRDefault="005F6172" w:rsidP="008F7DBD">
            <w:pPr>
              <w:pStyle w:val="ListParagraph"/>
              <w:numPr>
                <w:ilvl w:val="0"/>
                <w:numId w:val="13"/>
              </w:numPr>
              <w:rPr>
                <w:sz w:val="20"/>
                <w:szCs w:val="20"/>
              </w:rPr>
            </w:pPr>
            <w:r w:rsidRPr="005F6172">
              <w:rPr>
                <w:sz w:val="20"/>
                <w:szCs w:val="20"/>
              </w:rPr>
              <w:t>Describe how the enrollee and/or caregiver(s) will be educated about indicators that his/her condition has improved or worsened and how they will demonstrate their understanding of those indicators and appropriate self-management activities.</w:t>
            </w:r>
          </w:p>
          <w:p w14:paraId="28BEAF5F" w14:textId="77777777" w:rsidR="00B16FB0" w:rsidRDefault="005F6172" w:rsidP="00B16FB0">
            <w:pPr>
              <w:pStyle w:val="ListParagraph"/>
              <w:numPr>
                <w:ilvl w:val="0"/>
                <w:numId w:val="13"/>
              </w:numPr>
              <w:rPr>
                <w:sz w:val="20"/>
                <w:szCs w:val="20"/>
              </w:rPr>
            </w:pPr>
            <w:r w:rsidRPr="005F6172">
              <w:rPr>
                <w:sz w:val="20"/>
                <w:szCs w:val="20"/>
              </w:rPr>
              <w:t>Describe how the enrollee and/or caregiver(s) are informed about who their point of contact is throughout the transition process.</w:t>
            </w:r>
          </w:p>
          <w:p w14:paraId="601EA2F5" w14:textId="52CD4AE2" w:rsidR="005F6172" w:rsidRPr="00B16FB0" w:rsidRDefault="008F7DBD" w:rsidP="00B16FB0">
            <w:pPr>
              <w:pStyle w:val="ListParagraph"/>
              <w:numPr>
                <w:ilvl w:val="0"/>
                <w:numId w:val="13"/>
              </w:numPr>
              <w:rPr>
                <w:sz w:val="20"/>
                <w:szCs w:val="20"/>
              </w:rPr>
            </w:pPr>
            <w:r w:rsidRPr="00B16FB0">
              <w:rPr>
                <w:color w:val="FF0000"/>
                <w:sz w:val="20"/>
                <w:szCs w:val="20"/>
              </w:rPr>
              <w:t>Describe transition protocols for beneficiaries as they move from different settings of care including community, institutional and hospital settings.  The description should include care coordinator roles and responsibilities and protocols for assessments and provision of MLTSS.</w:t>
            </w:r>
          </w:p>
        </w:tc>
        <w:tc>
          <w:tcPr>
            <w:tcW w:w="2245" w:type="dxa"/>
          </w:tcPr>
          <w:p w14:paraId="125E6C58" w14:textId="08863E7F" w:rsidR="00B3560B" w:rsidRDefault="006D5535" w:rsidP="00B3560B">
            <w:pPr>
              <w:pStyle w:val="BodyText"/>
              <w:spacing w:before="103"/>
              <w:ind w:right="681"/>
            </w:pPr>
            <w:r>
              <w:rPr>
                <w:i/>
              </w:rPr>
              <w:lastRenderedPageBreak/>
              <w:t>Enter corresponding page number and section here</w:t>
            </w:r>
          </w:p>
        </w:tc>
      </w:tr>
    </w:tbl>
    <w:p w14:paraId="03802E49" w14:textId="77777777" w:rsidR="001F7379" w:rsidRDefault="001F7379" w:rsidP="001F7379">
      <w:pPr>
        <w:pStyle w:val="BodyText"/>
        <w:spacing w:before="103"/>
        <w:ind w:left="212" w:right="681"/>
      </w:pPr>
    </w:p>
    <w:p w14:paraId="677C55DF" w14:textId="74AAAFDB" w:rsidR="00E15C83" w:rsidRPr="005823E7" w:rsidRDefault="006D5535" w:rsidP="005823E7">
      <w:pPr>
        <w:pStyle w:val="ListParagraph"/>
        <w:numPr>
          <w:ilvl w:val="0"/>
          <w:numId w:val="30"/>
        </w:numPr>
        <w:rPr>
          <w:b/>
        </w:rPr>
      </w:pPr>
      <w:r w:rsidRPr="005823E7">
        <w:rPr>
          <w:b/>
        </w:rPr>
        <w:t>SNP Provider Network</w:t>
      </w:r>
    </w:p>
    <w:p w14:paraId="094B7730" w14:textId="74FABBB6" w:rsidR="006D5535" w:rsidRPr="0020162D" w:rsidRDefault="006D5535" w:rsidP="006D5535">
      <w:pPr>
        <w:pStyle w:val="BodyText"/>
        <w:spacing w:before="103"/>
        <w:ind w:left="130" w:right="681"/>
        <w:rPr>
          <w:sz w:val="22"/>
          <w:szCs w:val="22"/>
        </w:rPr>
      </w:pPr>
      <w:r w:rsidRPr="0020162D">
        <w:rPr>
          <w:sz w:val="22"/>
          <w:szCs w:val="22"/>
        </w:rPr>
        <w:t>The SNP Provider Network is a network of healthcare providers who are contracted to provide health care services to SNP enrollees. The SNP is responsible for a network description that must include relevant facilities and practitioners necessary to address the unique or specialized healthcare needs of the target population as identified in MOC Element 1, and provide oversight information for all of its network types. Each SNP is responsible for ensuring their MOC identifies, fully describes, and implements the following sub-elements for its SNP Provider Network.</w:t>
      </w:r>
    </w:p>
    <w:p w14:paraId="52002609" w14:textId="6ABFF6EB" w:rsidR="00D96F78" w:rsidRDefault="00D96F78">
      <w:pPr>
        <w:widowControl/>
        <w:autoSpaceDE/>
        <w:autoSpaceDN/>
        <w:spacing w:after="160" w:line="259" w:lineRule="auto"/>
        <w:rPr>
          <w:sz w:val="20"/>
          <w:szCs w:val="20"/>
        </w:rPr>
      </w:pPr>
      <w:r>
        <w:br w:type="page"/>
      </w:r>
    </w:p>
    <w:p w14:paraId="6170726E" w14:textId="77777777" w:rsidR="00D96F78" w:rsidRDefault="00D96F78" w:rsidP="006D5535">
      <w:pPr>
        <w:pStyle w:val="BodyText"/>
        <w:spacing w:before="103"/>
        <w:ind w:left="130" w:right="681"/>
      </w:pPr>
    </w:p>
    <w:tbl>
      <w:tblPr>
        <w:tblStyle w:val="TableGrid"/>
        <w:tblW w:w="0" w:type="auto"/>
        <w:tblInd w:w="130" w:type="dxa"/>
        <w:tblLook w:val="04A0" w:firstRow="1" w:lastRow="0" w:firstColumn="1" w:lastColumn="0" w:noHBand="0" w:noVBand="1"/>
      </w:tblPr>
      <w:tblGrid>
        <w:gridCol w:w="7033"/>
        <w:gridCol w:w="2187"/>
      </w:tblGrid>
      <w:tr w:rsidR="00D96F78" w14:paraId="29A7F09A" w14:textId="77777777" w:rsidTr="00EA1C64">
        <w:tc>
          <w:tcPr>
            <w:tcW w:w="7033" w:type="dxa"/>
            <w:shd w:val="clear" w:color="auto" w:fill="D0CECE" w:themeFill="background2" w:themeFillShade="E6"/>
          </w:tcPr>
          <w:p w14:paraId="46BE1617" w14:textId="3E724495" w:rsidR="00D96F78" w:rsidRDefault="00D96F78" w:rsidP="007233EA">
            <w:pPr>
              <w:pStyle w:val="BodyText"/>
              <w:spacing w:before="103"/>
              <w:ind w:right="681"/>
              <w:jc w:val="center"/>
            </w:pPr>
            <w:r w:rsidRPr="00122090">
              <w:rPr>
                <w:rFonts w:ascii="Times New Roman"/>
                <w:b/>
                <w:sz w:val="32"/>
                <w:szCs w:val="32"/>
              </w:rPr>
              <w:t>Model of Care Elements</w:t>
            </w:r>
          </w:p>
        </w:tc>
        <w:tc>
          <w:tcPr>
            <w:tcW w:w="2187" w:type="dxa"/>
            <w:shd w:val="clear" w:color="auto" w:fill="D0CECE" w:themeFill="background2" w:themeFillShade="E6"/>
          </w:tcPr>
          <w:p w14:paraId="05625D74" w14:textId="05F722B2" w:rsidR="00D96F78" w:rsidRDefault="00D96F78" w:rsidP="006D5535">
            <w:pPr>
              <w:pStyle w:val="BodyText"/>
              <w:spacing w:before="103"/>
              <w:ind w:right="681"/>
            </w:pPr>
            <w:r>
              <w:rPr>
                <w:rFonts w:ascii="Times New Roman"/>
                <w:b/>
              </w:rPr>
              <w:t>Corresponding Page #/Section in Care Management Plan</w:t>
            </w:r>
          </w:p>
        </w:tc>
      </w:tr>
      <w:tr w:rsidR="00D96F78" w14:paraId="4825355A" w14:textId="77777777" w:rsidTr="00EA1C64">
        <w:tc>
          <w:tcPr>
            <w:tcW w:w="7033" w:type="dxa"/>
          </w:tcPr>
          <w:p w14:paraId="0971A7D9" w14:textId="77777777" w:rsidR="00D96F78" w:rsidRDefault="00D96F78" w:rsidP="00D96F78">
            <w:pPr>
              <w:pStyle w:val="TableParagraph"/>
              <w:spacing w:before="3" w:line="242" w:lineRule="exact"/>
              <w:ind w:left="4"/>
              <w:rPr>
                <w:b/>
                <w:sz w:val="20"/>
              </w:rPr>
            </w:pPr>
            <w:r>
              <w:rPr>
                <w:b/>
                <w:sz w:val="20"/>
              </w:rPr>
              <w:t>Element A: Specialized Expertise</w:t>
            </w:r>
          </w:p>
          <w:p w14:paraId="6840EC26" w14:textId="77777777" w:rsidR="00D96F78" w:rsidRDefault="00D96F78" w:rsidP="00D96F78">
            <w:pPr>
              <w:pStyle w:val="TableParagraph"/>
              <w:numPr>
                <w:ilvl w:val="0"/>
                <w:numId w:val="15"/>
              </w:numPr>
              <w:tabs>
                <w:tab w:val="left" w:pos="720"/>
              </w:tabs>
              <w:ind w:right="410"/>
              <w:rPr>
                <w:sz w:val="20"/>
              </w:rPr>
            </w:pPr>
            <w:r>
              <w:rPr>
                <w:sz w:val="20"/>
              </w:rPr>
              <w:t xml:space="preserve">Provide a complete and detailed description of the specialized expertise </w:t>
            </w:r>
            <w:r>
              <w:rPr>
                <w:spacing w:val="-12"/>
                <w:sz w:val="20"/>
              </w:rPr>
              <w:t xml:space="preserve">available </w:t>
            </w:r>
            <w:r>
              <w:rPr>
                <w:sz w:val="20"/>
              </w:rPr>
              <w:t>to SNP enrollees in the SNP provider network that corresponds to the SNP population identified in MOC Element</w:t>
            </w:r>
            <w:r>
              <w:rPr>
                <w:spacing w:val="-23"/>
                <w:sz w:val="20"/>
              </w:rPr>
              <w:t xml:space="preserve"> </w:t>
            </w:r>
            <w:r>
              <w:rPr>
                <w:sz w:val="20"/>
              </w:rPr>
              <w:t>1.</w:t>
            </w:r>
          </w:p>
          <w:p w14:paraId="1DB0501D" w14:textId="77777777" w:rsidR="00D96F78" w:rsidRPr="00A6041E" w:rsidRDefault="00D96F78" w:rsidP="00D96F78">
            <w:pPr>
              <w:pStyle w:val="TableParagraph"/>
              <w:numPr>
                <w:ilvl w:val="0"/>
                <w:numId w:val="15"/>
              </w:numPr>
              <w:tabs>
                <w:tab w:val="left" w:pos="720"/>
              </w:tabs>
              <w:ind w:right="432"/>
              <w:rPr>
                <w:sz w:val="20"/>
              </w:rPr>
            </w:pPr>
            <w:r w:rsidRPr="002B66AD">
              <w:rPr>
                <w:sz w:val="20"/>
              </w:rPr>
              <w:t>The</w:t>
            </w:r>
            <w:r w:rsidRPr="002B66AD">
              <w:rPr>
                <w:spacing w:val="-5"/>
                <w:sz w:val="20"/>
              </w:rPr>
              <w:t xml:space="preserve"> </w:t>
            </w:r>
            <w:r w:rsidRPr="002B66AD">
              <w:rPr>
                <w:sz w:val="20"/>
              </w:rPr>
              <w:t>description</w:t>
            </w:r>
            <w:r w:rsidRPr="002B66AD">
              <w:rPr>
                <w:spacing w:val="-2"/>
                <w:sz w:val="20"/>
              </w:rPr>
              <w:t xml:space="preserve"> </w:t>
            </w:r>
            <w:r w:rsidRPr="002B66AD">
              <w:rPr>
                <w:sz w:val="20"/>
              </w:rPr>
              <w:t>must</w:t>
            </w:r>
            <w:r w:rsidRPr="002B66AD">
              <w:rPr>
                <w:spacing w:val="-4"/>
                <w:sz w:val="20"/>
              </w:rPr>
              <w:t xml:space="preserve"> </w:t>
            </w:r>
            <w:r w:rsidRPr="002B66AD">
              <w:rPr>
                <w:sz w:val="20"/>
              </w:rPr>
              <w:t>include</w:t>
            </w:r>
            <w:r w:rsidRPr="002B66AD">
              <w:rPr>
                <w:spacing w:val="-2"/>
                <w:sz w:val="20"/>
              </w:rPr>
              <w:t xml:space="preserve"> </w:t>
            </w:r>
            <w:r w:rsidRPr="002B66AD">
              <w:rPr>
                <w:sz w:val="20"/>
              </w:rPr>
              <w:t>evidence</w:t>
            </w:r>
            <w:r w:rsidRPr="002B66AD">
              <w:rPr>
                <w:spacing w:val="-5"/>
                <w:sz w:val="20"/>
              </w:rPr>
              <w:t xml:space="preserve"> </w:t>
            </w:r>
            <w:r w:rsidRPr="002B66AD">
              <w:rPr>
                <w:sz w:val="20"/>
              </w:rPr>
              <w:t>that</w:t>
            </w:r>
            <w:r w:rsidRPr="002B66AD">
              <w:rPr>
                <w:spacing w:val="-3"/>
                <w:sz w:val="20"/>
              </w:rPr>
              <w:t xml:space="preserve"> </w:t>
            </w:r>
            <w:r w:rsidRPr="002B66AD">
              <w:rPr>
                <w:sz w:val="20"/>
              </w:rPr>
              <w:t>the</w:t>
            </w:r>
            <w:r w:rsidRPr="002B66AD">
              <w:rPr>
                <w:spacing w:val="-3"/>
                <w:sz w:val="20"/>
              </w:rPr>
              <w:t xml:space="preserve"> </w:t>
            </w:r>
            <w:r w:rsidRPr="002B66AD">
              <w:rPr>
                <w:sz w:val="20"/>
              </w:rPr>
              <w:t>SNP</w:t>
            </w:r>
            <w:r w:rsidRPr="002B66AD">
              <w:rPr>
                <w:spacing w:val="-4"/>
                <w:sz w:val="20"/>
              </w:rPr>
              <w:t xml:space="preserve"> </w:t>
            </w:r>
            <w:r w:rsidRPr="002B66AD">
              <w:rPr>
                <w:sz w:val="20"/>
              </w:rPr>
              <w:t>provides</w:t>
            </w:r>
            <w:r w:rsidRPr="002B66AD">
              <w:rPr>
                <w:spacing w:val="-4"/>
                <w:sz w:val="20"/>
              </w:rPr>
              <w:t xml:space="preserve"> </w:t>
            </w:r>
            <w:r w:rsidRPr="002B66AD">
              <w:rPr>
                <w:sz w:val="20"/>
              </w:rPr>
              <w:t>each</w:t>
            </w:r>
            <w:r w:rsidRPr="002B66AD">
              <w:rPr>
                <w:spacing w:val="-3"/>
                <w:sz w:val="20"/>
              </w:rPr>
              <w:t xml:space="preserve"> </w:t>
            </w:r>
            <w:r w:rsidRPr="002B66AD">
              <w:rPr>
                <w:sz w:val="20"/>
              </w:rPr>
              <w:t>enrollee</w:t>
            </w:r>
            <w:r w:rsidRPr="002B66AD">
              <w:rPr>
                <w:spacing w:val="-4"/>
                <w:sz w:val="20"/>
              </w:rPr>
              <w:t xml:space="preserve"> </w:t>
            </w:r>
            <w:r w:rsidRPr="002B66AD">
              <w:rPr>
                <w:sz w:val="20"/>
              </w:rPr>
              <w:t xml:space="preserve">with an </w:t>
            </w:r>
            <w:r>
              <w:rPr>
                <w:sz w:val="20"/>
              </w:rPr>
              <w:t>ICT</w:t>
            </w:r>
            <w:r w:rsidRPr="002B66AD">
              <w:rPr>
                <w:sz w:val="20"/>
              </w:rPr>
              <w:t xml:space="preserve"> that includes providers with demonstrated experience and training in the applicable specialty or area of expertise, </w:t>
            </w:r>
            <w:r w:rsidRPr="002B66AD">
              <w:rPr>
                <w:sz w:val="20"/>
                <w:szCs w:val="20"/>
              </w:rPr>
              <w:t>or, as applicable, training in a defined role appropriate to their licensure in</w:t>
            </w:r>
            <w:r w:rsidRPr="002B66AD">
              <w:rPr>
                <w:sz w:val="20"/>
              </w:rPr>
              <w:t xml:space="preserve"> treating individuals that are similar to the target</w:t>
            </w:r>
            <w:r w:rsidRPr="002B66AD">
              <w:rPr>
                <w:spacing w:val="-7"/>
                <w:sz w:val="20"/>
              </w:rPr>
              <w:t xml:space="preserve"> </w:t>
            </w:r>
            <w:r w:rsidRPr="002B66AD">
              <w:rPr>
                <w:sz w:val="20"/>
              </w:rPr>
              <w:t>population</w:t>
            </w:r>
            <w:r w:rsidRPr="00A6041E">
              <w:rPr>
                <w:sz w:val="20"/>
              </w:rPr>
              <w:t>.</w:t>
            </w:r>
          </w:p>
          <w:p w14:paraId="5A74FD2F" w14:textId="77777777" w:rsidR="00D96F78" w:rsidRPr="00D96F78" w:rsidRDefault="00D96F78" w:rsidP="00D96F78">
            <w:pPr>
              <w:pStyle w:val="TableParagraph"/>
              <w:numPr>
                <w:ilvl w:val="0"/>
                <w:numId w:val="15"/>
              </w:numPr>
              <w:tabs>
                <w:tab w:val="left" w:pos="720"/>
              </w:tabs>
              <w:ind w:right="266"/>
            </w:pPr>
            <w:r>
              <w:rPr>
                <w:sz w:val="20"/>
              </w:rPr>
              <w:t>Explain how the SNP oversees its provider network facilities and ensures its providers are actively licensed and competent (e.g., confirmation of applicable board</w:t>
            </w:r>
            <w:r>
              <w:rPr>
                <w:spacing w:val="-9"/>
                <w:sz w:val="20"/>
              </w:rPr>
              <w:t xml:space="preserve"> </w:t>
            </w:r>
            <w:r>
              <w:rPr>
                <w:sz w:val="20"/>
              </w:rPr>
              <w:t>certification)</w:t>
            </w:r>
            <w:r>
              <w:rPr>
                <w:spacing w:val="-10"/>
                <w:sz w:val="20"/>
              </w:rPr>
              <w:t xml:space="preserve"> </w:t>
            </w:r>
            <w:r>
              <w:rPr>
                <w:sz w:val="20"/>
              </w:rPr>
              <w:t>to</w:t>
            </w:r>
            <w:r>
              <w:rPr>
                <w:spacing w:val="-9"/>
                <w:sz w:val="20"/>
              </w:rPr>
              <w:t xml:space="preserve"> </w:t>
            </w:r>
            <w:r>
              <w:rPr>
                <w:sz w:val="20"/>
              </w:rPr>
              <w:t>provide</w:t>
            </w:r>
            <w:r>
              <w:rPr>
                <w:spacing w:val="-8"/>
                <w:sz w:val="20"/>
              </w:rPr>
              <w:t xml:space="preserve"> </w:t>
            </w:r>
            <w:r>
              <w:rPr>
                <w:sz w:val="20"/>
              </w:rPr>
              <w:t>specialized</w:t>
            </w:r>
            <w:r>
              <w:rPr>
                <w:spacing w:val="-8"/>
                <w:sz w:val="20"/>
              </w:rPr>
              <w:t xml:space="preserve"> </w:t>
            </w:r>
            <w:r>
              <w:rPr>
                <w:sz w:val="20"/>
              </w:rPr>
              <w:t>healthcare</w:t>
            </w:r>
            <w:r>
              <w:rPr>
                <w:spacing w:val="-11"/>
                <w:sz w:val="20"/>
              </w:rPr>
              <w:t xml:space="preserve"> </w:t>
            </w:r>
            <w:r>
              <w:rPr>
                <w:sz w:val="20"/>
              </w:rPr>
              <w:t>services</w:t>
            </w:r>
            <w:r>
              <w:rPr>
                <w:spacing w:val="-13"/>
                <w:sz w:val="20"/>
              </w:rPr>
              <w:t xml:space="preserve"> </w:t>
            </w:r>
            <w:r>
              <w:rPr>
                <w:sz w:val="20"/>
              </w:rPr>
              <w:t>to</w:t>
            </w:r>
            <w:r>
              <w:rPr>
                <w:spacing w:val="-9"/>
                <w:sz w:val="20"/>
              </w:rPr>
              <w:t xml:space="preserve"> </w:t>
            </w:r>
            <w:r>
              <w:rPr>
                <w:sz w:val="20"/>
              </w:rPr>
              <w:t>SNP</w:t>
            </w:r>
            <w:r>
              <w:rPr>
                <w:spacing w:val="-8"/>
                <w:sz w:val="20"/>
              </w:rPr>
              <w:t xml:space="preserve"> </w:t>
            </w:r>
            <w:r>
              <w:rPr>
                <w:sz w:val="20"/>
              </w:rPr>
              <w:t>enrollees. Specialized expertise may include, but is not limited to: internal medicine physicians, endocrinologists,</w:t>
            </w:r>
            <w:r>
              <w:rPr>
                <w:spacing w:val="-12"/>
                <w:sz w:val="20"/>
              </w:rPr>
              <w:t xml:space="preserve"> </w:t>
            </w:r>
            <w:r>
              <w:rPr>
                <w:sz w:val="20"/>
              </w:rPr>
              <w:t>cardiologists,</w:t>
            </w:r>
            <w:r>
              <w:rPr>
                <w:spacing w:val="-11"/>
                <w:sz w:val="20"/>
              </w:rPr>
              <w:t xml:space="preserve"> </w:t>
            </w:r>
            <w:r>
              <w:rPr>
                <w:sz w:val="20"/>
              </w:rPr>
              <w:t>oncologists,</w:t>
            </w:r>
            <w:r>
              <w:rPr>
                <w:spacing w:val="-9"/>
                <w:sz w:val="20"/>
              </w:rPr>
              <w:t xml:space="preserve"> </w:t>
            </w:r>
            <w:r>
              <w:rPr>
                <w:sz w:val="20"/>
              </w:rPr>
              <w:t>mental</w:t>
            </w:r>
            <w:r>
              <w:rPr>
                <w:spacing w:val="-12"/>
                <w:sz w:val="20"/>
              </w:rPr>
              <w:t xml:space="preserve"> </w:t>
            </w:r>
            <w:r>
              <w:rPr>
                <w:sz w:val="20"/>
              </w:rPr>
              <w:t>health</w:t>
            </w:r>
            <w:r>
              <w:rPr>
                <w:spacing w:val="-12"/>
                <w:sz w:val="20"/>
              </w:rPr>
              <w:t xml:space="preserve"> </w:t>
            </w:r>
            <w:r>
              <w:rPr>
                <w:sz w:val="20"/>
              </w:rPr>
              <w:t>specialists,</w:t>
            </w:r>
            <w:r>
              <w:rPr>
                <w:spacing w:val="-11"/>
                <w:sz w:val="20"/>
              </w:rPr>
              <w:t xml:space="preserve"> </w:t>
            </w:r>
            <w:r>
              <w:rPr>
                <w:sz w:val="20"/>
              </w:rPr>
              <w:t>other.</w:t>
            </w:r>
          </w:p>
          <w:p w14:paraId="2AC60609" w14:textId="76314019" w:rsidR="00D96F78" w:rsidRDefault="00D96F78" w:rsidP="00D96F78">
            <w:pPr>
              <w:pStyle w:val="TableParagraph"/>
              <w:numPr>
                <w:ilvl w:val="0"/>
                <w:numId w:val="15"/>
              </w:numPr>
              <w:tabs>
                <w:tab w:val="left" w:pos="720"/>
              </w:tabs>
              <w:ind w:right="266"/>
            </w:pPr>
            <w:r>
              <w:rPr>
                <w:sz w:val="20"/>
              </w:rPr>
              <w:t>Describe how providers collaborate with the ICT (MOC Element 2E) and the enrollee, contribute to the ICP (MOC Element 2D), and ensure the delivery of necessary specialized services. For example, describe: how providers communicate SNP enrollees’ care needs to the ICT and other stakeholders; how specialized services</w:t>
            </w:r>
            <w:r>
              <w:rPr>
                <w:spacing w:val="-8"/>
                <w:sz w:val="20"/>
              </w:rPr>
              <w:t xml:space="preserve"> </w:t>
            </w:r>
            <w:r>
              <w:rPr>
                <w:sz w:val="20"/>
              </w:rPr>
              <w:t>are</w:t>
            </w:r>
            <w:r>
              <w:rPr>
                <w:spacing w:val="-8"/>
                <w:sz w:val="20"/>
              </w:rPr>
              <w:t xml:space="preserve"> </w:t>
            </w:r>
            <w:r>
              <w:rPr>
                <w:sz w:val="20"/>
              </w:rPr>
              <w:t>delivered</w:t>
            </w:r>
            <w:r>
              <w:rPr>
                <w:spacing w:val="-4"/>
                <w:sz w:val="20"/>
              </w:rPr>
              <w:t xml:space="preserve"> </w:t>
            </w:r>
            <w:r>
              <w:rPr>
                <w:sz w:val="20"/>
              </w:rPr>
              <w:t>to</w:t>
            </w:r>
            <w:r>
              <w:rPr>
                <w:spacing w:val="-4"/>
                <w:sz w:val="20"/>
              </w:rPr>
              <w:t xml:space="preserve"> </w:t>
            </w:r>
            <w:r>
              <w:rPr>
                <w:sz w:val="20"/>
              </w:rPr>
              <w:t>the</w:t>
            </w:r>
            <w:r>
              <w:rPr>
                <w:spacing w:val="-8"/>
                <w:sz w:val="20"/>
              </w:rPr>
              <w:t xml:space="preserve"> </w:t>
            </w:r>
            <w:r>
              <w:rPr>
                <w:sz w:val="20"/>
              </w:rPr>
              <w:t>SNP</w:t>
            </w:r>
            <w:r>
              <w:rPr>
                <w:spacing w:val="-4"/>
                <w:sz w:val="20"/>
              </w:rPr>
              <w:t xml:space="preserve"> </w:t>
            </w:r>
            <w:r>
              <w:rPr>
                <w:sz w:val="20"/>
              </w:rPr>
              <w:t>enrollee</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timely</w:t>
            </w:r>
            <w:r>
              <w:rPr>
                <w:spacing w:val="-3"/>
                <w:sz w:val="20"/>
              </w:rPr>
              <w:t xml:space="preserve"> </w:t>
            </w:r>
            <w:r>
              <w:rPr>
                <w:sz w:val="20"/>
              </w:rPr>
              <w:t>and</w:t>
            </w:r>
            <w:r>
              <w:rPr>
                <w:spacing w:val="-4"/>
                <w:sz w:val="20"/>
              </w:rPr>
              <w:t xml:space="preserve"> </w:t>
            </w:r>
            <w:r>
              <w:rPr>
                <w:sz w:val="20"/>
              </w:rPr>
              <w:t>effective</w:t>
            </w:r>
            <w:r>
              <w:rPr>
                <w:spacing w:val="-5"/>
                <w:sz w:val="20"/>
              </w:rPr>
              <w:t xml:space="preserve"> </w:t>
            </w:r>
            <w:r>
              <w:rPr>
                <w:sz w:val="20"/>
              </w:rPr>
              <w:t>way;</w:t>
            </w:r>
            <w:r>
              <w:rPr>
                <w:spacing w:val="-7"/>
                <w:sz w:val="20"/>
              </w:rPr>
              <w:t xml:space="preserve"> </w:t>
            </w:r>
            <w:r>
              <w:rPr>
                <w:sz w:val="20"/>
              </w:rPr>
              <w:t>how reports regarding services rendered are shared with the ICT; and how relevant information is incorporated into the</w:t>
            </w:r>
            <w:r>
              <w:rPr>
                <w:spacing w:val="-20"/>
                <w:sz w:val="20"/>
              </w:rPr>
              <w:t xml:space="preserve"> </w:t>
            </w:r>
            <w:r>
              <w:rPr>
                <w:sz w:val="20"/>
              </w:rPr>
              <w:t>ICP.</w:t>
            </w:r>
          </w:p>
        </w:tc>
        <w:tc>
          <w:tcPr>
            <w:tcW w:w="2187" w:type="dxa"/>
          </w:tcPr>
          <w:p w14:paraId="09E242B1" w14:textId="7B2E7BB3" w:rsidR="00D96F78" w:rsidRDefault="00FF3BE3" w:rsidP="006D5535">
            <w:pPr>
              <w:pStyle w:val="BodyText"/>
              <w:spacing w:before="103"/>
              <w:ind w:right="681"/>
            </w:pPr>
            <w:r>
              <w:rPr>
                <w:i/>
              </w:rPr>
              <w:t>Enter corresponding page number and section here</w:t>
            </w:r>
          </w:p>
        </w:tc>
      </w:tr>
      <w:tr w:rsidR="00D96F78" w14:paraId="15A24ABF" w14:textId="77777777" w:rsidTr="00EA1C64">
        <w:tc>
          <w:tcPr>
            <w:tcW w:w="7033" w:type="dxa"/>
          </w:tcPr>
          <w:p w14:paraId="4B683B01" w14:textId="77777777" w:rsidR="00471EFB" w:rsidRDefault="00471EFB" w:rsidP="00471EFB">
            <w:pPr>
              <w:pStyle w:val="TableParagraph"/>
              <w:spacing w:before="3" w:line="242" w:lineRule="exact"/>
              <w:ind w:left="4"/>
              <w:rPr>
                <w:b/>
                <w:sz w:val="20"/>
              </w:rPr>
            </w:pPr>
            <w:r>
              <w:rPr>
                <w:b/>
                <w:sz w:val="20"/>
              </w:rPr>
              <w:t>Element B: Use of Clinical Practice Guidelines &amp; Care Transition Protocols</w:t>
            </w:r>
          </w:p>
          <w:p w14:paraId="78AC7113" w14:textId="77777777" w:rsidR="00471EFB" w:rsidRDefault="00471EFB" w:rsidP="008F7DBD">
            <w:pPr>
              <w:pStyle w:val="TableParagraph"/>
              <w:numPr>
                <w:ilvl w:val="0"/>
                <w:numId w:val="16"/>
              </w:numPr>
              <w:tabs>
                <w:tab w:val="left" w:pos="720"/>
              </w:tabs>
              <w:ind w:right="341"/>
              <w:rPr>
                <w:sz w:val="20"/>
              </w:rPr>
            </w:pPr>
            <w:r>
              <w:rPr>
                <w:sz w:val="20"/>
              </w:rPr>
              <w:t>Explain the processes for ensuring that network providers utilize appropriate clinical</w:t>
            </w:r>
            <w:r>
              <w:rPr>
                <w:spacing w:val="-6"/>
                <w:sz w:val="20"/>
              </w:rPr>
              <w:t xml:space="preserve"> </w:t>
            </w:r>
            <w:r>
              <w:rPr>
                <w:sz w:val="20"/>
              </w:rPr>
              <w:t>practice</w:t>
            </w:r>
            <w:r>
              <w:rPr>
                <w:spacing w:val="-6"/>
                <w:sz w:val="20"/>
              </w:rPr>
              <w:t xml:space="preserve"> </w:t>
            </w:r>
            <w:r>
              <w:rPr>
                <w:sz w:val="20"/>
              </w:rPr>
              <w:t>guidelines</w:t>
            </w:r>
            <w:r>
              <w:rPr>
                <w:spacing w:val="-6"/>
                <w:sz w:val="20"/>
              </w:rPr>
              <w:t xml:space="preserve"> </w:t>
            </w:r>
            <w:r>
              <w:rPr>
                <w:sz w:val="20"/>
              </w:rPr>
              <w:t>and</w:t>
            </w:r>
            <w:r>
              <w:rPr>
                <w:spacing w:val="-5"/>
                <w:sz w:val="20"/>
              </w:rPr>
              <w:t xml:space="preserve"> </w:t>
            </w:r>
            <w:r>
              <w:rPr>
                <w:sz w:val="20"/>
              </w:rPr>
              <w:t>nationally-recognized</w:t>
            </w:r>
            <w:r>
              <w:rPr>
                <w:spacing w:val="-4"/>
                <w:sz w:val="20"/>
              </w:rPr>
              <w:t xml:space="preserve"> </w:t>
            </w:r>
            <w:r>
              <w:rPr>
                <w:sz w:val="20"/>
              </w:rPr>
              <w:t>protocols.</w:t>
            </w:r>
            <w:r>
              <w:rPr>
                <w:spacing w:val="-6"/>
                <w:sz w:val="20"/>
              </w:rPr>
              <w:t xml:space="preserve"> </w:t>
            </w:r>
            <w:r>
              <w:rPr>
                <w:sz w:val="20"/>
              </w:rPr>
              <w:t>This</w:t>
            </w:r>
            <w:r>
              <w:rPr>
                <w:spacing w:val="-6"/>
                <w:sz w:val="20"/>
              </w:rPr>
              <w:t xml:space="preserve"> </w:t>
            </w:r>
            <w:r>
              <w:rPr>
                <w:sz w:val="20"/>
              </w:rPr>
              <w:t>may</w:t>
            </w:r>
            <w:r>
              <w:rPr>
                <w:spacing w:val="-4"/>
                <w:sz w:val="20"/>
              </w:rPr>
              <w:t xml:space="preserve"> </w:t>
            </w:r>
            <w:r>
              <w:rPr>
                <w:sz w:val="20"/>
              </w:rPr>
              <w:t>include, but is not limited to: use of electronic databases, web technology, and manual medical record review to ensure</w:t>
            </w:r>
            <w:r>
              <w:rPr>
                <w:spacing w:val="-3"/>
                <w:sz w:val="20"/>
              </w:rPr>
              <w:t xml:space="preserve"> </w:t>
            </w:r>
            <w:r>
              <w:rPr>
                <w:sz w:val="20"/>
              </w:rPr>
              <w:t>appropriate documentation.</w:t>
            </w:r>
          </w:p>
          <w:p w14:paraId="2240CC58" w14:textId="77777777" w:rsidR="000D18DD" w:rsidRPr="000D18DD" w:rsidRDefault="00471EFB" w:rsidP="008F7DBD">
            <w:pPr>
              <w:pStyle w:val="TableParagraph"/>
              <w:numPr>
                <w:ilvl w:val="0"/>
                <w:numId w:val="16"/>
              </w:numPr>
              <w:tabs>
                <w:tab w:val="left" w:pos="720"/>
              </w:tabs>
              <w:ind w:right="514"/>
            </w:pPr>
            <w:r>
              <w:rPr>
                <w:sz w:val="20"/>
              </w:rPr>
              <w:t>Define any challenges encountered with overseeing patients with complex healthcare needs where clinical practice guidelines and nationally-recognized protocols may need to be modified to fit the unique needs of vulnerable SNP enrollees. Provide details regarding how these decisions are made, incorporated</w:t>
            </w:r>
            <w:r>
              <w:rPr>
                <w:spacing w:val="-5"/>
                <w:sz w:val="20"/>
              </w:rPr>
              <w:t xml:space="preserve"> </w:t>
            </w:r>
            <w:r>
              <w:rPr>
                <w:sz w:val="20"/>
              </w:rPr>
              <w:t>into</w:t>
            </w:r>
            <w:r>
              <w:rPr>
                <w:spacing w:val="-7"/>
                <w:sz w:val="20"/>
              </w:rPr>
              <w:t xml:space="preserve"> </w:t>
            </w:r>
            <w:r>
              <w:rPr>
                <w:sz w:val="20"/>
              </w:rPr>
              <w:t>the</w:t>
            </w:r>
            <w:r>
              <w:rPr>
                <w:spacing w:val="-9"/>
                <w:sz w:val="20"/>
              </w:rPr>
              <w:t xml:space="preserve"> </w:t>
            </w:r>
            <w:r>
              <w:rPr>
                <w:sz w:val="20"/>
              </w:rPr>
              <w:t>ICP</w:t>
            </w:r>
            <w:r>
              <w:rPr>
                <w:spacing w:val="-7"/>
                <w:sz w:val="20"/>
              </w:rPr>
              <w:t xml:space="preserve"> </w:t>
            </w:r>
            <w:r>
              <w:rPr>
                <w:sz w:val="20"/>
              </w:rPr>
              <w:t>(MOC</w:t>
            </w:r>
            <w:r>
              <w:rPr>
                <w:spacing w:val="-8"/>
                <w:sz w:val="20"/>
              </w:rPr>
              <w:t xml:space="preserve"> </w:t>
            </w:r>
            <w:r>
              <w:rPr>
                <w:sz w:val="20"/>
              </w:rPr>
              <w:t>Element</w:t>
            </w:r>
            <w:r>
              <w:rPr>
                <w:spacing w:val="-8"/>
                <w:sz w:val="20"/>
              </w:rPr>
              <w:t xml:space="preserve"> </w:t>
            </w:r>
            <w:r>
              <w:rPr>
                <w:sz w:val="20"/>
              </w:rPr>
              <w:t>2D),</w:t>
            </w:r>
            <w:r>
              <w:rPr>
                <w:spacing w:val="-5"/>
                <w:sz w:val="20"/>
              </w:rPr>
              <w:t xml:space="preserve"> </w:t>
            </w:r>
            <w:r>
              <w:rPr>
                <w:sz w:val="20"/>
              </w:rPr>
              <w:t>communicated</w:t>
            </w:r>
            <w:r>
              <w:rPr>
                <w:spacing w:val="-3"/>
                <w:sz w:val="20"/>
              </w:rPr>
              <w:t xml:space="preserve"> </w:t>
            </w:r>
            <w:r>
              <w:rPr>
                <w:sz w:val="20"/>
              </w:rPr>
              <w:t>with</w:t>
            </w:r>
            <w:r>
              <w:rPr>
                <w:spacing w:val="-5"/>
                <w:sz w:val="20"/>
              </w:rPr>
              <w:t xml:space="preserve"> </w:t>
            </w:r>
            <w:r>
              <w:rPr>
                <w:sz w:val="20"/>
              </w:rPr>
              <w:t>the</w:t>
            </w:r>
            <w:r>
              <w:rPr>
                <w:spacing w:val="-9"/>
                <w:sz w:val="20"/>
              </w:rPr>
              <w:t xml:space="preserve"> </w:t>
            </w:r>
            <w:r>
              <w:rPr>
                <w:sz w:val="20"/>
              </w:rPr>
              <w:t>ICT</w:t>
            </w:r>
            <w:r>
              <w:rPr>
                <w:spacing w:val="-7"/>
                <w:sz w:val="20"/>
              </w:rPr>
              <w:t xml:space="preserve"> </w:t>
            </w:r>
            <w:r>
              <w:rPr>
                <w:sz w:val="20"/>
              </w:rPr>
              <w:t>(MOC Element 2E), and acted</w:t>
            </w:r>
            <w:r>
              <w:rPr>
                <w:spacing w:val="-11"/>
                <w:sz w:val="20"/>
              </w:rPr>
              <w:t xml:space="preserve"> </w:t>
            </w:r>
            <w:r>
              <w:rPr>
                <w:sz w:val="20"/>
              </w:rPr>
              <w:t>upon.</w:t>
            </w:r>
          </w:p>
          <w:p w14:paraId="4B10DEBA" w14:textId="77777777" w:rsidR="00D96F78" w:rsidRPr="008F7DBD" w:rsidRDefault="00471EFB" w:rsidP="008F7DBD">
            <w:pPr>
              <w:pStyle w:val="TableParagraph"/>
              <w:numPr>
                <w:ilvl w:val="0"/>
                <w:numId w:val="16"/>
              </w:numPr>
              <w:tabs>
                <w:tab w:val="left" w:pos="720"/>
              </w:tabs>
              <w:ind w:right="514"/>
            </w:pPr>
            <w:r>
              <w:rPr>
                <w:sz w:val="20"/>
              </w:rPr>
              <w:t>Explain how SNP providers ensure care transition protocols are being used to maintain</w:t>
            </w:r>
            <w:r>
              <w:rPr>
                <w:spacing w:val="-6"/>
                <w:sz w:val="20"/>
              </w:rPr>
              <w:t xml:space="preserve"> </w:t>
            </w:r>
            <w:r>
              <w:rPr>
                <w:sz w:val="20"/>
              </w:rPr>
              <w:t>continuity</w:t>
            </w:r>
            <w:r>
              <w:rPr>
                <w:spacing w:val="-5"/>
                <w:sz w:val="20"/>
              </w:rPr>
              <w:t xml:space="preserve"> </w:t>
            </w:r>
            <w:r>
              <w:rPr>
                <w:sz w:val="20"/>
              </w:rPr>
              <w:t>of</w:t>
            </w:r>
            <w:r>
              <w:rPr>
                <w:spacing w:val="-8"/>
                <w:sz w:val="20"/>
              </w:rPr>
              <w:t xml:space="preserve"> </w:t>
            </w:r>
            <w:r>
              <w:rPr>
                <w:sz w:val="20"/>
              </w:rPr>
              <w:t>care</w:t>
            </w:r>
            <w:r>
              <w:rPr>
                <w:spacing w:val="-9"/>
                <w:sz w:val="20"/>
              </w:rPr>
              <w:t xml:space="preserve"> </w:t>
            </w:r>
            <w:r>
              <w:rPr>
                <w:sz w:val="20"/>
              </w:rPr>
              <w:t>for</w:t>
            </w:r>
            <w:r>
              <w:rPr>
                <w:spacing w:val="-8"/>
                <w:sz w:val="20"/>
              </w:rPr>
              <w:t xml:space="preserve"> </w:t>
            </w:r>
            <w:r>
              <w:rPr>
                <w:sz w:val="20"/>
              </w:rPr>
              <w:t>the</w:t>
            </w:r>
            <w:r>
              <w:rPr>
                <w:spacing w:val="-9"/>
                <w:sz w:val="20"/>
              </w:rPr>
              <w:t xml:space="preserve"> </w:t>
            </w:r>
            <w:r>
              <w:rPr>
                <w:sz w:val="20"/>
              </w:rPr>
              <w:t>SNP</w:t>
            </w:r>
            <w:r>
              <w:rPr>
                <w:spacing w:val="-6"/>
                <w:sz w:val="20"/>
              </w:rPr>
              <w:t xml:space="preserve"> </w:t>
            </w:r>
            <w:r>
              <w:rPr>
                <w:sz w:val="20"/>
              </w:rPr>
              <w:t>enrollee</w:t>
            </w:r>
            <w:r>
              <w:rPr>
                <w:spacing w:val="-6"/>
                <w:sz w:val="20"/>
              </w:rPr>
              <w:t xml:space="preserve"> </w:t>
            </w:r>
            <w:r>
              <w:rPr>
                <w:sz w:val="20"/>
              </w:rPr>
              <w:t>as</w:t>
            </w:r>
            <w:r>
              <w:rPr>
                <w:spacing w:val="-8"/>
                <w:sz w:val="20"/>
              </w:rPr>
              <w:t xml:space="preserve"> </w:t>
            </w:r>
            <w:r>
              <w:rPr>
                <w:sz w:val="20"/>
              </w:rPr>
              <w:t>outlined</w:t>
            </w:r>
            <w:r>
              <w:rPr>
                <w:spacing w:val="-4"/>
                <w:sz w:val="20"/>
              </w:rPr>
              <w:t xml:space="preserve"> </w:t>
            </w:r>
            <w:r>
              <w:rPr>
                <w:sz w:val="20"/>
              </w:rPr>
              <w:t>in</w:t>
            </w:r>
            <w:r>
              <w:rPr>
                <w:spacing w:val="-5"/>
                <w:sz w:val="20"/>
              </w:rPr>
              <w:t xml:space="preserve"> </w:t>
            </w:r>
            <w:r>
              <w:rPr>
                <w:sz w:val="20"/>
              </w:rPr>
              <w:t>MOC</w:t>
            </w:r>
            <w:r>
              <w:rPr>
                <w:spacing w:val="-8"/>
                <w:sz w:val="20"/>
              </w:rPr>
              <w:t xml:space="preserve"> </w:t>
            </w:r>
            <w:r>
              <w:rPr>
                <w:sz w:val="20"/>
              </w:rPr>
              <w:t>Element</w:t>
            </w:r>
            <w:r>
              <w:rPr>
                <w:spacing w:val="-8"/>
                <w:sz w:val="20"/>
              </w:rPr>
              <w:t xml:space="preserve"> </w:t>
            </w:r>
            <w:r>
              <w:rPr>
                <w:sz w:val="20"/>
              </w:rPr>
              <w:t>2F.</w:t>
            </w:r>
          </w:p>
          <w:p w14:paraId="567C883F" w14:textId="5E3AF768" w:rsidR="008F7DBD" w:rsidRPr="008F7DBD" w:rsidRDefault="008F7DBD" w:rsidP="008F7DBD">
            <w:pPr>
              <w:widowControl/>
              <w:numPr>
                <w:ilvl w:val="0"/>
                <w:numId w:val="16"/>
              </w:numPr>
              <w:autoSpaceDE/>
              <w:autoSpaceDN/>
              <w:rPr>
                <w:sz w:val="20"/>
                <w:szCs w:val="20"/>
              </w:rPr>
            </w:pPr>
            <w:r w:rsidRPr="008F7DBD">
              <w:rPr>
                <w:rFonts w:asciiTheme="minorHAnsi" w:hAnsiTheme="minorHAnsi" w:cstheme="minorHAnsi"/>
                <w:color w:val="FF0000"/>
                <w:sz w:val="20"/>
                <w:szCs w:val="20"/>
              </w:rPr>
              <w:t>Explain that clinical practice guidelines are appropriate for and tailored to differences in frailty levels, including those members receiving MLTSS.</w:t>
            </w:r>
          </w:p>
        </w:tc>
        <w:tc>
          <w:tcPr>
            <w:tcW w:w="2187" w:type="dxa"/>
          </w:tcPr>
          <w:p w14:paraId="0283CED4" w14:textId="0778DB8C" w:rsidR="00D96F78" w:rsidRDefault="00493759" w:rsidP="006D5535">
            <w:pPr>
              <w:pStyle w:val="BodyText"/>
              <w:spacing w:before="103"/>
              <w:ind w:right="681"/>
            </w:pPr>
            <w:r>
              <w:rPr>
                <w:i/>
              </w:rPr>
              <w:t>Enter corresponding page number and section here</w:t>
            </w:r>
          </w:p>
        </w:tc>
      </w:tr>
      <w:tr w:rsidR="00D96F78" w14:paraId="08100239" w14:textId="77777777" w:rsidTr="00EA1C64">
        <w:tc>
          <w:tcPr>
            <w:tcW w:w="7033" w:type="dxa"/>
          </w:tcPr>
          <w:p w14:paraId="4CF33912" w14:textId="77777777" w:rsidR="00F05CE1" w:rsidRDefault="00F05CE1" w:rsidP="00F05CE1">
            <w:pPr>
              <w:pStyle w:val="TableParagraph"/>
              <w:spacing w:before="3" w:line="242" w:lineRule="exact"/>
              <w:ind w:left="4"/>
              <w:rPr>
                <w:b/>
                <w:sz w:val="20"/>
              </w:rPr>
            </w:pPr>
            <w:r>
              <w:rPr>
                <w:b/>
                <w:sz w:val="20"/>
              </w:rPr>
              <w:t>Element C: MOC Training for the Provider Network</w:t>
            </w:r>
          </w:p>
          <w:p w14:paraId="29E14427" w14:textId="77777777" w:rsidR="00F05CE1" w:rsidRDefault="00F05CE1" w:rsidP="00F05CE1">
            <w:pPr>
              <w:pStyle w:val="TableParagraph"/>
              <w:numPr>
                <w:ilvl w:val="0"/>
                <w:numId w:val="17"/>
              </w:numPr>
              <w:tabs>
                <w:tab w:val="left" w:pos="718"/>
              </w:tabs>
              <w:ind w:right="150" w:hanging="266"/>
              <w:rPr>
                <w:sz w:val="20"/>
              </w:rPr>
            </w:pPr>
            <w:r>
              <w:rPr>
                <w:sz w:val="20"/>
              </w:rPr>
              <w:t>Explain</w:t>
            </w:r>
            <w:r>
              <w:rPr>
                <w:spacing w:val="-5"/>
                <w:sz w:val="20"/>
              </w:rPr>
              <w:t xml:space="preserve"> </w:t>
            </w:r>
            <w:r>
              <w:rPr>
                <w:sz w:val="20"/>
              </w:rPr>
              <w:t>in</w:t>
            </w:r>
            <w:r>
              <w:rPr>
                <w:spacing w:val="-7"/>
                <w:sz w:val="20"/>
              </w:rPr>
              <w:t xml:space="preserve"> </w:t>
            </w:r>
            <w:r>
              <w:rPr>
                <w:sz w:val="20"/>
              </w:rPr>
              <w:t>detail</w:t>
            </w:r>
            <w:r>
              <w:rPr>
                <w:spacing w:val="-5"/>
                <w:sz w:val="20"/>
              </w:rPr>
              <w:t xml:space="preserve"> </w:t>
            </w:r>
            <w:r>
              <w:rPr>
                <w:sz w:val="20"/>
              </w:rPr>
              <w:t>how</w:t>
            </w:r>
            <w:r>
              <w:rPr>
                <w:spacing w:val="-8"/>
                <w:sz w:val="20"/>
              </w:rPr>
              <w:t xml:space="preserve"> </w:t>
            </w:r>
            <w:r>
              <w:rPr>
                <w:sz w:val="20"/>
              </w:rPr>
              <w:t>the</w:t>
            </w:r>
            <w:r>
              <w:rPr>
                <w:spacing w:val="-9"/>
                <w:sz w:val="20"/>
              </w:rPr>
              <w:t xml:space="preserve"> </w:t>
            </w:r>
            <w:r>
              <w:rPr>
                <w:sz w:val="20"/>
              </w:rPr>
              <w:t>SNP</w:t>
            </w:r>
            <w:r>
              <w:rPr>
                <w:spacing w:val="-9"/>
                <w:sz w:val="20"/>
              </w:rPr>
              <w:t xml:space="preserve"> </w:t>
            </w:r>
            <w:r>
              <w:rPr>
                <w:sz w:val="20"/>
              </w:rPr>
              <w:t>conducts</w:t>
            </w:r>
            <w:r>
              <w:rPr>
                <w:spacing w:val="-8"/>
                <w:sz w:val="20"/>
              </w:rPr>
              <w:t xml:space="preserve"> </w:t>
            </w:r>
            <w:r>
              <w:rPr>
                <w:sz w:val="20"/>
              </w:rPr>
              <w:t>initial</w:t>
            </w:r>
            <w:r>
              <w:rPr>
                <w:spacing w:val="-8"/>
                <w:sz w:val="20"/>
              </w:rPr>
              <w:t xml:space="preserve"> </w:t>
            </w:r>
            <w:r>
              <w:rPr>
                <w:sz w:val="20"/>
              </w:rPr>
              <w:t>and</w:t>
            </w:r>
            <w:r>
              <w:rPr>
                <w:spacing w:val="-5"/>
                <w:sz w:val="20"/>
              </w:rPr>
              <w:t xml:space="preserve"> </w:t>
            </w:r>
            <w:r>
              <w:rPr>
                <w:sz w:val="20"/>
              </w:rPr>
              <w:t>annual</w:t>
            </w:r>
            <w:r>
              <w:rPr>
                <w:spacing w:val="-12"/>
                <w:sz w:val="20"/>
              </w:rPr>
              <w:t xml:space="preserve"> </w:t>
            </w:r>
            <w:r>
              <w:rPr>
                <w:sz w:val="20"/>
              </w:rPr>
              <w:t>MOC</w:t>
            </w:r>
            <w:r>
              <w:rPr>
                <w:spacing w:val="-7"/>
                <w:sz w:val="20"/>
              </w:rPr>
              <w:t xml:space="preserve"> </w:t>
            </w:r>
            <w:r>
              <w:rPr>
                <w:sz w:val="20"/>
              </w:rPr>
              <w:t>training</w:t>
            </w:r>
            <w:r>
              <w:rPr>
                <w:spacing w:val="-8"/>
                <w:sz w:val="20"/>
              </w:rPr>
              <w:t xml:space="preserve"> </w:t>
            </w:r>
            <w:r>
              <w:rPr>
                <w:sz w:val="20"/>
              </w:rPr>
              <w:t>for</w:t>
            </w:r>
            <w:r>
              <w:rPr>
                <w:spacing w:val="-8"/>
                <w:sz w:val="20"/>
              </w:rPr>
              <w:t xml:space="preserve"> </w:t>
            </w:r>
            <w:r>
              <w:rPr>
                <w:sz w:val="20"/>
              </w:rPr>
              <w:t xml:space="preserve">network providers and out-of-network providers seen by enrollees on a routine basis. This could include but is not limited to: printed </w:t>
            </w:r>
            <w:r>
              <w:rPr>
                <w:sz w:val="20"/>
              </w:rPr>
              <w:lastRenderedPageBreak/>
              <w:t xml:space="preserve">instructional materials, face-to-face training, web-based instruction, audio/video-conferencing, and availability of instructional materials via </w:t>
            </w:r>
            <w:r>
              <w:rPr>
                <w:spacing w:val="2"/>
                <w:sz w:val="20"/>
              </w:rPr>
              <w:t>the SNP</w:t>
            </w:r>
            <w:r>
              <w:rPr>
                <w:sz w:val="20"/>
              </w:rPr>
              <w:t>’s</w:t>
            </w:r>
            <w:r>
              <w:rPr>
                <w:spacing w:val="-5"/>
                <w:sz w:val="20"/>
              </w:rPr>
              <w:t xml:space="preserve"> </w:t>
            </w:r>
            <w:r>
              <w:rPr>
                <w:sz w:val="20"/>
              </w:rPr>
              <w:t>website.</w:t>
            </w:r>
          </w:p>
          <w:p w14:paraId="169E6359" w14:textId="77777777" w:rsidR="00F05CE1" w:rsidRPr="00F05CE1" w:rsidRDefault="00F05CE1" w:rsidP="00F05CE1">
            <w:pPr>
              <w:pStyle w:val="TableParagraph"/>
              <w:numPr>
                <w:ilvl w:val="0"/>
                <w:numId w:val="17"/>
              </w:numPr>
              <w:tabs>
                <w:tab w:val="left" w:pos="718"/>
              </w:tabs>
              <w:ind w:right="187"/>
            </w:pPr>
            <w:r>
              <w:rPr>
                <w:sz w:val="20"/>
              </w:rPr>
              <w:t>Describe how the SNP documents and maintains training records as evidence of MOC training for their network providers. Documentation may include but is not limited to: copies of dated attendee lists, results of MOC competency testing, web- based attendance confirmation, electronic training records, and physician attestation of MOC</w:t>
            </w:r>
            <w:r>
              <w:rPr>
                <w:spacing w:val="-18"/>
                <w:sz w:val="20"/>
              </w:rPr>
              <w:t xml:space="preserve"> </w:t>
            </w:r>
            <w:r>
              <w:rPr>
                <w:sz w:val="20"/>
              </w:rPr>
              <w:t>training.</w:t>
            </w:r>
          </w:p>
          <w:p w14:paraId="0E1A4FEB" w14:textId="5C67D68A" w:rsidR="00D96F78" w:rsidRDefault="00F05CE1" w:rsidP="00F05CE1">
            <w:pPr>
              <w:pStyle w:val="TableParagraph"/>
              <w:numPr>
                <w:ilvl w:val="0"/>
                <w:numId w:val="17"/>
              </w:numPr>
              <w:tabs>
                <w:tab w:val="left" w:pos="718"/>
              </w:tabs>
              <w:ind w:right="187"/>
            </w:pPr>
            <w:r>
              <w:rPr>
                <w:sz w:val="20"/>
              </w:rPr>
              <w:t xml:space="preserve">Explain any challenges associated with the completion of MOC training for </w:t>
            </w:r>
            <w:r>
              <w:rPr>
                <w:spacing w:val="-11"/>
                <w:sz w:val="20"/>
              </w:rPr>
              <w:t xml:space="preserve">network </w:t>
            </w:r>
            <w:r>
              <w:rPr>
                <w:sz w:val="20"/>
              </w:rPr>
              <w:t>providers and describe what specific actions the SNP will take when the required</w:t>
            </w:r>
            <w:r>
              <w:rPr>
                <w:spacing w:val="-2"/>
                <w:sz w:val="20"/>
              </w:rPr>
              <w:t xml:space="preserve"> </w:t>
            </w:r>
            <w:r>
              <w:rPr>
                <w:sz w:val="20"/>
              </w:rPr>
              <w:t>MOC</w:t>
            </w:r>
            <w:r>
              <w:rPr>
                <w:spacing w:val="-4"/>
                <w:sz w:val="20"/>
              </w:rPr>
              <w:t xml:space="preserve"> </w:t>
            </w:r>
            <w:r>
              <w:rPr>
                <w:sz w:val="20"/>
              </w:rPr>
              <w:t>training</w:t>
            </w:r>
            <w:r>
              <w:rPr>
                <w:spacing w:val="-3"/>
                <w:sz w:val="20"/>
              </w:rPr>
              <w:t xml:space="preserve"> </w:t>
            </w:r>
            <w:r>
              <w:rPr>
                <w:sz w:val="20"/>
              </w:rPr>
              <w:t>has</w:t>
            </w:r>
            <w:r>
              <w:rPr>
                <w:spacing w:val="-4"/>
                <w:sz w:val="20"/>
              </w:rPr>
              <w:t xml:space="preserve"> </w:t>
            </w:r>
            <w:r>
              <w:rPr>
                <w:sz w:val="20"/>
              </w:rPr>
              <w:t>not</w:t>
            </w:r>
            <w:r>
              <w:rPr>
                <w:spacing w:val="-2"/>
                <w:sz w:val="20"/>
              </w:rPr>
              <w:t xml:space="preserve"> </w:t>
            </w:r>
            <w:r>
              <w:rPr>
                <w:sz w:val="20"/>
              </w:rPr>
              <w:t>been</w:t>
            </w:r>
            <w:r>
              <w:rPr>
                <w:spacing w:val="-2"/>
                <w:sz w:val="20"/>
              </w:rPr>
              <w:t xml:space="preserve"> </w:t>
            </w:r>
            <w:r>
              <w:rPr>
                <w:sz w:val="20"/>
              </w:rPr>
              <w:t>completed</w:t>
            </w:r>
            <w:r>
              <w:rPr>
                <w:spacing w:val="-2"/>
                <w:sz w:val="20"/>
              </w:rPr>
              <w:t xml:space="preserve"> </w:t>
            </w:r>
            <w:r>
              <w:rPr>
                <w:sz w:val="20"/>
              </w:rPr>
              <w:t>or</w:t>
            </w:r>
            <w:r>
              <w:rPr>
                <w:spacing w:val="-3"/>
                <w:sz w:val="20"/>
              </w:rPr>
              <w:t xml:space="preserve"> </w:t>
            </w:r>
            <w:r>
              <w:rPr>
                <w:sz w:val="20"/>
              </w:rPr>
              <w:t>is</w:t>
            </w:r>
            <w:r>
              <w:rPr>
                <w:spacing w:val="-3"/>
                <w:sz w:val="20"/>
              </w:rPr>
              <w:t xml:space="preserve"> </w:t>
            </w:r>
            <w:r>
              <w:rPr>
                <w:sz w:val="20"/>
              </w:rPr>
              <w:t>found</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deficient</w:t>
            </w:r>
            <w:r>
              <w:rPr>
                <w:spacing w:val="-2"/>
                <w:sz w:val="20"/>
              </w:rPr>
              <w:t xml:space="preserve"> </w:t>
            </w:r>
            <w:r>
              <w:rPr>
                <w:sz w:val="20"/>
              </w:rPr>
              <w:t>in</w:t>
            </w:r>
            <w:r>
              <w:rPr>
                <w:spacing w:val="-2"/>
                <w:sz w:val="20"/>
              </w:rPr>
              <w:t xml:space="preserve"> </w:t>
            </w:r>
            <w:r>
              <w:rPr>
                <w:sz w:val="20"/>
              </w:rPr>
              <w:t>some way.</w:t>
            </w:r>
          </w:p>
        </w:tc>
        <w:tc>
          <w:tcPr>
            <w:tcW w:w="2187" w:type="dxa"/>
          </w:tcPr>
          <w:p w14:paraId="22789C47" w14:textId="30CFB108" w:rsidR="00D96F78" w:rsidRDefault="00493759" w:rsidP="006D5535">
            <w:pPr>
              <w:pStyle w:val="BodyText"/>
              <w:spacing w:before="103"/>
              <w:ind w:right="681"/>
            </w:pPr>
            <w:r>
              <w:rPr>
                <w:i/>
              </w:rPr>
              <w:lastRenderedPageBreak/>
              <w:t xml:space="preserve">Enter corresponding page number and section </w:t>
            </w:r>
            <w:r>
              <w:rPr>
                <w:i/>
              </w:rPr>
              <w:lastRenderedPageBreak/>
              <w:t>here</w:t>
            </w:r>
          </w:p>
        </w:tc>
      </w:tr>
    </w:tbl>
    <w:p w14:paraId="4137EF52" w14:textId="77777777" w:rsidR="00D96F78" w:rsidRDefault="00D96F78" w:rsidP="006D5535">
      <w:pPr>
        <w:pStyle w:val="BodyText"/>
        <w:spacing w:before="103"/>
        <w:ind w:left="130" w:right="681"/>
      </w:pPr>
    </w:p>
    <w:p w14:paraId="0E7DE2F0" w14:textId="2DB85784" w:rsidR="000A423C" w:rsidRDefault="000A423C" w:rsidP="005823E7">
      <w:pPr>
        <w:pStyle w:val="Heading2"/>
        <w:keepNext w:val="0"/>
        <w:keepLines w:val="0"/>
        <w:numPr>
          <w:ilvl w:val="0"/>
          <w:numId w:val="30"/>
        </w:numPr>
        <w:tabs>
          <w:tab w:val="left" w:pos="1220"/>
        </w:tabs>
        <w:spacing w:before="74"/>
        <w:rPr>
          <w:rFonts w:asciiTheme="minorHAnsi" w:hAnsiTheme="minorHAnsi" w:cstheme="minorHAnsi"/>
          <w:b/>
          <w:color w:val="auto"/>
          <w:sz w:val="22"/>
          <w:szCs w:val="22"/>
        </w:rPr>
      </w:pPr>
      <w:r w:rsidRPr="000A423C">
        <w:rPr>
          <w:rFonts w:asciiTheme="minorHAnsi" w:hAnsiTheme="minorHAnsi" w:cstheme="minorHAnsi"/>
          <w:b/>
          <w:color w:val="auto"/>
          <w:sz w:val="22"/>
          <w:szCs w:val="22"/>
        </w:rPr>
        <w:t>MOC Quality Measurement &amp; Performance</w:t>
      </w:r>
      <w:r w:rsidRPr="000A423C">
        <w:rPr>
          <w:rFonts w:asciiTheme="minorHAnsi" w:hAnsiTheme="minorHAnsi" w:cstheme="minorHAnsi"/>
          <w:b/>
          <w:color w:val="auto"/>
          <w:spacing w:val="-23"/>
          <w:sz w:val="22"/>
          <w:szCs w:val="22"/>
        </w:rPr>
        <w:t xml:space="preserve"> </w:t>
      </w:r>
      <w:r>
        <w:rPr>
          <w:rFonts w:asciiTheme="minorHAnsi" w:hAnsiTheme="minorHAnsi" w:cstheme="minorHAnsi"/>
          <w:b/>
          <w:color w:val="auto"/>
          <w:sz w:val="22"/>
          <w:szCs w:val="22"/>
        </w:rPr>
        <w:t>Improvement</w:t>
      </w:r>
    </w:p>
    <w:p w14:paraId="591F3783" w14:textId="595D58EE" w:rsidR="000A423C" w:rsidRDefault="000A423C" w:rsidP="000A423C">
      <w:pPr>
        <w:pStyle w:val="BodyText"/>
        <w:spacing w:before="103"/>
        <w:ind w:left="130" w:right="759"/>
        <w:rPr>
          <w:sz w:val="22"/>
          <w:szCs w:val="22"/>
        </w:rPr>
      </w:pPr>
      <w:r w:rsidRPr="000A423C">
        <w:rPr>
          <w:sz w:val="22"/>
          <w:szCs w:val="22"/>
        </w:rPr>
        <w:t>The goals of performance improvement and quality measurement are to improve the SNP’s ability to deliver healthcare services and benefits to its SNP enrollees in a high-quality manner. Achievement of those goals may result from increased organizational effectiveness and efficiency by incorporating quality measurement and performance improvement concepts used to drive organizational change. The leadership, managers, and governing body of a SNP must have a comprehensive quality improvement program in place to measure its current level of performance and determine if organizational systems and processes must be modified based on performance results.</w:t>
      </w:r>
    </w:p>
    <w:p w14:paraId="6D29910D" w14:textId="77777777" w:rsidR="005823E7" w:rsidRDefault="005823E7" w:rsidP="000A423C">
      <w:pPr>
        <w:pStyle w:val="BodyText"/>
        <w:spacing w:before="103"/>
        <w:ind w:left="130" w:right="759"/>
        <w:rPr>
          <w:sz w:val="22"/>
          <w:szCs w:val="22"/>
        </w:rPr>
      </w:pPr>
    </w:p>
    <w:tbl>
      <w:tblPr>
        <w:tblStyle w:val="TableGrid"/>
        <w:tblW w:w="0" w:type="auto"/>
        <w:tblInd w:w="130" w:type="dxa"/>
        <w:tblLook w:val="04A0" w:firstRow="1" w:lastRow="0" w:firstColumn="1" w:lastColumn="0" w:noHBand="0" w:noVBand="1"/>
      </w:tblPr>
      <w:tblGrid>
        <w:gridCol w:w="6955"/>
        <w:gridCol w:w="2265"/>
      </w:tblGrid>
      <w:tr w:rsidR="007233EA" w14:paraId="530094EC" w14:textId="77777777" w:rsidTr="000D44B0">
        <w:tc>
          <w:tcPr>
            <w:tcW w:w="6955" w:type="dxa"/>
            <w:shd w:val="clear" w:color="auto" w:fill="D0CECE" w:themeFill="background2" w:themeFillShade="E6"/>
          </w:tcPr>
          <w:p w14:paraId="75BA12A6" w14:textId="1ADC626D" w:rsidR="007233EA" w:rsidRDefault="007233EA" w:rsidP="00247BD9">
            <w:pPr>
              <w:pStyle w:val="BodyText"/>
              <w:spacing w:before="103"/>
              <w:ind w:right="759"/>
              <w:jc w:val="center"/>
              <w:rPr>
                <w:sz w:val="22"/>
                <w:szCs w:val="22"/>
              </w:rPr>
            </w:pPr>
            <w:r w:rsidRPr="00122090">
              <w:rPr>
                <w:rFonts w:ascii="Times New Roman"/>
                <w:b/>
                <w:sz w:val="32"/>
                <w:szCs w:val="32"/>
              </w:rPr>
              <w:t>Model of Care Elements</w:t>
            </w:r>
          </w:p>
        </w:tc>
        <w:tc>
          <w:tcPr>
            <w:tcW w:w="2265" w:type="dxa"/>
            <w:shd w:val="clear" w:color="auto" w:fill="D0CECE" w:themeFill="background2" w:themeFillShade="E6"/>
          </w:tcPr>
          <w:p w14:paraId="7E6A670F" w14:textId="7B7EF8D3" w:rsidR="007233EA" w:rsidRDefault="000D2B10" w:rsidP="000A423C">
            <w:pPr>
              <w:pStyle w:val="BodyText"/>
              <w:spacing w:before="103"/>
              <w:ind w:right="759"/>
              <w:rPr>
                <w:sz w:val="22"/>
                <w:szCs w:val="22"/>
              </w:rPr>
            </w:pPr>
            <w:r>
              <w:rPr>
                <w:rFonts w:ascii="Times New Roman"/>
                <w:b/>
              </w:rPr>
              <w:t>Corresponding Page #/Section in Care Management Plan</w:t>
            </w:r>
          </w:p>
        </w:tc>
      </w:tr>
      <w:tr w:rsidR="007233EA" w14:paraId="27FB97F4" w14:textId="77777777" w:rsidTr="000D44B0">
        <w:tc>
          <w:tcPr>
            <w:tcW w:w="6955" w:type="dxa"/>
          </w:tcPr>
          <w:p w14:paraId="706DAA73" w14:textId="77777777" w:rsidR="00D07A3C" w:rsidRDefault="00D07A3C" w:rsidP="00D07A3C">
            <w:pPr>
              <w:pStyle w:val="TableParagraph"/>
              <w:spacing w:before="3" w:line="242" w:lineRule="exact"/>
              <w:ind w:left="4"/>
              <w:rPr>
                <w:b/>
                <w:sz w:val="20"/>
              </w:rPr>
            </w:pPr>
            <w:r>
              <w:rPr>
                <w:b/>
                <w:sz w:val="20"/>
              </w:rPr>
              <w:t>Element A: MOC Quality Performance Improvement Plan</w:t>
            </w:r>
          </w:p>
          <w:p w14:paraId="3A30F36A" w14:textId="77777777" w:rsidR="00D07A3C" w:rsidRDefault="00D07A3C" w:rsidP="00D07A3C">
            <w:pPr>
              <w:pStyle w:val="TableParagraph"/>
              <w:numPr>
                <w:ilvl w:val="0"/>
                <w:numId w:val="23"/>
              </w:numPr>
              <w:tabs>
                <w:tab w:val="left" w:pos="827"/>
                <w:tab w:val="left" w:pos="828"/>
              </w:tabs>
              <w:ind w:right="235"/>
              <w:rPr>
                <w:sz w:val="20"/>
              </w:rPr>
            </w:pPr>
            <w:r>
              <w:rPr>
                <w:sz w:val="20"/>
              </w:rPr>
              <w:t>Explain in detail the quality performance improvement plan and how it ensures that appropriate services are being delivered to SNP enrollees. The quality performance improvement plan must be designed to detect whether the overall MOC</w:t>
            </w:r>
            <w:r>
              <w:rPr>
                <w:spacing w:val="-10"/>
                <w:sz w:val="20"/>
              </w:rPr>
              <w:t xml:space="preserve"> </w:t>
            </w:r>
            <w:r>
              <w:rPr>
                <w:sz w:val="20"/>
              </w:rPr>
              <w:t>structure</w:t>
            </w:r>
            <w:r>
              <w:rPr>
                <w:spacing w:val="-10"/>
                <w:sz w:val="20"/>
              </w:rPr>
              <w:t xml:space="preserve"> </w:t>
            </w:r>
            <w:r>
              <w:rPr>
                <w:sz w:val="20"/>
              </w:rPr>
              <w:t>effectively</w:t>
            </w:r>
            <w:r>
              <w:rPr>
                <w:spacing w:val="-8"/>
                <w:sz w:val="20"/>
              </w:rPr>
              <w:t xml:space="preserve"> </w:t>
            </w:r>
            <w:r>
              <w:rPr>
                <w:sz w:val="20"/>
              </w:rPr>
              <w:t>accommodates</w:t>
            </w:r>
            <w:r>
              <w:rPr>
                <w:spacing w:val="-12"/>
                <w:sz w:val="20"/>
              </w:rPr>
              <w:t xml:space="preserve"> </w:t>
            </w:r>
            <w:r>
              <w:rPr>
                <w:sz w:val="20"/>
              </w:rPr>
              <w:t>enrollees’</w:t>
            </w:r>
            <w:r>
              <w:rPr>
                <w:spacing w:val="-9"/>
                <w:sz w:val="20"/>
              </w:rPr>
              <w:t xml:space="preserve"> </w:t>
            </w:r>
            <w:r>
              <w:rPr>
                <w:sz w:val="20"/>
              </w:rPr>
              <w:t>unique</w:t>
            </w:r>
            <w:r>
              <w:rPr>
                <w:spacing w:val="-11"/>
                <w:sz w:val="20"/>
              </w:rPr>
              <w:t xml:space="preserve"> </w:t>
            </w:r>
            <w:r>
              <w:rPr>
                <w:sz w:val="20"/>
              </w:rPr>
              <w:t>healthcare</w:t>
            </w:r>
            <w:r>
              <w:rPr>
                <w:spacing w:val="-12"/>
                <w:sz w:val="20"/>
              </w:rPr>
              <w:t xml:space="preserve"> </w:t>
            </w:r>
            <w:r>
              <w:rPr>
                <w:sz w:val="20"/>
              </w:rPr>
              <w:t>needs. The</w:t>
            </w:r>
            <w:r>
              <w:rPr>
                <w:spacing w:val="-9"/>
                <w:sz w:val="20"/>
              </w:rPr>
              <w:t xml:space="preserve"> </w:t>
            </w:r>
            <w:r>
              <w:rPr>
                <w:sz w:val="20"/>
              </w:rPr>
              <w:t>description</w:t>
            </w:r>
            <w:r>
              <w:rPr>
                <w:spacing w:val="-3"/>
                <w:sz w:val="20"/>
              </w:rPr>
              <w:t xml:space="preserve"> </w:t>
            </w:r>
            <w:r>
              <w:rPr>
                <w:sz w:val="20"/>
              </w:rPr>
              <w:t>must</w:t>
            </w:r>
            <w:r>
              <w:rPr>
                <w:spacing w:val="-5"/>
                <w:sz w:val="20"/>
              </w:rPr>
              <w:t xml:space="preserve"> </w:t>
            </w:r>
            <w:r>
              <w:rPr>
                <w:sz w:val="20"/>
              </w:rPr>
              <w:t>include,</w:t>
            </w:r>
            <w:r>
              <w:rPr>
                <w:spacing w:val="-1"/>
                <w:sz w:val="20"/>
              </w:rPr>
              <w:t xml:space="preserve"> </w:t>
            </w:r>
            <w:r>
              <w:rPr>
                <w:sz w:val="20"/>
              </w:rPr>
              <w:t>but</w:t>
            </w:r>
            <w:r>
              <w:rPr>
                <w:spacing w:val="-5"/>
                <w:sz w:val="20"/>
              </w:rPr>
              <w:t xml:space="preserve"> </w:t>
            </w:r>
            <w:r>
              <w:rPr>
                <w:sz w:val="20"/>
              </w:rPr>
              <w:t>is</w:t>
            </w:r>
            <w:r>
              <w:rPr>
                <w:spacing w:val="-9"/>
                <w:sz w:val="20"/>
              </w:rPr>
              <w:t xml:space="preserve"> </w:t>
            </w:r>
            <w:r>
              <w:rPr>
                <w:sz w:val="20"/>
              </w:rPr>
              <w:t>not</w:t>
            </w:r>
            <w:r>
              <w:rPr>
                <w:spacing w:val="-5"/>
                <w:sz w:val="20"/>
              </w:rPr>
              <w:t xml:space="preserve"> </w:t>
            </w:r>
            <w:r>
              <w:rPr>
                <w:sz w:val="20"/>
              </w:rPr>
              <w:t>limited</w:t>
            </w:r>
            <w:r>
              <w:rPr>
                <w:spacing w:val="-5"/>
                <w:sz w:val="20"/>
              </w:rPr>
              <w:t xml:space="preserve"> </w:t>
            </w:r>
            <w:r>
              <w:rPr>
                <w:sz w:val="20"/>
              </w:rPr>
              <w:t>to,</w:t>
            </w:r>
            <w:r>
              <w:rPr>
                <w:spacing w:val="-5"/>
                <w:sz w:val="20"/>
              </w:rPr>
              <w:t xml:space="preserve"> </w:t>
            </w:r>
            <w:r>
              <w:rPr>
                <w:sz w:val="20"/>
              </w:rPr>
              <w:t>the</w:t>
            </w:r>
            <w:r>
              <w:rPr>
                <w:spacing w:val="-7"/>
                <w:sz w:val="20"/>
              </w:rPr>
              <w:t xml:space="preserve"> </w:t>
            </w:r>
            <w:r>
              <w:rPr>
                <w:sz w:val="20"/>
              </w:rPr>
              <w:t>following:</w:t>
            </w:r>
          </w:p>
          <w:p w14:paraId="02F70A3F" w14:textId="77777777" w:rsidR="00D07A3C" w:rsidRDefault="00D07A3C" w:rsidP="00D07A3C">
            <w:pPr>
              <w:pStyle w:val="TableParagraph"/>
              <w:numPr>
                <w:ilvl w:val="1"/>
                <w:numId w:val="23"/>
              </w:numPr>
              <w:tabs>
                <w:tab w:val="left" w:pos="1530"/>
                <w:tab w:val="left" w:pos="1531"/>
              </w:tabs>
              <w:ind w:right="114"/>
              <w:rPr>
                <w:sz w:val="20"/>
              </w:rPr>
            </w:pPr>
            <w:r>
              <w:rPr>
                <w:sz w:val="20"/>
              </w:rPr>
              <w:t>The complete process, by which the SNP continuously collects, analyzes, evaluates, and reports on quality performance based on the MOC by</w:t>
            </w:r>
            <w:r>
              <w:rPr>
                <w:spacing w:val="-32"/>
                <w:sz w:val="20"/>
              </w:rPr>
              <w:t xml:space="preserve"> </w:t>
            </w:r>
            <w:r>
              <w:rPr>
                <w:sz w:val="20"/>
              </w:rPr>
              <w:t>using specified data sources, performance, and outcome measures. The MOC must</w:t>
            </w:r>
            <w:r>
              <w:rPr>
                <w:spacing w:val="-5"/>
                <w:sz w:val="20"/>
              </w:rPr>
              <w:t xml:space="preserve"> </w:t>
            </w:r>
            <w:r>
              <w:rPr>
                <w:sz w:val="20"/>
              </w:rPr>
              <w:t>also</w:t>
            </w:r>
            <w:r>
              <w:rPr>
                <w:spacing w:val="-5"/>
                <w:sz w:val="20"/>
              </w:rPr>
              <w:t xml:space="preserve"> </w:t>
            </w:r>
            <w:r>
              <w:rPr>
                <w:sz w:val="20"/>
              </w:rPr>
              <w:t>describe</w:t>
            </w:r>
            <w:r>
              <w:rPr>
                <w:spacing w:val="-6"/>
                <w:sz w:val="20"/>
              </w:rPr>
              <w:t xml:space="preserve"> </w:t>
            </w:r>
            <w:r>
              <w:rPr>
                <w:sz w:val="20"/>
              </w:rPr>
              <w:t>the</w:t>
            </w:r>
            <w:r>
              <w:rPr>
                <w:spacing w:val="-7"/>
                <w:sz w:val="20"/>
              </w:rPr>
              <w:t xml:space="preserve"> </w:t>
            </w:r>
            <w:r>
              <w:rPr>
                <w:sz w:val="20"/>
              </w:rPr>
              <w:t>frequency</w:t>
            </w:r>
            <w:r>
              <w:rPr>
                <w:spacing w:val="-4"/>
                <w:sz w:val="20"/>
              </w:rPr>
              <w:t xml:space="preserve"> </w:t>
            </w:r>
            <w:r>
              <w:rPr>
                <w:sz w:val="20"/>
              </w:rPr>
              <w:t>of</w:t>
            </w:r>
            <w:r>
              <w:rPr>
                <w:spacing w:val="-9"/>
                <w:sz w:val="20"/>
              </w:rPr>
              <w:t xml:space="preserve"> </w:t>
            </w:r>
            <w:r>
              <w:rPr>
                <w:sz w:val="20"/>
              </w:rPr>
              <w:t>these</w:t>
            </w:r>
            <w:r>
              <w:rPr>
                <w:spacing w:val="-8"/>
                <w:sz w:val="20"/>
              </w:rPr>
              <w:t xml:space="preserve"> </w:t>
            </w:r>
            <w:r>
              <w:rPr>
                <w:sz w:val="20"/>
              </w:rPr>
              <w:t>activities.</w:t>
            </w:r>
          </w:p>
          <w:p w14:paraId="5A50B31B" w14:textId="77777777" w:rsidR="00D07A3C" w:rsidRDefault="00D07A3C" w:rsidP="00D07A3C">
            <w:pPr>
              <w:pStyle w:val="TableParagraph"/>
              <w:numPr>
                <w:ilvl w:val="1"/>
                <w:numId w:val="23"/>
              </w:numPr>
              <w:tabs>
                <w:tab w:val="left" w:pos="1530"/>
                <w:tab w:val="left" w:pos="1531"/>
              </w:tabs>
              <w:ind w:right="127"/>
              <w:rPr>
                <w:sz w:val="20"/>
              </w:rPr>
            </w:pPr>
            <w:r>
              <w:rPr>
                <w:sz w:val="20"/>
              </w:rPr>
              <w:t>Details</w:t>
            </w:r>
            <w:r>
              <w:rPr>
                <w:spacing w:val="-5"/>
                <w:sz w:val="20"/>
              </w:rPr>
              <w:t xml:space="preserve"> </w:t>
            </w:r>
            <w:r>
              <w:rPr>
                <w:sz w:val="20"/>
              </w:rPr>
              <w:t>regarding</w:t>
            </w:r>
            <w:r>
              <w:rPr>
                <w:spacing w:val="-3"/>
                <w:sz w:val="20"/>
              </w:rPr>
              <w:t xml:space="preserve"> </w:t>
            </w:r>
            <w:r>
              <w:rPr>
                <w:sz w:val="20"/>
              </w:rPr>
              <w:t>how</w:t>
            </w:r>
            <w:r>
              <w:rPr>
                <w:spacing w:val="-5"/>
                <w:sz w:val="20"/>
              </w:rPr>
              <w:t xml:space="preserve"> </w:t>
            </w:r>
            <w:r>
              <w:rPr>
                <w:sz w:val="20"/>
              </w:rPr>
              <w:t>the</w:t>
            </w:r>
            <w:r>
              <w:rPr>
                <w:spacing w:val="-4"/>
                <w:sz w:val="20"/>
              </w:rPr>
              <w:t xml:space="preserve"> </w:t>
            </w:r>
            <w:r>
              <w:rPr>
                <w:sz w:val="20"/>
              </w:rPr>
              <w:t>SNP</w:t>
            </w:r>
            <w:r>
              <w:rPr>
                <w:spacing w:val="-3"/>
                <w:sz w:val="20"/>
              </w:rPr>
              <w:t xml:space="preserve"> </w:t>
            </w:r>
            <w:r>
              <w:rPr>
                <w:sz w:val="20"/>
              </w:rPr>
              <w:t>leadership,</w:t>
            </w:r>
            <w:r>
              <w:rPr>
                <w:spacing w:val="-4"/>
                <w:sz w:val="20"/>
              </w:rPr>
              <w:t xml:space="preserve"> </w:t>
            </w:r>
            <w:r>
              <w:rPr>
                <w:sz w:val="20"/>
              </w:rPr>
              <w:t>management</w:t>
            </w:r>
            <w:r>
              <w:rPr>
                <w:spacing w:val="-3"/>
                <w:sz w:val="20"/>
              </w:rPr>
              <w:t xml:space="preserve"> </w:t>
            </w:r>
            <w:r>
              <w:rPr>
                <w:sz w:val="20"/>
              </w:rPr>
              <w:t>groups,</w:t>
            </w:r>
            <w:r>
              <w:rPr>
                <w:spacing w:val="-4"/>
                <w:sz w:val="20"/>
              </w:rPr>
              <w:t xml:space="preserve"> </w:t>
            </w:r>
            <w:r>
              <w:rPr>
                <w:sz w:val="20"/>
              </w:rPr>
              <w:t>and</w:t>
            </w:r>
            <w:r>
              <w:rPr>
                <w:spacing w:val="-3"/>
                <w:sz w:val="20"/>
              </w:rPr>
              <w:t xml:space="preserve"> </w:t>
            </w:r>
            <w:r>
              <w:rPr>
                <w:sz w:val="20"/>
              </w:rPr>
              <w:t>other SNP personnel and stakeholders are involved with the internal quality performance</w:t>
            </w:r>
            <w:r>
              <w:rPr>
                <w:spacing w:val="-14"/>
                <w:sz w:val="20"/>
              </w:rPr>
              <w:t xml:space="preserve"> </w:t>
            </w:r>
            <w:r>
              <w:rPr>
                <w:sz w:val="20"/>
              </w:rPr>
              <w:t>process.</w:t>
            </w:r>
          </w:p>
          <w:p w14:paraId="01E6A824" w14:textId="77777777" w:rsidR="00D07A3C" w:rsidRPr="00D07A3C" w:rsidRDefault="00D07A3C" w:rsidP="00D07A3C">
            <w:pPr>
              <w:pStyle w:val="TableParagraph"/>
              <w:numPr>
                <w:ilvl w:val="1"/>
                <w:numId w:val="23"/>
              </w:numPr>
              <w:tabs>
                <w:tab w:val="left" w:pos="1530"/>
                <w:tab w:val="left" w:pos="1531"/>
              </w:tabs>
              <w:ind w:left="1530" w:right="597"/>
            </w:pPr>
            <w:r>
              <w:rPr>
                <w:sz w:val="20"/>
              </w:rPr>
              <w:t>Details regarding how the SNP-specific measurable goals and health outcomes objectives are integrated in the overall performance improvement plan (MOC Element</w:t>
            </w:r>
            <w:r>
              <w:rPr>
                <w:spacing w:val="-20"/>
                <w:sz w:val="20"/>
              </w:rPr>
              <w:t xml:space="preserve"> </w:t>
            </w:r>
            <w:r>
              <w:rPr>
                <w:sz w:val="20"/>
              </w:rPr>
              <w:t>4B).</w:t>
            </w:r>
          </w:p>
          <w:p w14:paraId="585DFFEB" w14:textId="252E7261" w:rsidR="007233EA" w:rsidRDefault="00D07A3C" w:rsidP="00D07A3C">
            <w:pPr>
              <w:pStyle w:val="TableParagraph"/>
              <w:numPr>
                <w:ilvl w:val="1"/>
                <w:numId w:val="23"/>
              </w:numPr>
              <w:tabs>
                <w:tab w:val="left" w:pos="1530"/>
                <w:tab w:val="left" w:pos="1531"/>
              </w:tabs>
              <w:ind w:left="1530" w:right="597"/>
            </w:pPr>
            <w:r>
              <w:rPr>
                <w:sz w:val="20"/>
              </w:rPr>
              <w:t xml:space="preserve">Process the SNP uses or intends to use to determine if goals/outcomes are met. There must be specific benchmarks and timeframes, and the SNP must specify </w:t>
            </w:r>
            <w:r>
              <w:rPr>
                <w:sz w:val="20"/>
              </w:rPr>
              <w:lastRenderedPageBreak/>
              <w:t>the re-measurement plan for goals</w:t>
            </w:r>
            <w:r>
              <w:rPr>
                <w:spacing w:val="-1"/>
                <w:sz w:val="20"/>
              </w:rPr>
              <w:t xml:space="preserve"> </w:t>
            </w:r>
            <w:r>
              <w:rPr>
                <w:sz w:val="20"/>
              </w:rPr>
              <w:t>not achieved.</w:t>
            </w:r>
          </w:p>
        </w:tc>
        <w:tc>
          <w:tcPr>
            <w:tcW w:w="2265" w:type="dxa"/>
          </w:tcPr>
          <w:p w14:paraId="292FC093" w14:textId="74361507" w:rsidR="007233EA" w:rsidRDefault="000D2B10" w:rsidP="000A423C">
            <w:pPr>
              <w:pStyle w:val="BodyText"/>
              <w:spacing w:before="103"/>
              <w:ind w:right="759"/>
              <w:rPr>
                <w:sz w:val="22"/>
                <w:szCs w:val="22"/>
              </w:rPr>
            </w:pPr>
            <w:r>
              <w:rPr>
                <w:i/>
              </w:rPr>
              <w:lastRenderedPageBreak/>
              <w:t>Enter corresponding page number and section here</w:t>
            </w:r>
          </w:p>
        </w:tc>
      </w:tr>
      <w:tr w:rsidR="007233EA" w14:paraId="6932F8BE" w14:textId="77777777" w:rsidTr="000D44B0">
        <w:tc>
          <w:tcPr>
            <w:tcW w:w="6955" w:type="dxa"/>
          </w:tcPr>
          <w:p w14:paraId="22ADA8AA" w14:textId="77777777" w:rsidR="00DD1FED" w:rsidRDefault="00DD1FED" w:rsidP="00D07A3C">
            <w:pPr>
              <w:pStyle w:val="TableParagraph"/>
              <w:spacing w:before="3" w:line="242" w:lineRule="exact"/>
              <w:ind w:left="0"/>
              <w:rPr>
                <w:b/>
                <w:sz w:val="20"/>
              </w:rPr>
            </w:pPr>
            <w:r>
              <w:rPr>
                <w:b/>
                <w:sz w:val="20"/>
              </w:rPr>
              <w:t>Element B: Measurable Goals &amp; Health Outcomes for the MOC</w:t>
            </w:r>
          </w:p>
          <w:p w14:paraId="7B2C3442" w14:textId="77777777" w:rsidR="00DD1FED" w:rsidRDefault="00DD1FED" w:rsidP="0011463B">
            <w:pPr>
              <w:pStyle w:val="TableParagraph"/>
              <w:numPr>
                <w:ilvl w:val="0"/>
                <w:numId w:val="20"/>
              </w:numPr>
              <w:tabs>
                <w:tab w:val="left" w:pos="930"/>
                <w:tab w:val="left" w:pos="931"/>
              </w:tabs>
              <w:ind w:right="403"/>
              <w:rPr>
                <w:sz w:val="20"/>
              </w:rPr>
            </w:pPr>
            <w:r>
              <w:rPr>
                <w:sz w:val="20"/>
              </w:rPr>
              <w:t>Identify and clearly define the SNP’s measurable goals and health outcomes; describe how identified measurable goals and health outcomes are communicated</w:t>
            </w:r>
            <w:r>
              <w:rPr>
                <w:spacing w:val="-4"/>
                <w:sz w:val="20"/>
              </w:rPr>
              <w:t xml:space="preserve"> </w:t>
            </w:r>
            <w:r>
              <w:rPr>
                <w:sz w:val="20"/>
              </w:rPr>
              <w:t>throughout</w:t>
            </w:r>
            <w:r>
              <w:rPr>
                <w:spacing w:val="-5"/>
                <w:sz w:val="20"/>
              </w:rPr>
              <w:t xml:space="preserve"> </w:t>
            </w:r>
            <w:r>
              <w:rPr>
                <w:sz w:val="20"/>
              </w:rPr>
              <w:t>the</w:t>
            </w:r>
            <w:r>
              <w:rPr>
                <w:spacing w:val="-5"/>
                <w:sz w:val="20"/>
              </w:rPr>
              <w:t xml:space="preserve"> </w:t>
            </w:r>
            <w:r>
              <w:rPr>
                <w:sz w:val="20"/>
              </w:rPr>
              <w:t>SNP</w:t>
            </w:r>
            <w:r w:rsidRPr="00F2033A">
              <w:rPr>
                <w:sz w:val="20"/>
                <w:szCs w:val="20"/>
              </w:rPr>
              <w:t xml:space="preserve">; and evaluate whether goals were fulfilled from the previous </w:t>
            </w:r>
            <w:r>
              <w:rPr>
                <w:sz w:val="20"/>
                <w:szCs w:val="20"/>
              </w:rPr>
              <w:t xml:space="preserve">MOC. </w:t>
            </w:r>
            <w:r>
              <w:rPr>
                <w:sz w:val="20"/>
              </w:rPr>
              <w:t>Responses</w:t>
            </w:r>
            <w:r>
              <w:rPr>
                <w:spacing w:val="-5"/>
                <w:sz w:val="20"/>
              </w:rPr>
              <w:t xml:space="preserve"> </w:t>
            </w:r>
            <w:r>
              <w:rPr>
                <w:sz w:val="20"/>
              </w:rPr>
              <w:t>must</w:t>
            </w:r>
            <w:r>
              <w:rPr>
                <w:spacing w:val="-5"/>
                <w:sz w:val="20"/>
              </w:rPr>
              <w:t xml:space="preserve"> </w:t>
            </w:r>
            <w:r>
              <w:rPr>
                <w:sz w:val="20"/>
              </w:rPr>
              <w:t>include,</w:t>
            </w:r>
            <w:r>
              <w:rPr>
                <w:spacing w:val="-6"/>
                <w:sz w:val="20"/>
              </w:rPr>
              <w:t xml:space="preserve"> </w:t>
            </w:r>
            <w:r>
              <w:rPr>
                <w:sz w:val="20"/>
              </w:rPr>
              <w:t>but not be limited to, the</w:t>
            </w:r>
            <w:r>
              <w:rPr>
                <w:spacing w:val="-10"/>
                <w:sz w:val="20"/>
              </w:rPr>
              <w:t xml:space="preserve"> </w:t>
            </w:r>
            <w:r>
              <w:rPr>
                <w:sz w:val="20"/>
              </w:rPr>
              <w:t>following:</w:t>
            </w:r>
          </w:p>
          <w:p w14:paraId="69DDB226" w14:textId="77777777" w:rsidR="00DD1FED" w:rsidRDefault="00DD1FED" w:rsidP="0011463B">
            <w:pPr>
              <w:pStyle w:val="TableParagraph"/>
              <w:numPr>
                <w:ilvl w:val="1"/>
                <w:numId w:val="20"/>
              </w:numPr>
              <w:tabs>
                <w:tab w:val="left" w:pos="1634"/>
                <w:tab w:val="left" w:pos="1635"/>
              </w:tabs>
              <w:ind w:right="972"/>
              <w:rPr>
                <w:sz w:val="20"/>
              </w:rPr>
            </w:pPr>
            <w:r>
              <w:rPr>
                <w:sz w:val="20"/>
              </w:rPr>
              <w:t>Specific goals for improving access and affordability of the healthcare</w:t>
            </w:r>
            <w:r>
              <w:rPr>
                <w:spacing w:val="-5"/>
                <w:sz w:val="20"/>
              </w:rPr>
              <w:t xml:space="preserve"> </w:t>
            </w:r>
            <w:r>
              <w:rPr>
                <w:sz w:val="20"/>
              </w:rPr>
              <w:t>needs</w:t>
            </w:r>
            <w:r>
              <w:rPr>
                <w:spacing w:val="-10"/>
                <w:sz w:val="20"/>
              </w:rPr>
              <w:t xml:space="preserve"> </w:t>
            </w:r>
            <w:r>
              <w:rPr>
                <w:sz w:val="20"/>
              </w:rPr>
              <w:t>outlined</w:t>
            </w:r>
            <w:r>
              <w:rPr>
                <w:spacing w:val="-4"/>
                <w:sz w:val="20"/>
              </w:rPr>
              <w:t xml:space="preserve"> </w:t>
            </w:r>
            <w:r>
              <w:rPr>
                <w:sz w:val="20"/>
              </w:rPr>
              <w:t>for</w:t>
            </w:r>
            <w:r>
              <w:rPr>
                <w:spacing w:val="-6"/>
                <w:sz w:val="20"/>
              </w:rPr>
              <w:t xml:space="preserve"> </w:t>
            </w:r>
            <w:r>
              <w:rPr>
                <w:sz w:val="20"/>
              </w:rPr>
              <w:t>the</w:t>
            </w:r>
            <w:r>
              <w:rPr>
                <w:spacing w:val="-9"/>
                <w:sz w:val="20"/>
              </w:rPr>
              <w:t xml:space="preserve"> </w:t>
            </w:r>
            <w:r>
              <w:rPr>
                <w:sz w:val="20"/>
              </w:rPr>
              <w:t>SNP</w:t>
            </w:r>
            <w:r>
              <w:rPr>
                <w:spacing w:val="-9"/>
                <w:sz w:val="20"/>
              </w:rPr>
              <w:t xml:space="preserve"> </w:t>
            </w:r>
            <w:r>
              <w:rPr>
                <w:sz w:val="20"/>
              </w:rPr>
              <w:t>population</w:t>
            </w:r>
            <w:r>
              <w:rPr>
                <w:spacing w:val="-5"/>
                <w:sz w:val="20"/>
              </w:rPr>
              <w:t xml:space="preserve"> </w:t>
            </w:r>
            <w:r>
              <w:rPr>
                <w:sz w:val="20"/>
              </w:rPr>
              <w:t>described</w:t>
            </w:r>
            <w:r>
              <w:rPr>
                <w:spacing w:val="-5"/>
                <w:sz w:val="20"/>
              </w:rPr>
              <w:t xml:space="preserve"> </w:t>
            </w:r>
            <w:r>
              <w:rPr>
                <w:sz w:val="20"/>
              </w:rPr>
              <w:t>in MOC Element</w:t>
            </w:r>
            <w:r>
              <w:rPr>
                <w:spacing w:val="-8"/>
                <w:sz w:val="20"/>
              </w:rPr>
              <w:t xml:space="preserve"> </w:t>
            </w:r>
            <w:r>
              <w:rPr>
                <w:sz w:val="20"/>
              </w:rPr>
              <w:t>1.</w:t>
            </w:r>
          </w:p>
          <w:p w14:paraId="7908447A" w14:textId="77777777" w:rsidR="00DD1FED" w:rsidRDefault="00DD1FED" w:rsidP="0011463B">
            <w:pPr>
              <w:pStyle w:val="TableParagraph"/>
              <w:numPr>
                <w:ilvl w:val="1"/>
                <w:numId w:val="20"/>
              </w:numPr>
              <w:tabs>
                <w:tab w:val="left" w:pos="1634"/>
                <w:tab w:val="left" w:pos="1635"/>
              </w:tabs>
              <w:ind w:right="401"/>
              <w:rPr>
                <w:sz w:val="20"/>
              </w:rPr>
            </w:pPr>
            <w:r>
              <w:rPr>
                <w:sz w:val="20"/>
              </w:rPr>
              <w:t>Improvements made in coordination of care and appropriate delivery of</w:t>
            </w:r>
            <w:r>
              <w:rPr>
                <w:spacing w:val="-4"/>
                <w:sz w:val="20"/>
              </w:rPr>
              <w:t xml:space="preserve"> </w:t>
            </w:r>
            <w:r>
              <w:rPr>
                <w:sz w:val="20"/>
              </w:rPr>
              <w:t>services</w:t>
            </w:r>
            <w:r>
              <w:rPr>
                <w:spacing w:val="-7"/>
                <w:sz w:val="20"/>
              </w:rPr>
              <w:t xml:space="preserve"> </w:t>
            </w:r>
            <w:r>
              <w:rPr>
                <w:sz w:val="20"/>
              </w:rPr>
              <w:t>through</w:t>
            </w:r>
            <w:r>
              <w:rPr>
                <w:spacing w:val="-3"/>
                <w:sz w:val="20"/>
              </w:rPr>
              <w:t xml:space="preserve"> </w:t>
            </w:r>
            <w:r>
              <w:rPr>
                <w:sz w:val="20"/>
              </w:rPr>
              <w:t>the</w:t>
            </w:r>
            <w:r>
              <w:rPr>
                <w:spacing w:val="-8"/>
                <w:sz w:val="20"/>
              </w:rPr>
              <w:t xml:space="preserve"> </w:t>
            </w:r>
            <w:r>
              <w:rPr>
                <w:sz w:val="20"/>
              </w:rPr>
              <w:t>direct</w:t>
            </w:r>
            <w:r>
              <w:rPr>
                <w:spacing w:val="-4"/>
                <w:sz w:val="20"/>
              </w:rPr>
              <w:t xml:space="preserve"> </w:t>
            </w:r>
            <w:r>
              <w:rPr>
                <w:sz w:val="20"/>
              </w:rPr>
              <w:t>alignment</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HRAT,</w:t>
            </w:r>
            <w:r>
              <w:rPr>
                <w:spacing w:val="-4"/>
                <w:sz w:val="20"/>
              </w:rPr>
              <w:t xml:space="preserve"> </w:t>
            </w:r>
            <w:r>
              <w:rPr>
                <w:sz w:val="20"/>
              </w:rPr>
              <w:t>ICP,</w:t>
            </w:r>
            <w:r>
              <w:rPr>
                <w:spacing w:val="-4"/>
                <w:sz w:val="20"/>
              </w:rPr>
              <w:t xml:space="preserve"> </w:t>
            </w:r>
            <w:r>
              <w:rPr>
                <w:sz w:val="20"/>
              </w:rPr>
              <w:t>and</w:t>
            </w:r>
            <w:r>
              <w:rPr>
                <w:spacing w:val="-4"/>
                <w:sz w:val="20"/>
              </w:rPr>
              <w:t xml:space="preserve"> </w:t>
            </w:r>
            <w:r>
              <w:rPr>
                <w:sz w:val="20"/>
              </w:rPr>
              <w:t>ICT.</w:t>
            </w:r>
          </w:p>
          <w:p w14:paraId="4D37F302" w14:textId="77777777" w:rsidR="00DD1FED" w:rsidRDefault="00DD1FED" w:rsidP="0011463B">
            <w:pPr>
              <w:pStyle w:val="TableParagraph"/>
              <w:numPr>
                <w:ilvl w:val="1"/>
                <w:numId w:val="20"/>
              </w:numPr>
              <w:tabs>
                <w:tab w:val="left" w:pos="1634"/>
                <w:tab w:val="left" w:pos="1635"/>
              </w:tabs>
              <w:ind w:right="314"/>
              <w:rPr>
                <w:sz w:val="20"/>
              </w:rPr>
            </w:pPr>
            <w:r>
              <w:rPr>
                <w:sz w:val="20"/>
              </w:rPr>
              <w:t>Enhancing care transitions across all healthcare settings and providers for SNP</w:t>
            </w:r>
            <w:r>
              <w:rPr>
                <w:spacing w:val="-13"/>
                <w:sz w:val="20"/>
              </w:rPr>
              <w:t xml:space="preserve"> </w:t>
            </w:r>
            <w:r>
              <w:rPr>
                <w:sz w:val="20"/>
              </w:rPr>
              <w:t>enrollees.</w:t>
            </w:r>
          </w:p>
          <w:p w14:paraId="767262C6" w14:textId="1D4437F9" w:rsidR="00DD1FED" w:rsidRDefault="00DD1FED" w:rsidP="0011463B">
            <w:pPr>
              <w:pStyle w:val="TableParagraph"/>
              <w:numPr>
                <w:ilvl w:val="1"/>
                <w:numId w:val="20"/>
              </w:numPr>
              <w:tabs>
                <w:tab w:val="left" w:pos="1634"/>
                <w:tab w:val="left" w:pos="1635"/>
              </w:tabs>
              <w:ind w:right="779"/>
              <w:rPr>
                <w:sz w:val="20"/>
              </w:rPr>
            </w:pPr>
            <w:r>
              <w:rPr>
                <w:sz w:val="20"/>
              </w:rPr>
              <w:t>Ensuring</w:t>
            </w:r>
            <w:r>
              <w:rPr>
                <w:spacing w:val="-5"/>
                <w:sz w:val="20"/>
              </w:rPr>
              <w:t xml:space="preserve"> </w:t>
            </w:r>
            <w:r>
              <w:rPr>
                <w:sz w:val="20"/>
              </w:rPr>
              <w:t>appropriate</w:t>
            </w:r>
            <w:r>
              <w:rPr>
                <w:spacing w:val="-6"/>
                <w:sz w:val="20"/>
              </w:rPr>
              <w:t xml:space="preserve"> </w:t>
            </w:r>
            <w:r>
              <w:rPr>
                <w:sz w:val="20"/>
              </w:rPr>
              <w:t>utilization</w:t>
            </w:r>
            <w:r>
              <w:rPr>
                <w:spacing w:val="-4"/>
                <w:sz w:val="20"/>
              </w:rPr>
              <w:t xml:space="preserve"> </w:t>
            </w:r>
            <w:r>
              <w:rPr>
                <w:sz w:val="20"/>
              </w:rPr>
              <w:t>of</w:t>
            </w:r>
            <w:r>
              <w:rPr>
                <w:spacing w:val="-6"/>
                <w:sz w:val="20"/>
              </w:rPr>
              <w:t xml:space="preserve"> </w:t>
            </w:r>
            <w:r>
              <w:rPr>
                <w:sz w:val="20"/>
              </w:rPr>
              <w:t>services</w:t>
            </w:r>
            <w:r>
              <w:rPr>
                <w:spacing w:val="-5"/>
                <w:sz w:val="20"/>
              </w:rPr>
              <w:t xml:space="preserve"> </w:t>
            </w:r>
            <w:r>
              <w:rPr>
                <w:sz w:val="20"/>
              </w:rPr>
              <w:t>for</w:t>
            </w:r>
            <w:r>
              <w:rPr>
                <w:spacing w:val="-5"/>
                <w:sz w:val="20"/>
              </w:rPr>
              <w:t xml:space="preserve"> </w:t>
            </w:r>
            <w:r>
              <w:rPr>
                <w:sz w:val="20"/>
              </w:rPr>
              <w:t>preventive</w:t>
            </w:r>
            <w:r>
              <w:rPr>
                <w:spacing w:val="-3"/>
                <w:sz w:val="20"/>
              </w:rPr>
              <w:t xml:space="preserve"> </w:t>
            </w:r>
            <w:r>
              <w:rPr>
                <w:sz w:val="20"/>
              </w:rPr>
              <w:t>health and chronic</w:t>
            </w:r>
            <w:r>
              <w:rPr>
                <w:spacing w:val="-12"/>
                <w:sz w:val="20"/>
              </w:rPr>
              <w:t xml:space="preserve"> </w:t>
            </w:r>
            <w:r>
              <w:rPr>
                <w:sz w:val="20"/>
              </w:rPr>
              <w:t>conditions.</w:t>
            </w:r>
          </w:p>
          <w:p w14:paraId="1B3601EB" w14:textId="77777777" w:rsidR="00C27B10" w:rsidRPr="00C27B10" w:rsidRDefault="00C27B10" w:rsidP="0011463B">
            <w:pPr>
              <w:pStyle w:val="ListParagraph"/>
              <w:numPr>
                <w:ilvl w:val="0"/>
                <w:numId w:val="20"/>
              </w:numPr>
              <w:rPr>
                <w:sz w:val="20"/>
                <w:szCs w:val="20"/>
              </w:rPr>
            </w:pPr>
            <w:r w:rsidRPr="00C27B10">
              <w:rPr>
                <w:sz w:val="20"/>
                <w:szCs w:val="20"/>
              </w:rPr>
              <w:t>Identify the specific enrollee health outcomes measures that will be used to measure overall SNP population health outcomes, including the specific data source(s) that will be used.</w:t>
            </w:r>
          </w:p>
          <w:p w14:paraId="01F45616" w14:textId="77777777" w:rsidR="00C27B10" w:rsidRPr="00C27B10" w:rsidRDefault="00C27B10" w:rsidP="0011463B">
            <w:pPr>
              <w:pStyle w:val="ListParagraph"/>
              <w:numPr>
                <w:ilvl w:val="0"/>
                <w:numId w:val="20"/>
              </w:numPr>
              <w:rPr>
                <w:sz w:val="20"/>
                <w:szCs w:val="20"/>
              </w:rPr>
            </w:pPr>
            <w:r w:rsidRPr="00C27B10">
              <w:rPr>
                <w:sz w:val="20"/>
                <w:szCs w:val="20"/>
              </w:rPr>
              <w:t>Describe in detail how the SNP establishes methods to assess and track the MOC’s impact on the SNP enrollees’ health outcomes.</w:t>
            </w:r>
          </w:p>
          <w:p w14:paraId="159748EF" w14:textId="77777777" w:rsidR="00C27B10" w:rsidRPr="00C27B10" w:rsidRDefault="00C27B10" w:rsidP="0011463B">
            <w:pPr>
              <w:pStyle w:val="ListParagraph"/>
              <w:numPr>
                <w:ilvl w:val="0"/>
                <w:numId w:val="20"/>
              </w:numPr>
              <w:rPr>
                <w:sz w:val="20"/>
                <w:szCs w:val="20"/>
              </w:rPr>
            </w:pPr>
            <w:r w:rsidRPr="00C27B10">
              <w:rPr>
                <w:sz w:val="20"/>
                <w:szCs w:val="20"/>
              </w:rPr>
              <w:t>Describe in detail the processes and procedures the SNP will use to determine if the health outcomes goals are met or not met.</w:t>
            </w:r>
          </w:p>
          <w:p w14:paraId="67D5C27B" w14:textId="77777777" w:rsidR="00C27B10" w:rsidRPr="00C27B10" w:rsidRDefault="00C27B10" w:rsidP="0011463B">
            <w:pPr>
              <w:pStyle w:val="ListParagraph"/>
              <w:numPr>
                <w:ilvl w:val="0"/>
                <w:numId w:val="20"/>
              </w:numPr>
              <w:rPr>
                <w:sz w:val="20"/>
                <w:szCs w:val="20"/>
              </w:rPr>
            </w:pPr>
            <w:r w:rsidRPr="00C27B10">
              <w:rPr>
                <w:sz w:val="20"/>
                <w:szCs w:val="20"/>
              </w:rPr>
              <w:t>Provide relevant information pertaining to the MOC’s goals as well as appropriate data pertaining to the fulfillment the previous MOC’s goals.</w:t>
            </w:r>
          </w:p>
          <w:p w14:paraId="0E92C85F" w14:textId="77777777" w:rsidR="00C27B10" w:rsidRPr="00C27B10" w:rsidRDefault="00C27B10" w:rsidP="0011463B">
            <w:pPr>
              <w:pStyle w:val="ListParagraph"/>
              <w:numPr>
                <w:ilvl w:val="0"/>
                <w:numId w:val="20"/>
              </w:numPr>
              <w:rPr>
                <w:sz w:val="20"/>
                <w:szCs w:val="20"/>
              </w:rPr>
            </w:pPr>
            <w:r w:rsidRPr="00C27B10">
              <w:rPr>
                <w:sz w:val="20"/>
                <w:szCs w:val="20"/>
              </w:rPr>
              <w:t>For SNPs submitting an initial MOC, provide relevant information pertaining to the MOC’s goals for review and approval.</w:t>
            </w:r>
          </w:p>
          <w:p w14:paraId="75CA53D2" w14:textId="77777777" w:rsidR="007233EA" w:rsidRDefault="00C27B10" w:rsidP="0011463B">
            <w:pPr>
              <w:pStyle w:val="ListParagraph"/>
              <w:numPr>
                <w:ilvl w:val="0"/>
                <w:numId w:val="20"/>
              </w:numPr>
              <w:rPr>
                <w:sz w:val="20"/>
                <w:szCs w:val="20"/>
              </w:rPr>
            </w:pPr>
            <w:r w:rsidRPr="00C27B10">
              <w:rPr>
                <w:sz w:val="20"/>
                <w:szCs w:val="20"/>
              </w:rPr>
              <w:t>If the MOC did not fulfill the previous MOC’s goals, indicate in the MOC submission how the SNP will achieve or revise the goals for the next MOC.</w:t>
            </w:r>
          </w:p>
          <w:p w14:paraId="7A01293A" w14:textId="65EF203C" w:rsidR="0011463B" w:rsidRPr="0011463B" w:rsidRDefault="0011463B" w:rsidP="0011463B">
            <w:pPr>
              <w:widowControl/>
              <w:numPr>
                <w:ilvl w:val="0"/>
                <w:numId w:val="20"/>
              </w:numPr>
              <w:autoSpaceDE/>
              <w:autoSpaceDN/>
              <w:rPr>
                <w:rFonts w:asciiTheme="minorHAnsi" w:eastAsiaTheme="minorHAnsi" w:hAnsiTheme="minorHAnsi" w:cstheme="minorHAnsi"/>
                <w:color w:val="FF0000"/>
                <w:sz w:val="20"/>
                <w:szCs w:val="20"/>
              </w:rPr>
            </w:pPr>
            <w:r w:rsidRPr="0011463B">
              <w:rPr>
                <w:rFonts w:asciiTheme="minorHAnsi" w:eastAsiaTheme="minorHAnsi" w:hAnsiTheme="minorHAnsi" w:cstheme="minorHAnsi"/>
                <w:color w:val="FF0000"/>
                <w:sz w:val="20"/>
                <w:szCs w:val="20"/>
              </w:rPr>
              <w:t>Describe measures the SNP will use that are specifically tailored to the frail elderly, including those receiving MLTSS, and account for differences in care delivery models and settings of care among beneficiaries.</w:t>
            </w:r>
          </w:p>
        </w:tc>
        <w:tc>
          <w:tcPr>
            <w:tcW w:w="2265" w:type="dxa"/>
          </w:tcPr>
          <w:p w14:paraId="1997A21D" w14:textId="25017C0A" w:rsidR="007233EA" w:rsidRDefault="000D2B10" w:rsidP="000A423C">
            <w:pPr>
              <w:pStyle w:val="BodyText"/>
              <w:spacing w:before="103"/>
              <w:ind w:right="759"/>
              <w:rPr>
                <w:sz w:val="22"/>
                <w:szCs w:val="22"/>
              </w:rPr>
            </w:pPr>
            <w:r>
              <w:rPr>
                <w:i/>
              </w:rPr>
              <w:t>Enter corresponding page number and section here</w:t>
            </w:r>
          </w:p>
        </w:tc>
      </w:tr>
      <w:tr w:rsidR="007233EA" w14:paraId="18DD645A" w14:textId="77777777" w:rsidTr="000D44B0">
        <w:tc>
          <w:tcPr>
            <w:tcW w:w="6955" w:type="dxa"/>
          </w:tcPr>
          <w:p w14:paraId="03CA06A5" w14:textId="77777777" w:rsidR="00787632" w:rsidRDefault="00787632" w:rsidP="00787632">
            <w:pPr>
              <w:pStyle w:val="TableParagraph"/>
              <w:spacing w:before="3" w:line="241" w:lineRule="exact"/>
              <w:ind w:left="4"/>
              <w:jc w:val="both"/>
              <w:rPr>
                <w:b/>
                <w:sz w:val="20"/>
              </w:rPr>
            </w:pPr>
            <w:r>
              <w:rPr>
                <w:b/>
                <w:sz w:val="20"/>
              </w:rPr>
              <w:t>Element C: Measuring Patient Experience of Care (SNP Enrollee Satisfaction)</w:t>
            </w:r>
          </w:p>
          <w:p w14:paraId="553C7A71" w14:textId="77777777" w:rsidR="00D25E49" w:rsidRPr="00D25E49" w:rsidRDefault="00D25E49" w:rsidP="00D25E49">
            <w:pPr>
              <w:pStyle w:val="ListParagraph"/>
              <w:numPr>
                <w:ilvl w:val="0"/>
                <w:numId w:val="21"/>
              </w:numPr>
              <w:rPr>
                <w:rFonts w:asciiTheme="minorHAnsi" w:hAnsiTheme="minorHAnsi" w:cstheme="minorHAnsi"/>
                <w:sz w:val="20"/>
                <w:szCs w:val="20"/>
              </w:rPr>
            </w:pPr>
            <w:r w:rsidRPr="00D25E49">
              <w:rPr>
                <w:rFonts w:asciiTheme="minorHAnsi" w:hAnsiTheme="minorHAnsi" w:cstheme="minorHAnsi"/>
                <w:sz w:val="20"/>
                <w:szCs w:val="20"/>
              </w:rPr>
              <w:t>Describe the specific SNP survey(s) used and the rationale for selection of that particular tool(s) to measure SNP enrollee satisfaction.</w:t>
            </w:r>
          </w:p>
          <w:p w14:paraId="637D726E" w14:textId="647D72C3" w:rsidR="007233EA" w:rsidRDefault="00D25E49" w:rsidP="00D25E49">
            <w:pPr>
              <w:pStyle w:val="ListParagraph"/>
              <w:numPr>
                <w:ilvl w:val="0"/>
                <w:numId w:val="21"/>
              </w:numPr>
            </w:pPr>
            <w:r w:rsidRPr="00D25E49">
              <w:rPr>
                <w:rFonts w:asciiTheme="minorHAnsi" w:hAnsiTheme="minorHAnsi" w:cstheme="minorHAnsi"/>
                <w:sz w:val="20"/>
                <w:szCs w:val="20"/>
              </w:rPr>
              <w:t>Explain how the results of SNP enrollee satisfaction surveys are integrated into the overall MOC performance improvement plan, including specific steps to be taken by the SNP to address issues identified in response to survey results.</w:t>
            </w:r>
          </w:p>
        </w:tc>
        <w:tc>
          <w:tcPr>
            <w:tcW w:w="2265" w:type="dxa"/>
          </w:tcPr>
          <w:p w14:paraId="5E9BC4E5" w14:textId="475DBED5" w:rsidR="007233EA" w:rsidRDefault="000D2B10" w:rsidP="000A423C">
            <w:pPr>
              <w:pStyle w:val="BodyText"/>
              <w:spacing w:before="103"/>
              <w:ind w:right="759"/>
              <w:rPr>
                <w:sz w:val="22"/>
                <w:szCs w:val="22"/>
              </w:rPr>
            </w:pPr>
            <w:r>
              <w:rPr>
                <w:i/>
              </w:rPr>
              <w:t>Enter corresponding page number and section here</w:t>
            </w:r>
          </w:p>
        </w:tc>
      </w:tr>
      <w:tr w:rsidR="007233EA" w14:paraId="62809527" w14:textId="77777777" w:rsidTr="000D44B0">
        <w:tc>
          <w:tcPr>
            <w:tcW w:w="6955" w:type="dxa"/>
          </w:tcPr>
          <w:p w14:paraId="4E0E3698" w14:textId="77777777" w:rsidR="000F7784" w:rsidRDefault="000F7784" w:rsidP="000F7784">
            <w:pPr>
              <w:pStyle w:val="TableParagraph"/>
              <w:spacing w:before="6" w:line="241" w:lineRule="exact"/>
              <w:ind w:left="4"/>
              <w:rPr>
                <w:b/>
                <w:sz w:val="20"/>
              </w:rPr>
            </w:pPr>
            <w:r>
              <w:rPr>
                <w:b/>
                <w:sz w:val="20"/>
              </w:rPr>
              <w:t>Element D: Ongoing Performance Improvement Evaluation of the MOC</w:t>
            </w:r>
          </w:p>
          <w:p w14:paraId="12514A26" w14:textId="77777777" w:rsidR="000F7784" w:rsidRDefault="000F7784" w:rsidP="000F7784">
            <w:pPr>
              <w:pStyle w:val="TableParagraph"/>
              <w:numPr>
                <w:ilvl w:val="0"/>
                <w:numId w:val="22"/>
              </w:numPr>
              <w:tabs>
                <w:tab w:val="left" w:pos="827"/>
                <w:tab w:val="left" w:pos="828"/>
              </w:tabs>
              <w:ind w:right="302"/>
              <w:rPr>
                <w:sz w:val="20"/>
              </w:rPr>
            </w:pPr>
            <w:r>
              <w:rPr>
                <w:sz w:val="20"/>
              </w:rPr>
              <w:t>Explain in detail how the SNP will use the results of the quality performance indicators</w:t>
            </w:r>
            <w:r>
              <w:rPr>
                <w:spacing w:val="-10"/>
                <w:sz w:val="20"/>
              </w:rPr>
              <w:t xml:space="preserve"> </w:t>
            </w:r>
            <w:r>
              <w:rPr>
                <w:sz w:val="20"/>
              </w:rPr>
              <w:t>and</w:t>
            </w:r>
            <w:r>
              <w:rPr>
                <w:spacing w:val="-5"/>
                <w:sz w:val="20"/>
              </w:rPr>
              <w:t xml:space="preserve"> </w:t>
            </w:r>
            <w:r>
              <w:rPr>
                <w:sz w:val="20"/>
              </w:rPr>
              <w:t>measures</w:t>
            </w:r>
            <w:r>
              <w:rPr>
                <w:spacing w:val="-9"/>
                <w:sz w:val="20"/>
              </w:rPr>
              <w:t xml:space="preserve"> </w:t>
            </w:r>
            <w:r>
              <w:rPr>
                <w:sz w:val="20"/>
              </w:rPr>
              <w:t>to</w:t>
            </w:r>
            <w:r>
              <w:rPr>
                <w:spacing w:val="-7"/>
                <w:sz w:val="20"/>
              </w:rPr>
              <w:t xml:space="preserve"> </w:t>
            </w:r>
            <w:r>
              <w:rPr>
                <w:sz w:val="20"/>
              </w:rPr>
              <w:t>support</w:t>
            </w:r>
            <w:r>
              <w:rPr>
                <w:spacing w:val="-7"/>
                <w:sz w:val="20"/>
              </w:rPr>
              <w:t xml:space="preserve"> </w:t>
            </w:r>
            <w:r>
              <w:rPr>
                <w:sz w:val="20"/>
              </w:rPr>
              <w:t>ongoing</w:t>
            </w:r>
            <w:r>
              <w:rPr>
                <w:spacing w:val="-8"/>
                <w:sz w:val="20"/>
              </w:rPr>
              <w:t xml:space="preserve"> </w:t>
            </w:r>
            <w:r>
              <w:rPr>
                <w:sz w:val="20"/>
              </w:rPr>
              <w:t>improvement</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MOC,</w:t>
            </w:r>
            <w:r>
              <w:rPr>
                <w:spacing w:val="-6"/>
                <w:sz w:val="20"/>
              </w:rPr>
              <w:t xml:space="preserve"> </w:t>
            </w:r>
            <w:r>
              <w:rPr>
                <w:sz w:val="20"/>
              </w:rPr>
              <w:t>including how quality will be continuously assessed</w:t>
            </w:r>
            <w:r>
              <w:rPr>
                <w:spacing w:val="-2"/>
                <w:sz w:val="20"/>
              </w:rPr>
              <w:t xml:space="preserve"> </w:t>
            </w:r>
            <w:r>
              <w:rPr>
                <w:sz w:val="20"/>
              </w:rPr>
              <w:t>and evaluated.</w:t>
            </w:r>
          </w:p>
          <w:p w14:paraId="0333080C" w14:textId="77777777" w:rsidR="000F7784" w:rsidRPr="000F7784" w:rsidRDefault="000F7784" w:rsidP="000F7784">
            <w:pPr>
              <w:pStyle w:val="TableParagraph"/>
              <w:numPr>
                <w:ilvl w:val="0"/>
                <w:numId w:val="22"/>
              </w:numPr>
              <w:tabs>
                <w:tab w:val="left" w:pos="827"/>
                <w:tab w:val="left" w:pos="828"/>
              </w:tabs>
              <w:ind w:right="476"/>
            </w:pPr>
            <w:r>
              <w:rPr>
                <w:sz w:val="20"/>
              </w:rPr>
              <w:t>Describe the SNP’s ability to improve, on a timely basis, mechanisms for interpreting</w:t>
            </w:r>
            <w:r>
              <w:rPr>
                <w:spacing w:val="-9"/>
                <w:sz w:val="20"/>
              </w:rPr>
              <w:t xml:space="preserve"> </w:t>
            </w:r>
            <w:r>
              <w:rPr>
                <w:sz w:val="20"/>
              </w:rPr>
              <w:t>and</w:t>
            </w:r>
            <w:r>
              <w:rPr>
                <w:spacing w:val="-5"/>
                <w:sz w:val="20"/>
              </w:rPr>
              <w:t xml:space="preserve"> </w:t>
            </w:r>
            <w:r>
              <w:rPr>
                <w:sz w:val="20"/>
              </w:rPr>
              <w:t>responding</w:t>
            </w:r>
            <w:r>
              <w:rPr>
                <w:spacing w:val="-9"/>
                <w:sz w:val="20"/>
              </w:rPr>
              <w:t xml:space="preserve"> </w:t>
            </w:r>
            <w:r>
              <w:rPr>
                <w:sz w:val="20"/>
              </w:rPr>
              <w:t>to</w:t>
            </w:r>
            <w:r>
              <w:rPr>
                <w:spacing w:val="-7"/>
                <w:sz w:val="20"/>
              </w:rPr>
              <w:t xml:space="preserve"> </w:t>
            </w:r>
            <w:r>
              <w:rPr>
                <w:sz w:val="20"/>
              </w:rPr>
              <w:t>lessons</w:t>
            </w:r>
            <w:r>
              <w:rPr>
                <w:spacing w:val="-9"/>
                <w:sz w:val="20"/>
              </w:rPr>
              <w:t xml:space="preserve"> </w:t>
            </w:r>
            <w:r>
              <w:rPr>
                <w:sz w:val="20"/>
              </w:rPr>
              <w:t>learned</w:t>
            </w:r>
            <w:r>
              <w:rPr>
                <w:spacing w:val="-6"/>
                <w:sz w:val="20"/>
              </w:rPr>
              <w:t xml:space="preserve"> </w:t>
            </w:r>
            <w:r>
              <w:rPr>
                <w:sz w:val="20"/>
              </w:rPr>
              <w:t>through</w:t>
            </w:r>
            <w:r>
              <w:rPr>
                <w:spacing w:val="-5"/>
                <w:sz w:val="20"/>
              </w:rPr>
              <w:t xml:space="preserve"> </w:t>
            </w:r>
            <w:r>
              <w:rPr>
                <w:sz w:val="20"/>
              </w:rPr>
              <w:t>the</w:t>
            </w:r>
            <w:r>
              <w:rPr>
                <w:spacing w:val="-11"/>
                <w:sz w:val="20"/>
              </w:rPr>
              <w:t xml:space="preserve"> </w:t>
            </w:r>
            <w:r>
              <w:rPr>
                <w:sz w:val="20"/>
              </w:rPr>
              <w:t>MOC</w:t>
            </w:r>
            <w:r>
              <w:rPr>
                <w:spacing w:val="-8"/>
                <w:sz w:val="20"/>
              </w:rPr>
              <w:t xml:space="preserve"> </w:t>
            </w:r>
            <w:r>
              <w:rPr>
                <w:sz w:val="20"/>
              </w:rPr>
              <w:t>performance evaluation</w:t>
            </w:r>
            <w:r>
              <w:rPr>
                <w:spacing w:val="-15"/>
                <w:sz w:val="20"/>
              </w:rPr>
              <w:t xml:space="preserve"> </w:t>
            </w:r>
            <w:r>
              <w:rPr>
                <w:sz w:val="20"/>
              </w:rPr>
              <w:t>process.</w:t>
            </w:r>
          </w:p>
          <w:p w14:paraId="005F9E66" w14:textId="6B64558E" w:rsidR="007233EA" w:rsidRDefault="000F7784" w:rsidP="000F7784">
            <w:pPr>
              <w:pStyle w:val="TableParagraph"/>
              <w:numPr>
                <w:ilvl w:val="0"/>
                <w:numId w:val="22"/>
              </w:numPr>
              <w:tabs>
                <w:tab w:val="left" w:pos="827"/>
                <w:tab w:val="left" w:pos="828"/>
              </w:tabs>
              <w:ind w:right="476"/>
            </w:pPr>
            <w:r>
              <w:rPr>
                <w:sz w:val="20"/>
              </w:rPr>
              <w:t>Describe how the performance improvement evaluation of the MOC will be documented and shared with key</w:t>
            </w:r>
            <w:r>
              <w:rPr>
                <w:spacing w:val="-17"/>
                <w:sz w:val="20"/>
              </w:rPr>
              <w:t xml:space="preserve"> </w:t>
            </w:r>
            <w:r>
              <w:rPr>
                <w:sz w:val="20"/>
              </w:rPr>
              <w:t>stakeholders.</w:t>
            </w:r>
          </w:p>
        </w:tc>
        <w:tc>
          <w:tcPr>
            <w:tcW w:w="2265" w:type="dxa"/>
          </w:tcPr>
          <w:p w14:paraId="6F4C7064" w14:textId="19E8CF5B" w:rsidR="007233EA" w:rsidRDefault="000D2B10" w:rsidP="000A423C">
            <w:pPr>
              <w:pStyle w:val="BodyText"/>
              <w:spacing w:before="103"/>
              <w:ind w:right="759"/>
              <w:rPr>
                <w:sz w:val="22"/>
                <w:szCs w:val="22"/>
              </w:rPr>
            </w:pPr>
            <w:r>
              <w:rPr>
                <w:i/>
              </w:rPr>
              <w:t>Enter corresponding page number and section here</w:t>
            </w:r>
          </w:p>
        </w:tc>
      </w:tr>
      <w:tr w:rsidR="00164AAE" w14:paraId="420C32DE" w14:textId="77777777" w:rsidTr="000D44B0">
        <w:tc>
          <w:tcPr>
            <w:tcW w:w="6955" w:type="dxa"/>
          </w:tcPr>
          <w:p w14:paraId="700AC852" w14:textId="77777777" w:rsidR="00164AAE" w:rsidRPr="00164AAE" w:rsidRDefault="00164AAE" w:rsidP="00164AAE">
            <w:pPr>
              <w:spacing w:before="3" w:line="242" w:lineRule="exact"/>
              <w:ind w:left="4"/>
              <w:rPr>
                <w:b/>
                <w:sz w:val="20"/>
              </w:rPr>
            </w:pPr>
            <w:r w:rsidRPr="00164AAE">
              <w:rPr>
                <w:b/>
                <w:sz w:val="20"/>
              </w:rPr>
              <w:t>Element E: Dissemination of SNP Quality Performance related to the MOC</w:t>
            </w:r>
          </w:p>
          <w:p w14:paraId="68B3D897" w14:textId="77777777" w:rsidR="00164AAE" w:rsidRPr="00164AAE" w:rsidRDefault="00164AAE" w:rsidP="00164AAE">
            <w:pPr>
              <w:numPr>
                <w:ilvl w:val="0"/>
                <w:numId w:val="34"/>
              </w:numPr>
              <w:tabs>
                <w:tab w:val="left" w:pos="827"/>
                <w:tab w:val="left" w:pos="828"/>
              </w:tabs>
              <w:ind w:right="198"/>
              <w:rPr>
                <w:sz w:val="20"/>
              </w:rPr>
            </w:pPr>
            <w:r w:rsidRPr="00164AAE">
              <w:rPr>
                <w:sz w:val="20"/>
              </w:rPr>
              <w:lastRenderedPageBreak/>
              <w:t>Explain in detail how the SNP communicates its quality improvement performance</w:t>
            </w:r>
            <w:r w:rsidRPr="00164AAE">
              <w:rPr>
                <w:spacing w:val="-6"/>
                <w:sz w:val="20"/>
              </w:rPr>
              <w:t xml:space="preserve"> </w:t>
            </w:r>
            <w:r w:rsidRPr="00164AAE">
              <w:rPr>
                <w:sz w:val="20"/>
              </w:rPr>
              <w:t>results</w:t>
            </w:r>
            <w:r w:rsidRPr="00164AAE">
              <w:rPr>
                <w:spacing w:val="-5"/>
                <w:sz w:val="20"/>
              </w:rPr>
              <w:t xml:space="preserve"> </w:t>
            </w:r>
            <w:r w:rsidRPr="00164AAE">
              <w:rPr>
                <w:sz w:val="20"/>
              </w:rPr>
              <w:t>and</w:t>
            </w:r>
            <w:r w:rsidRPr="00164AAE">
              <w:rPr>
                <w:spacing w:val="-4"/>
                <w:sz w:val="20"/>
              </w:rPr>
              <w:t xml:space="preserve"> </w:t>
            </w:r>
            <w:r w:rsidRPr="00164AAE">
              <w:rPr>
                <w:sz w:val="20"/>
              </w:rPr>
              <w:t>other</w:t>
            </w:r>
            <w:r w:rsidRPr="00164AAE">
              <w:rPr>
                <w:spacing w:val="-4"/>
                <w:sz w:val="20"/>
              </w:rPr>
              <w:t xml:space="preserve"> </w:t>
            </w:r>
            <w:r w:rsidRPr="00164AAE">
              <w:rPr>
                <w:sz w:val="20"/>
              </w:rPr>
              <w:t>pertinent</w:t>
            </w:r>
            <w:r w:rsidRPr="00164AAE">
              <w:rPr>
                <w:spacing w:val="-5"/>
                <w:sz w:val="20"/>
              </w:rPr>
              <w:t xml:space="preserve"> </w:t>
            </w:r>
            <w:r w:rsidRPr="00164AAE">
              <w:rPr>
                <w:sz w:val="20"/>
              </w:rPr>
              <w:t>information on</w:t>
            </w:r>
            <w:r w:rsidRPr="00164AAE">
              <w:rPr>
                <w:spacing w:val="-5"/>
                <w:sz w:val="20"/>
              </w:rPr>
              <w:t xml:space="preserve"> </w:t>
            </w:r>
            <w:r w:rsidRPr="00164AAE">
              <w:rPr>
                <w:sz w:val="20"/>
              </w:rPr>
              <w:t>a routine</w:t>
            </w:r>
            <w:r w:rsidRPr="00164AAE">
              <w:rPr>
                <w:spacing w:val="-14"/>
                <w:sz w:val="20"/>
              </w:rPr>
              <w:t xml:space="preserve"> </w:t>
            </w:r>
            <w:r w:rsidRPr="00164AAE">
              <w:rPr>
                <w:sz w:val="20"/>
              </w:rPr>
              <w:t>basis</w:t>
            </w:r>
            <w:r w:rsidRPr="00164AAE">
              <w:rPr>
                <w:spacing w:val="-3"/>
                <w:sz w:val="20"/>
              </w:rPr>
              <w:t xml:space="preserve"> </w:t>
            </w:r>
            <w:r w:rsidRPr="00164AAE">
              <w:rPr>
                <w:sz w:val="20"/>
              </w:rPr>
              <w:t>to</w:t>
            </w:r>
            <w:r w:rsidRPr="00164AAE">
              <w:rPr>
                <w:spacing w:val="-5"/>
                <w:sz w:val="20"/>
              </w:rPr>
              <w:t xml:space="preserve"> </w:t>
            </w:r>
            <w:r w:rsidRPr="00164AAE">
              <w:rPr>
                <w:sz w:val="20"/>
              </w:rPr>
              <w:t>its</w:t>
            </w:r>
            <w:r w:rsidRPr="00164AAE">
              <w:rPr>
                <w:spacing w:val="-4"/>
                <w:sz w:val="20"/>
              </w:rPr>
              <w:t xml:space="preserve"> </w:t>
            </w:r>
            <w:r w:rsidRPr="00164AAE">
              <w:rPr>
                <w:sz w:val="20"/>
              </w:rPr>
              <w:t>multiple</w:t>
            </w:r>
            <w:r w:rsidRPr="00164AAE">
              <w:rPr>
                <w:spacing w:val="-5"/>
                <w:sz w:val="20"/>
              </w:rPr>
              <w:t xml:space="preserve"> </w:t>
            </w:r>
            <w:r w:rsidRPr="00164AAE">
              <w:rPr>
                <w:sz w:val="20"/>
              </w:rPr>
              <w:t>stakeholders, which may include but not be limited to: SNP leadership, SNP management groups, SNP boards of directors, SNP personnel and staff, SNP provider networks, SNP</w:t>
            </w:r>
            <w:r w:rsidRPr="00164AAE">
              <w:rPr>
                <w:spacing w:val="-8"/>
                <w:sz w:val="20"/>
              </w:rPr>
              <w:t xml:space="preserve"> </w:t>
            </w:r>
            <w:r w:rsidRPr="00164AAE">
              <w:rPr>
                <w:sz w:val="20"/>
              </w:rPr>
              <w:t>enrollees</w:t>
            </w:r>
            <w:r w:rsidRPr="00164AAE">
              <w:rPr>
                <w:spacing w:val="-9"/>
                <w:sz w:val="20"/>
              </w:rPr>
              <w:t xml:space="preserve"> </w:t>
            </w:r>
            <w:r w:rsidRPr="00164AAE">
              <w:rPr>
                <w:sz w:val="20"/>
              </w:rPr>
              <w:t>and</w:t>
            </w:r>
            <w:r w:rsidRPr="00164AAE">
              <w:rPr>
                <w:spacing w:val="-5"/>
                <w:sz w:val="20"/>
              </w:rPr>
              <w:t xml:space="preserve"> </w:t>
            </w:r>
            <w:r w:rsidRPr="00164AAE">
              <w:rPr>
                <w:sz w:val="20"/>
              </w:rPr>
              <w:t>caregivers,</w:t>
            </w:r>
            <w:r w:rsidRPr="00164AAE">
              <w:rPr>
                <w:spacing w:val="-6"/>
                <w:sz w:val="20"/>
              </w:rPr>
              <w:t xml:space="preserve"> </w:t>
            </w:r>
            <w:r w:rsidRPr="00164AAE">
              <w:rPr>
                <w:sz w:val="20"/>
              </w:rPr>
              <w:t>the</w:t>
            </w:r>
            <w:r w:rsidRPr="00164AAE">
              <w:rPr>
                <w:spacing w:val="-9"/>
                <w:sz w:val="20"/>
              </w:rPr>
              <w:t xml:space="preserve"> </w:t>
            </w:r>
            <w:r w:rsidRPr="00164AAE">
              <w:rPr>
                <w:sz w:val="20"/>
              </w:rPr>
              <w:t>general</w:t>
            </w:r>
            <w:r w:rsidRPr="00164AAE">
              <w:rPr>
                <w:spacing w:val="-6"/>
                <w:sz w:val="20"/>
              </w:rPr>
              <w:t xml:space="preserve"> </w:t>
            </w:r>
            <w:r w:rsidRPr="00164AAE">
              <w:rPr>
                <w:sz w:val="20"/>
              </w:rPr>
              <w:t>public,</w:t>
            </w:r>
            <w:r w:rsidRPr="00164AAE">
              <w:rPr>
                <w:spacing w:val="-6"/>
                <w:sz w:val="20"/>
              </w:rPr>
              <w:t xml:space="preserve"> </w:t>
            </w:r>
            <w:r w:rsidRPr="00164AAE">
              <w:rPr>
                <w:sz w:val="20"/>
              </w:rPr>
              <w:t>and</w:t>
            </w:r>
            <w:r w:rsidRPr="00164AAE">
              <w:rPr>
                <w:spacing w:val="-5"/>
                <w:sz w:val="20"/>
              </w:rPr>
              <w:t xml:space="preserve"> </w:t>
            </w:r>
            <w:r w:rsidRPr="00164AAE">
              <w:rPr>
                <w:sz w:val="20"/>
              </w:rPr>
              <w:t>regulatory</w:t>
            </w:r>
            <w:r w:rsidRPr="00164AAE">
              <w:rPr>
                <w:spacing w:val="-6"/>
                <w:sz w:val="20"/>
              </w:rPr>
              <w:t xml:space="preserve"> </w:t>
            </w:r>
            <w:r w:rsidRPr="00164AAE">
              <w:rPr>
                <w:sz w:val="20"/>
              </w:rPr>
              <w:t>agencies.</w:t>
            </w:r>
          </w:p>
          <w:p w14:paraId="5688FAC9" w14:textId="77777777" w:rsidR="00164AAE" w:rsidRPr="00164AAE" w:rsidRDefault="00164AAE" w:rsidP="00164AAE">
            <w:pPr>
              <w:numPr>
                <w:ilvl w:val="0"/>
                <w:numId w:val="34"/>
              </w:numPr>
              <w:tabs>
                <w:tab w:val="left" w:pos="827"/>
                <w:tab w:val="left" w:pos="828"/>
              </w:tabs>
              <w:ind w:right="467"/>
              <w:rPr>
                <w:sz w:val="20"/>
              </w:rPr>
            </w:pPr>
            <w:r w:rsidRPr="00164AAE">
              <w:rPr>
                <w:sz w:val="20"/>
              </w:rPr>
              <w:t>This</w:t>
            </w:r>
            <w:r w:rsidRPr="00164AAE">
              <w:rPr>
                <w:spacing w:val="-10"/>
                <w:sz w:val="20"/>
              </w:rPr>
              <w:t xml:space="preserve"> </w:t>
            </w:r>
            <w:r w:rsidRPr="00164AAE">
              <w:rPr>
                <w:sz w:val="20"/>
              </w:rPr>
              <w:t>description</w:t>
            </w:r>
            <w:r w:rsidRPr="00164AAE">
              <w:rPr>
                <w:spacing w:val="-5"/>
                <w:sz w:val="20"/>
              </w:rPr>
              <w:t xml:space="preserve"> </w:t>
            </w:r>
            <w:r w:rsidRPr="00164AAE">
              <w:rPr>
                <w:sz w:val="20"/>
              </w:rPr>
              <w:t>must</w:t>
            </w:r>
            <w:r w:rsidRPr="00164AAE">
              <w:rPr>
                <w:spacing w:val="-8"/>
                <w:sz w:val="20"/>
              </w:rPr>
              <w:t xml:space="preserve"> </w:t>
            </w:r>
            <w:r w:rsidRPr="00164AAE">
              <w:rPr>
                <w:sz w:val="20"/>
              </w:rPr>
              <w:t>include,</w:t>
            </w:r>
            <w:r w:rsidRPr="00164AAE">
              <w:rPr>
                <w:spacing w:val="-4"/>
                <w:sz w:val="20"/>
              </w:rPr>
              <w:t xml:space="preserve"> </w:t>
            </w:r>
            <w:r w:rsidRPr="00164AAE">
              <w:rPr>
                <w:sz w:val="20"/>
              </w:rPr>
              <w:t>but</w:t>
            </w:r>
            <w:r w:rsidRPr="00164AAE">
              <w:rPr>
                <w:spacing w:val="-8"/>
                <w:sz w:val="20"/>
              </w:rPr>
              <w:t xml:space="preserve"> </w:t>
            </w:r>
            <w:r w:rsidRPr="00164AAE">
              <w:rPr>
                <w:sz w:val="20"/>
              </w:rPr>
              <w:t>is</w:t>
            </w:r>
            <w:r w:rsidRPr="00164AAE">
              <w:rPr>
                <w:spacing w:val="-9"/>
                <w:sz w:val="20"/>
              </w:rPr>
              <w:t xml:space="preserve"> </w:t>
            </w:r>
            <w:r w:rsidRPr="00164AAE">
              <w:rPr>
                <w:sz w:val="20"/>
              </w:rPr>
              <w:t>not</w:t>
            </w:r>
            <w:r w:rsidRPr="00164AAE">
              <w:rPr>
                <w:spacing w:val="-8"/>
                <w:sz w:val="20"/>
              </w:rPr>
              <w:t xml:space="preserve"> </w:t>
            </w:r>
            <w:r w:rsidRPr="00164AAE">
              <w:rPr>
                <w:sz w:val="20"/>
              </w:rPr>
              <w:t>limited</w:t>
            </w:r>
            <w:r w:rsidRPr="00164AAE">
              <w:rPr>
                <w:spacing w:val="-5"/>
                <w:sz w:val="20"/>
              </w:rPr>
              <w:t xml:space="preserve"> </w:t>
            </w:r>
            <w:r w:rsidRPr="00164AAE">
              <w:rPr>
                <w:sz w:val="20"/>
              </w:rPr>
              <w:t>to,</w:t>
            </w:r>
            <w:r w:rsidRPr="00164AAE">
              <w:rPr>
                <w:spacing w:val="-6"/>
                <w:sz w:val="20"/>
              </w:rPr>
              <w:t xml:space="preserve"> </w:t>
            </w:r>
            <w:r w:rsidRPr="00164AAE">
              <w:rPr>
                <w:sz w:val="20"/>
              </w:rPr>
              <w:t>the</w:t>
            </w:r>
            <w:r w:rsidRPr="00164AAE">
              <w:rPr>
                <w:spacing w:val="-9"/>
                <w:sz w:val="20"/>
              </w:rPr>
              <w:t xml:space="preserve"> </w:t>
            </w:r>
            <w:r w:rsidRPr="00164AAE">
              <w:rPr>
                <w:sz w:val="20"/>
              </w:rPr>
              <w:t>scheduled</w:t>
            </w:r>
            <w:r w:rsidRPr="00164AAE">
              <w:rPr>
                <w:spacing w:val="-5"/>
                <w:sz w:val="20"/>
              </w:rPr>
              <w:t xml:space="preserve"> </w:t>
            </w:r>
            <w:r w:rsidRPr="00164AAE">
              <w:rPr>
                <w:sz w:val="20"/>
              </w:rPr>
              <w:t>frequency</w:t>
            </w:r>
            <w:r w:rsidRPr="00164AAE">
              <w:rPr>
                <w:spacing w:val="-5"/>
                <w:sz w:val="20"/>
              </w:rPr>
              <w:t xml:space="preserve"> </w:t>
            </w:r>
            <w:r w:rsidRPr="00164AAE">
              <w:rPr>
                <w:sz w:val="20"/>
              </w:rPr>
              <w:t>of communications and the methods for ad-hoc communication with the various stakeholders, such as: a webpage for announcements, printed newsletters, bulletins, and other</w:t>
            </w:r>
            <w:r w:rsidRPr="00164AAE">
              <w:rPr>
                <w:spacing w:val="-1"/>
                <w:sz w:val="20"/>
              </w:rPr>
              <w:t xml:space="preserve"> </w:t>
            </w:r>
            <w:r w:rsidRPr="00164AAE">
              <w:rPr>
                <w:sz w:val="20"/>
              </w:rPr>
              <w:t>announcement mechanisms.</w:t>
            </w:r>
          </w:p>
          <w:p w14:paraId="4D914BD5" w14:textId="5521B0DF" w:rsidR="00164AAE" w:rsidRDefault="00164AAE" w:rsidP="00164AAE">
            <w:pPr>
              <w:numPr>
                <w:ilvl w:val="0"/>
                <w:numId w:val="34"/>
              </w:numPr>
              <w:tabs>
                <w:tab w:val="left" w:pos="827"/>
                <w:tab w:val="left" w:pos="828"/>
              </w:tabs>
              <w:ind w:hanging="361"/>
              <w:rPr>
                <w:b/>
                <w:sz w:val="20"/>
              </w:rPr>
            </w:pPr>
            <w:r w:rsidRPr="00164AAE">
              <w:rPr>
                <w:sz w:val="20"/>
              </w:rPr>
              <w:t>Identify</w:t>
            </w:r>
            <w:r w:rsidRPr="00164AAE">
              <w:rPr>
                <w:spacing w:val="-8"/>
                <w:sz w:val="20"/>
              </w:rPr>
              <w:t xml:space="preserve"> </w:t>
            </w:r>
            <w:r w:rsidRPr="00164AAE">
              <w:rPr>
                <w:sz w:val="20"/>
              </w:rPr>
              <w:t>the</w:t>
            </w:r>
            <w:r w:rsidRPr="00164AAE">
              <w:rPr>
                <w:spacing w:val="-10"/>
                <w:sz w:val="20"/>
              </w:rPr>
              <w:t xml:space="preserve"> </w:t>
            </w:r>
            <w:r w:rsidRPr="00164AAE">
              <w:rPr>
                <w:sz w:val="20"/>
              </w:rPr>
              <w:t>individual(s)</w:t>
            </w:r>
            <w:r w:rsidRPr="00164AAE">
              <w:rPr>
                <w:spacing w:val="-8"/>
                <w:sz w:val="20"/>
              </w:rPr>
              <w:t xml:space="preserve"> </w:t>
            </w:r>
            <w:r w:rsidRPr="00164AAE">
              <w:rPr>
                <w:sz w:val="20"/>
              </w:rPr>
              <w:t>responsible</w:t>
            </w:r>
            <w:r w:rsidRPr="00164AAE">
              <w:rPr>
                <w:spacing w:val="-9"/>
                <w:sz w:val="20"/>
              </w:rPr>
              <w:t xml:space="preserve"> </w:t>
            </w:r>
            <w:r w:rsidRPr="00164AAE">
              <w:rPr>
                <w:sz w:val="20"/>
              </w:rPr>
              <w:t>for</w:t>
            </w:r>
            <w:r w:rsidRPr="00164AAE">
              <w:rPr>
                <w:spacing w:val="-8"/>
                <w:sz w:val="20"/>
              </w:rPr>
              <w:t xml:space="preserve"> </w:t>
            </w:r>
            <w:r w:rsidRPr="00164AAE">
              <w:rPr>
                <w:sz w:val="20"/>
              </w:rPr>
              <w:t>communicating</w:t>
            </w:r>
            <w:r w:rsidRPr="00164AAE">
              <w:rPr>
                <w:spacing w:val="-8"/>
                <w:sz w:val="20"/>
              </w:rPr>
              <w:t xml:space="preserve"> </w:t>
            </w:r>
            <w:r w:rsidRPr="00164AAE">
              <w:rPr>
                <w:sz w:val="20"/>
              </w:rPr>
              <w:t>performance</w:t>
            </w:r>
            <w:r w:rsidRPr="00164AAE">
              <w:rPr>
                <w:spacing w:val="-9"/>
                <w:sz w:val="20"/>
              </w:rPr>
              <w:t xml:space="preserve"> </w:t>
            </w:r>
            <w:r w:rsidRPr="00164AAE">
              <w:rPr>
                <w:sz w:val="20"/>
              </w:rPr>
              <w:t>updates</w:t>
            </w:r>
            <w:r w:rsidRPr="00164AAE">
              <w:rPr>
                <w:spacing w:val="-9"/>
                <w:sz w:val="20"/>
              </w:rPr>
              <w:t xml:space="preserve"> </w:t>
            </w:r>
            <w:r w:rsidRPr="00164AAE">
              <w:rPr>
                <w:sz w:val="20"/>
              </w:rPr>
              <w:t>in</w:t>
            </w:r>
            <w:r w:rsidRPr="00164AAE">
              <w:rPr>
                <w:spacing w:val="-7"/>
                <w:sz w:val="20"/>
              </w:rPr>
              <w:t xml:space="preserve"> </w:t>
            </w:r>
            <w:r w:rsidRPr="00164AAE">
              <w:rPr>
                <w:sz w:val="20"/>
              </w:rPr>
              <w:t>a timely manner as described in MOC Element 2A.</w:t>
            </w:r>
          </w:p>
        </w:tc>
        <w:tc>
          <w:tcPr>
            <w:tcW w:w="2265" w:type="dxa"/>
          </w:tcPr>
          <w:p w14:paraId="5A1711A1" w14:textId="0CCE614C" w:rsidR="00164AAE" w:rsidRDefault="00164AAE" w:rsidP="000A423C">
            <w:pPr>
              <w:pStyle w:val="BodyText"/>
              <w:spacing w:before="103"/>
              <w:ind w:right="759"/>
              <w:rPr>
                <w:i/>
              </w:rPr>
            </w:pPr>
            <w:r>
              <w:rPr>
                <w:i/>
              </w:rPr>
              <w:lastRenderedPageBreak/>
              <w:t xml:space="preserve">Enter </w:t>
            </w:r>
            <w:r>
              <w:rPr>
                <w:i/>
              </w:rPr>
              <w:lastRenderedPageBreak/>
              <w:t>corresponding page number and section here</w:t>
            </w:r>
          </w:p>
        </w:tc>
      </w:tr>
    </w:tbl>
    <w:p w14:paraId="564CF1B2" w14:textId="77777777" w:rsidR="000D44B0" w:rsidRDefault="000D44B0" w:rsidP="000D44B0">
      <w:pPr>
        <w:pStyle w:val="Heading1"/>
        <w:spacing w:before="89"/>
      </w:pPr>
    </w:p>
    <w:p w14:paraId="11449C43" w14:textId="203CC48C" w:rsidR="000D44B0" w:rsidRDefault="000D44B0" w:rsidP="000D44B0">
      <w:pPr>
        <w:pStyle w:val="Heading1"/>
        <w:spacing w:before="89"/>
      </w:pPr>
      <w:r>
        <w:t>PRA Disclosure Statement</w:t>
      </w:r>
    </w:p>
    <w:p w14:paraId="102B77E8" w14:textId="42B566D5" w:rsidR="000D44B0" w:rsidRDefault="000D44B0" w:rsidP="000D44B0">
      <w:pPr>
        <w:pStyle w:val="BodyText"/>
        <w:spacing w:before="96"/>
        <w:ind w:left="111" w:right="871"/>
        <w:rPr>
          <w:rFonts w:ascii="Times New Roman"/>
        </w:rPr>
      </w:pPr>
      <w:r>
        <w:rPr>
          <w:rFonts w:ascii="Times New Roman"/>
        </w:rPr>
        <w:t xml:space="preserve">According to the Paperwork Reduction Act of 1995, no persons are required to respond to a collection of information unless it displays a valid OMB control number. The valid OMB control number for this information collection is 0938- 1296 (CMS-10565). The current expiration date is </w:t>
      </w:r>
      <w:r w:rsidRPr="000D44B0">
        <w:rPr>
          <w:rFonts w:ascii="Times New Roman"/>
          <w:b/>
          <w:i/>
        </w:rPr>
        <w:t>TBD</w:t>
      </w:r>
      <w:r>
        <w:rPr>
          <w:rFonts w:ascii="Times New Roman"/>
          <w:color w:val="0000FF"/>
        </w:rPr>
        <w:t xml:space="preserve">. </w:t>
      </w:r>
      <w:r w:rsidRPr="00C33576">
        <w:rPr>
          <w:rFonts w:ascii="Times New Roman"/>
        </w:rPr>
        <w:t>T</w:t>
      </w:r>
      <w:r>
        <w:rPr>
          <w:rFonts w:ascii="Times New Roman"/>
        </w:rPr>
        <w:t>he time required to complete this information collection is estimated to average 3-6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7703660A" w14:textId="77777777" w:rsidR="00337A52" w:rsidRPr="000A423C" w:rsidRDefault="00337A52" w:rsidP="000A423C">
      <w:pPr>
        <w:pStyle w:val="BodyText"/>
        <w:spacing w:before="103"/>
        <w:ind w:left="130" w:right="759"/>
        <w:rPr>
          <w:sz w:val="22"/>
          <w:szCs w:val="22"/>
        </w:rPr>
      </w:pPr>
    </w:p>
    <w:p w14:paraId="140240B1" w14:textId="77777777" w:rsidR="000A423C" w:rsidRPr="000A423C" w:rsidRDefault="000A423C" w:rsidP="000A423C"/>
    <w:sectPr w:rsidR="000A423C" w:rsidRPr="000A42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0A863" w14:textId="77777777" w:rsidR="00AD630F" w:rsidRDefault="00AD630F" w:rsidP="00231A1F">
      <w:r>
        <w:separator/>
      </w:r>
    </w:p>
  </w:endnote>
  <w:endnote w:type="continuationSeparator" w:id="0">
    <w:p w14:paraId="18909756" w14:textId="77777777" w:rsidR="00AD630F" w:rsidRDefault="00AD630F" w:rsidP="0023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865317"/>
      <w:docPartObj>
        <w:docPartGallery w:val="Page Numbers (Bottom of Page)"/>
        <w:docPartUnique/>
      </w:docPartObj>
    </w:sdtPr>
    <w:sdtEndPr>
      <w:rPr>
        <w:noProof/>
      </w:rPr>
    </w:sdtEndPr>
    <w:sdtContent>
      <w:p w14:paraId="53A5BDF6" w14:textId="2381D5DF" w:rsidR="00231A1F" w:rsidRDefault="00231A1F">
        <w:pPr>
          <w:pStyle w:val="Footer"/>
          <w:jc w:val="center"/>
        </w:pPr>
        <w:r>
          <w:fldChar w:fldCharType="begin"/>
        </w:r>
        <w:r>
          <w:instrText xml:space="preserve"> PAGE   \* MERGEFORMAT </w:instrText>
        </w:r>
        <w:r>
          <w:fldChar w:fldCharType="separate"/>
        </w:r>
        <w:r w:rsidR="00164AAE">
          <w:rPr>
            <w:noProof/>
          </w:rPr>
          <w:t>10</w:t>
        </w:r>
        <w:r>
          <w:rPr>
            <w:noProof/>
          </w:rPr>
          <w:fldChar w:fldCharType="end"/>
        </w:r>
      </w:p>
    </w:sdtContent>
  </w:sdt>
  <w:p w14:paraId="336AF90E" w14:textId="77777777" w:rsidR="00231A1F" w:rsidRDefault="00231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98CF3" w14:textId="77777777" w:rsidR="00AD630F" w:rsidRDefault="00AD630F" w:rsidP="00231A1F">
      <w:r>
        <w:separator/>
      </w:r>
    </w:p>
  </w:footnote>
  <w:footnote w:type="continuationSeparator" w:id="0">
    <w:p w14:paraId="4DBD84A2" w14:textId="77777777" w:rsidR="00AD630F" w:rsidRDefault="00AD630F" w:rsidP="00231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0B51"/>
    <w:multiLevelType w:val="hybridMultilevel"/>
    <w:tmpl w:val="DF263A36"/>
    <w:lvl w:ilvl="0" w:tplc="B6208DAC">
      <w:start w:val="1"/>
      <w:numFmt w:val="bullet"/>
      <w:lvlText w:val=""/>
      <w:lvlJc w:val="left"/>
      <w:pPr>
        <w:ind w:left="1080" w:hanging="360"/>
      </w:pPr>
      <w:rPr>
        <w:rFonts w:ascii="Wingdings 2" w:hAnsi="Wingdings 2" w:hint="default"/>
        <w:color w:val="auto"/>
      </w:rPr>
    </w:lvl>
    <w:lvl w:ilvl="1" w:tplc="8DAC6F30">
      <w:start w:val="3"/>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B5C1B"/>
    <w:multiLevelType w:val="hybridMultilevel"/>
    <w:tmpl w:val="99B8D4A2"/>
    <w:lvl w:ilvl="0" w:tplc="06649D0C">
      <w:numFmt w:val="bullet"/>
      <w:lvlText w:val=""/>
      <w:lvlJc w:val="left"/>
      <w:pPr>
        <w:ind w:left="931" w:hanging="360"/>
      </w:pPr>
      <w:rPr>
        <w:rFonts w:ascii="Wingdings 2" w:eastAsia="Wingdings 2" w:hAnsi="Wingdings 2" w:cs="Wingdings 2" w:hint="default"/>
        <w:w w:val="137"/>
        <w:sz w:val="20"/>
        <w:szCs w:val="20"/>
        <w:lang w:val="en-US" w:eastAsia="en-US" w:bidi="en-US"/>
      </w:rPr>
    </w:lvl>
    <w:lvl w:ilvl="1" w:tplc="74E25E12">
      <w:numFmt w:val="bullet"/>
      <w:lvlText w:val=""/>
      <w:lvlJc w:val="left"/>
      <w:pPr>
        <w:ind w:left="1634" w:hanging="360"/>
      </w:pPr>
      <w:rPr>
        <w:rFonts w:ascii="Wingdings" w:eastAsia="Wingdings" w:hAnsi="Wingdings" w:cs="Wingdings" w:hint="default"/>
        <w:w w:val="98"/>
        <w:sz w:val="20"/>
        <w:szCs w:val="20"/>
        <w:lang w:val="en-US" w:eastAsia="en-US" w:bidi="en-US"/>
      </w:rPr>
    </w:lvl>
    <w:lvl w:ilvl="2" w:tplc="667AF4F2">
      <w:numFmt w:val="bullet"/>
      <w:lvlText w:val="•"/>
      <w:lvlJc w:val="left"/>
      <w:pPr>
        <w:ind w:left="2306" w:hanging="360"/>
      </w:pPr>
      <w:rPr>
        <w:rFonts w:hint="default"/>
        <w:lang w:val="en-US" w:eastAsia="en-US" w:bidi="en-US"/>
      </w:rPr>
    </w:lvl>
    <w:lvl w:ilvl="3" w:tplc="9C4C96B2">
      <w:numFmt w:val="bullet"/>
      <w:lvlText w:val="•"/>
      <w:lvlJc w:val="left"/>
      <w:pPr>
        <w:ind w:left="2973" w:hanging="360"/>
      </w:pPr>
      <w:rPr>
        <w:rFonts w:hint="default"/>
        <w:lang w:val="en-US" w:eastAsia="en-US" w:bidi="en-US"/>
      </w:rPr>
    </w:lvl>
    <w:lvl w:ilvl="4" w:tplc="C4B87F1E">
      <w:numFmt w:val="bullet"/>
      <w:lvlText w:val="•"/>
      <w:lvlJc w:val="left"/>
      <w:pPr>
        <w:ind w:left="3640" w:hanging="360"/>
      </w:pPr>
      <w:rPr>
        <w:rFonts w:hint="default"/>
        <w:lang w:val="en-US" w:eastAsia="en-US" w:bidi="en-US"/>
      </w:rPr>
    </w:lvl>
    <w:lvl w:ilvl="5" w:tplc="1F008AE0">
      <w:numFmt w:val="bullet"/>
      <w:lvlText w:val="•"/>
      <w:lvlJc w:val="left"/>
      <w:pPr>
        <w:ind w:left="4307" w:hanging="360"/>
      </w:pPr>
      <w:rPr>
        <w:rFonts w:hint="default"/>
        <w:lang w:val="en-US" w:eastAsia="en-US" w:bidi="en-US"/>
      </w:rPr>
    </w:lvl>
    <w:lvl w:ilvl="6" w:tplc="2272B43C">
      <w:numFmt w:val="bullet"/>
      <w:lvlText w:val="•"/>
      <w:lvlJc w:val="left"/>
      <w:pPr>
        <w:ind w:left="4973" w:hanging="360"/>
      </w:pPr>
      <w:rPr>
        <w:rFonts w:hint="default"/>
        <w:lang w:val="en-US" w:eastAsia="en-US" w:bidi="en-US"/>
      </w:rPr>
    </w:lvl>
    <w:lvl w:ilvl="7" w:tplc="070CBA84">
      <w:numFmt w:val="bullet"/>
      <w:lvlText w:val="•"/>
      <w:lvlJc w:val="left"/>
      <w:pPr>
        <w:ind w:left="5640" w:hanging="360"/>
      </w:pPr>
      <w:rPr>
        <w:rFonts w:hint="default"/>
        <w:lang w:val="en-US" w:eastAsia="en-US" w:bidi="en-US"/>
      </w:rPr>
    </w:lvl>
    <w:lvl w:ilvl="8" w:tplc="C8BC7F38">
      <w:numFmt w:val="bullet"/>
      <w:lvlText w:val="•"/>
      <w:lvlJc w:val="left"/>
      <w:pPr>
        <w:ind w:left="6307" w:hanging="360"/>
      </w:pPr>
      <w:rPr>
        <w:rFonts w:hint="default"/>
        <w:lang w:val="en-US" w:eastAsia="en-US" w:bidi="en-US"/>
      </w:rPr>
    </w:lvl>
  </w:abstractNum>
  <w:abstractNum w:abstractNumId="2" w15:restartNumberingAfterBreak="0">
    <w:nsid w:val="07B56750"/>
    <w:multiLevelType w:val="hybridMultilevel"/>
    <w:tmpl w:val="8AA6624C"/>
    <w:lvl w:ilvl="0" w:tplc="97AE99C4">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64301"/>
    <w:multiLevelType w:val="hybridMultilevel"/>
    <w:tmpl w:val="2E54BC2C"/>
    <w:lvl w:ilvl="0" w:tplc="ED7646F8">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4" w15:restartNumberingAfterBreak="0">
    <w:nsid w:val="0C2D4561"/>
    <w:multiLevelType w:val="hybridMultilevel"/>
    <w:tmpl w:val="4F7A4F60"/>
    <w:lvl w:ilvl="0" w:tplc="6900B2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82E20"/>
    <w:multiLevelType w:val="hybridMultilevel"/>
    <w:tmpl w:val="99AAA4E8"/>
    <w:lvl w:ilvl="0" w:tplc="97AE99C4">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41188"/>
    <w:multiLevelType w:val="hybridMultilevel"/>
    <w:tmpl w:val="7E1C6842"/>
    <w:lvl w:ilvl="0" w:tplc="27E4ABD0">
      <w:start w:val="1"/>
      <w:numFmt w:val="bullet"/>
      <w:lvlText w:val=""/>
      <w:lvlJc w:val="left"/>
      <w:pPr>
        <w:ind w:left="972" w:hanging="360"/>
      </w:pPr>
      <w:rPr>
        <w:rFonts w:ascii="Wingdings 2" w:hAnsi="Wingdings 2"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 w15:restartNumberingAfterBreak="0">
    <w:nsid w:val="1547718E"/>
    <w:multiLevelType w:val="hybridMultilevel"/>
    <w:tmpl w:val="D9063A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53C72"/>
    <w:multiLevelType w:val="hybridMultilevel"/>
    <w:tmpl w:val="3060205A"/>
    <w:lvl w:ilvl="0" w:tplc="97AE99C4">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94E60"/>
    <w:multiLevelType w:val="hybridMultilevel"/>
    <w:tmpl w:val="1F5A2B3C"/>
    <w:lvl w:ilvl="0" w:tplc="04090005">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1E3F04C5"/>
    <w:multiLevelType w:val="hybridMultilevel"/>
    <w:tmpl w:val="056A2F34"/>
    <w:lvl w:ilvl="0" w:tplc="D7EE88C8">
      <w:start w:val="2"/>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1" w15:restartNumberingAfterBreak="0">
    <w:nsid w:val="1EB41668"/>
    <w:multiLevelType w:val="hybridMultilevel"/>
    <w:tmpl w:val="B3E862FC"/>
    <w:lvl w:ilvl="0" w:tplc="97AE99C4">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077BC"/>
    <w:multiLevelType w:val="hybridMultilevel"/>
    <w:tmpl w:val="965A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87EA1"/>
    <w:multiLevelType w:val="hybridMultilevel"/>
    <w:tmpl w:val="5010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A40B4"/>
    <w:multiLevelType w:val="hybridMultilevel"/>
    <w:tmpl w:val="0BA89A86"/>
    <w:lvl w:ilvl="0" w:tplc="99A4AE70">
      <w:start w:val="1"/>
      <w:numFmt w:val="decimal"/>
      <w:lvlText w:val="%1."/>
      <w:lvlJc w:val="left"/>
      <w:pPr>
        <w:ind w:left="1220" w:hanging="360"/>
      </w:pPr>
      <w:rPr>
        <w:rFonts w:ascii="Times New Roman" w:eastAsia="Times New Roman" w:hAnsi="Times New Roman" w:cs="Times New Roman" w:hint="default"/>
        <w:b/>
        <w:bCs/>
        <w:spacing w:val="-4"/>
        <w:w w:val="98"/>
        <w:sz w:val="24"/>
        <w:szCs w:val="24"/>
        <w:lang w:val="en-US" w:eastAsia="en-US" w:bidi="en-US"/>
      </w:rPr>
    </w:lvl>
    <w:lvl w:ilvl="1" w:tplc="8286B8CA">
      <w:numFmt w:val="bullet"/>
      <w:lvlText w:val="•"/>
      <w:lvlJc w:val="left"/>
      <w:pPr>
        <w:ind w:left="2152" w:hanging="360"/>
      </w:pPr>
      <w:rPr>
        <w:rFonts w:hint="default"/>
        <w:lang w:val="en-US" w:eastAsia="en-US" w:bidi="en-US"/>
      </w:rPr>
    </w:lvl>
    <w:lvl w:ilvl="2" w:tplc="99A2784A">
      <w:numFmt w:val="bullet"/>
      <w:lvlText w:val="•"/>
      <w:lvlJc w:val="left"/>
      <w:pPr>
        <w:ind w:left="3084" w:hanging="360"/>
      </w:pPr>
      <w:rPr>
        <w:rFonts w:hint="default"/>
        <w:lang w:val="en-US" w:eastAsia="en-US" w:bidi="en-US"/>
      </w:rPr>
    </w:lvl>
    <w:lvl w:ilvl="3" w:tplc="09545CFE">
      <w:numFmt w:val="bullet"/>
      <w:lvlText w:val="•"/>
      <w:lvlJc w:val="left"/>
      <w:pPr>
        <w:ind w:left="4016" w:hanging="360"/>
      </w:pPr>
      <w:rPr>
        <w:rFonts w:hint="default"/>
        <w:lang w:val="en-US" w:eastAsia="en-US" w:bidi="en-US"/>
      </w:rPr>
    </w:lvl>
    <w:lvl w:ilvl="4" w:tplc="0F5A686C">
      <w:numFmt w:val="bullet"/>
      <w:lvlText w:val="•"/>
      <w:lvlJc w:val="left"/>
      <w:pPr>
        <w:ind w:left="4948" w:hanging="360"/>
      </w:pPr>
      <w:rPr>
        <w:rFonts w:hint="default"/>
        <w:lang w:val="en-US" w:eastAsia="en-US" w:bidi="en-US"/>
      </w:rPr>
    </w:lvl>
    <w:lvl w:ilvl="5" w:tplc="4D763284">
      <w:numFmt w:val="bullet"/>
      <w:lvlText w:val="•"/>
      <w:lvlJc w:val="left"/>
      <w:pPr>
        <w:ind w:left="5880" w:hanging="360"/>
      </w:pPr>
      <w:rPr>
        <w:rFonts w:hint="default"/>
        <w:lang w:val="en-US" w:eastAsia="en-US" w:bidi="en-US"/>
      </w:rPr>
    </w:lvl>
    <w:lvl w:ilvl="6" w:tplc="51B89254">
      <w:numFmt w:val="bullet"/>
      <w:lvlText w:val="•"/>
      <w:lvlJc w:val="left"/>
      <w:pPr>
        <w:ind w:left="6812" w:hanging="360"/>
      </w:pPr>
      <w:rPr>
        <w:rFonts w:hint="default"/>
        <w:lang w:val="en-US" w:eastAsia="en-US" w:bidi="en-US"/>
      </w:rPr>
    </w:lvl>
    <w:lvl w:ilvl="7" w:tplc="0A861704">
      <w:numFmt w:val="bullet"/>
      <w:lvlText w:val="•"/>
      <w:lvlJc w:val="left"/>
      <w:pPr>
        <w:ind w:left="7744" w:hanging="360"/>
      </w:pPr>
      <w:rPr>
        <w:rFonts w:hint="default"/>
        <w:lang w:val="en-US" w:eastAsia="en-US" w:bidi="en-US"/>
      </w:rPr>
    </w:lvl>
    <w:lvl w:ilvl="8" w:tplc="65FE5ABA">
      <w:numFmt w:val="bullet"/>
      <w:lvlText w:val="•"/>
      <w:lvlJc w:val="left"/>
      <w:pPr>
        <w:ind w:left="8676" w:hanging="360"/>
      </w:pPr>
      <w:rPr>
        <w:rFonts w:hint="default"/>
        <w:lang w:val="en-US" w:eastAsia="en-US" w:bidi="en-US"/>
      </w:rPr>
    </w:lvl>
  </w:abstractNum>
  <w:abstractNum w:abstractNumId="15" w15:restartNumberingAfterBreak="0">
    <w:nsid w:val="26542EE7"/>
    <w:multiLevelType w:val="hybridMultilevel"/>
    <w:tmpl w:val="1598E168"/>
    <w:lvl w:ilvl="0" w:tplc="97AE99C4">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2594B"/>
    <w:multiLevelType w:val="hybridMultilevel"/>
    <w:tmpl w:val="C51A0686"/>
    <w:lvl w:ilvl="0" w:tplc="7B3C1458">
      <w:numFmt w:val="bullet"/>
      <w:lvlText w:val=""/>
      <w:lvlJc w:val="left"/>
      <w:pPr>
        <w:ind w:left="827" w:hanging="360"/>
      </w:pPr>
      <w:rPr>
        <w:rFonts w:ascii="Wingdings 2" w:eastAsia="Wingdings 2" w:hAnsi="Wingdings 2" w:cs="Wingdings 2" w:hint="default"/>
        <w:w w:val="137"/>
        <w:sz w:val="20"/>
        <w:szCs w:val="20"/>
        <w:lang w:val="en-US" w:eastAsia="en-US" w:bidi="en-US"/>
      </w:rPr>
    </w:lvl>
    <w:lvl w:ilvl="1" w:tplc="F9B2B4C0">
      <w:numFmt w:val="bullet"/>
      <w:lvlText w:val="•"/>
      <w:lvlJc w:val="left"/>
      <w:pPr>
        <w:ind w:left="1502" w:hanging="360"/>
      </w:pPr>
      <w:rPr>
        <w:rFonts w:hint="default"/>
        <w:lang w:val="en-US" w:eastAsia="en-US" w:bidi="en-US"/>
      </w:rPr>
    </w:lvl>
    <w:lvl w:ilvl="2" w:tplc="B08A2116">
      <w:numFmt w:val="bullet"/>
      <w:lvlText w:val="•"/>
      <w:lvlJc w:val="left"/>
      <w:pPr>
        <w:ind w:left="2184" w:hanging="360"/>
      </w:pPr>
      <w:rPr>
        <w:rFonts w:hint="default"/>
        <w:lang w:val="en-US" w:eastAsia="en-US" w:bidi="en-US"/>
      </w:rPr>
    </w:lvl>
    <w:lvl w:ilvl="3" w:tplc="9672F746">
      <w:numFmt w:val="bullet"/>
      <w:lvlText w:val="•"/>
      <w:lvlJc w:val="left"/>
      <w:pPr>
        <w:ind w:left="2866" w:hanging="360"/>
      </w:pPr>
      <w:rPr>
        <w:rFonts w:hint="default"/>
        <w:lang w:val="en-US" w:eastAsia="en-US" w:bidi="en-US"/>
      </w:rPr>
    </w:lvl>
    <w:lvl w:ilvl="4" w:tplc="FB2EA382">
      <w:numFmt w:val="bullet"/>
      <w:lvlText w:val="•"/>
      <w:lvlJc w:val="left"/>
      <w:pPr>
        <w:ind w:left="3548" w:hanging="360"/>
      </w:pPr>
      <w:rPr>
        <w:rFonts w:hint="default"/>
        <w:lang w:val="en-US" w:eastAsia="en-US" w:bidi="en-US"/>
      </w:rPr>
    </w:lvl>
    <w:lvl w:ilvl="5" w:tplc="5B88C2D6">
      <w:numFmt w:val="bullet"/>
      <w:lvlText w:val="•"/>
      <w:lvlJc w:val="left"/>
      <w:pPr>
        <w:ind w:left="4230" w:hanging="360"/>
      </w:pPr>
      <w:rPr>
        <w:rFonts w:hint="default"/>
        <w:lang w:val="en-US" w:eastAsia="en-US" w:bidi="en-US"/>
      </w:rPr>
    </w:lvl>
    <w:lvl w:ilvl="6" w:tplc="30FA3250">
      <w:numFmt w:val="bullet"/>
      <w:lvlText w:val="•"/>
      <w:lvlJc w:val="left"/>
      <w:pPr>
        <w:ind w:left="4912" w:hanging="360"/>
      </w:pPr>
      <w:rPr>
        <w:rFonts w:hint="default"/>
        <w:lang w:val="en-US" w:eastAsia="en-US" w:bidi="en-US"/>
      </w:rPr>
    </w:lvl>
    <w:lvl w:ilvl="7" w:tplc="8B0E28BC">
      <w:numFmt w:val="bullet"/>
      <w:lvlText w:val="•"/>
      <w:lvlJc w:val="left"/>
      <w:pPr>
        <w:ind w:left="5594" w:hanging="360"/>
      </w:pPr>
      <w:rPr>
        <w:rFonts w:hint="default"/>
        <w:lang w:val="en-US" w:eastAsia="en-US" w:bidi="en-US"/>
      </w:rPr>
    </w:lvl>
    <w:lvl w:ilvl="8" w:tplc="16DA01FC">
      <w:numFmt w:val="bullet"/>
      <w:lvlText w:val="•"/>
      <w:lvlJc w:val="left"/>
      <w:pPr>
        <w:ind w:left="6276" w:hanging="360"/>
      </w:pPr>
      <w:rPr>
        <w:rFonts w:hint="default"/>
        <w:lang w:val="en-US" w:eastAsia="en-US" w:bidi="en-US"/>
      </w:rPr>
    </w:lvl>
  </w:abstractNum>
  <w:abstractNum w:abstractNumId="17" w15:restartNumberingAfterBreak="0">
    <w:nsid w:val="2C3F1CB1"/>
    <w:multiLevelType w:val="hybridMultilevel"/>
    <w:tmpl w:val="EB780A20"/>
    <w:lvl w:ilvl="0" w:tplc="B082E8B2">
      <w:numFmt w:val="bullet"/>
      <w:lvlText w:val=""/>
      <w:lvlJc w:val="left"/>
      <w:pPr>
        <w:ind w:left="1170" w:hanging="360"/>
      </w:pPr>
      <w:rPr>
        <w:rFonts w:ascii="Wingdings" w:eastAsia="Wingdings" w:hAnsi="Wingdings" w:cs="Wingdings" w:hint="default"/>
        <w:w w:val="99"/>
        <w:sz w:val="20"/>
        <w:szCs w:val="20"/>
        <w:lang w:val="en-US" w:eastAsia="en-US" w:bidi="en-US"/>
      </w:rPr>
    </w:lvl>
    <w:lvl w:ilvl="1" w:tplc="A010FF90">
      <w:numFmt w:val="bullet"/>
      <w:lvlText w:val="•"/>
      <w:lvlJc w:val="left"/>
      <w:pPr>
        <w:ind w:left="1834" w:hanging="360"/>
      </w:pPr>
      <w:rPr>
        <w:rFonts w:hint="default"/>
        <w:lang w:val="en-US" w:eastAsia="en-US" w:bidi="en-US"/>
      </w:rPr>
    </w:lvl>
    <w:lvl w:ilvl="2" w:tplc="06AAF2B8">
      <w:numFmt w:val="bullet"/>
      <w:lvlText w:val="•"/>
      <w:lvlJc w:val="left"/>
      <w:pPr>
        <w:ind w:left="2488" w:hanging="360"/>
      </w:pPr>
      <w:rPr>
        <w:rFonts w:hint="default"/>
        <w:lang w:val="en-US" w:eastAsia="en-US" w:bidi="en-US"/>
      </w:rPr>
    </w:lvl>
    <w:lvl w:ilvl="3" w:tplc="0ACA2F12">
      <w:numFmt w:val="bullet"/>
      <w:lvlText w:val="•"/>
      <w:lvlJc w:val="left"/>
      <w:pPr>
        <w:ind w:left="3142" w:hanging="360"/>
      </w:pPr>
      <w:rPr>
        <w:rFonts w:hint="default"/>
        <w:lang w:val="en-US" w:eastAsia="en-US" w:bidi="en-US"/>
      </w:rPr>
    </w:lvl>
    <w:lvl w:ilvl="4" w:tplc="3C285C62">
      <w:numFmt w:val="bullet"/>
      <w:lvlText w:val="•"/>
      <w:lvlJc w:val="left"/>
      <w:pPr>
        <w:ind w:left="3796" w:hanging="360"/>
      </w:pPr>
      <w:rPr>
        <w:rFonts w:hint="default"/>
        <w:lang w:val="en-US" w:eastAsia="en-US" w:bidi="en-US"/>
      </w:rPr>
    </w:lvl>
    <w:lvl w:ilvl="5" w:tplc="AA449E4C">
      <w:numFmt w:val="bullet"/>
      <w:lvlText w:val="•"/>
      <w:lvlJc w:val="left"/>
      <w:pPr>
        <w:ind w:left="4450" w:hanging="360"/>
      </w:pPr>
      <w:rPr>
        <w:rFonts w:hint="default"/>
        <w:lang w:val="en-US" w:eastAsia="en-US" w:bidi="en-US"/>
      </w:rPr>
    </w:lvl>
    <w:lvl w:ilvl="6" w:tplc="3652623A">
      <w:numFmt w:val="bullet"/>
      <w:lvlText w:val="•"/>
      <w:lvlJc w:val="left"/>
      <w:pPr>
        <w:ind w:left="5104" w:hanging="360"/>
      </w:pPr>
      <w:rPr>
        <w:rFonts w:hint="default"/>
        <w:lang w:val="en-US" w:eastAsia="en-US" w:bidi="en-US"/>
      </w:rPr>
    </w:lvl>
    <w:lvl w:ilvl="7" w:tplc="BA307062">
      <w:numFmt w:val="bullet"/>
      <w:lvlText w:val="•"/>
      <w:lvlJc w:val="left"/>
      <w:pPr>
        <w:ind w:left="5758" w:hanging="360"/>
      </w:pPr>
      <w:rPr>
        <w:rFonts w:hint="default"/>
        <w:lang w:val="en-US" w:eastAsia="en-US" w:bidi="en-US"/>
      </w:rPr>
    </w:lvl>
    <w:lvl w:ilvl="8" w:tplc="CF466B04">
      <w:numFmt w:val="bullet"/>
      <w:lvlText w:val="•"/>
      <w:lvlJc w:val="left"/>
      <w:pPr>
        <w:ind w:left="6412" w:hanging="360"/>
      </w:pPr>
      <w:rPr>
        <w:rFonts w:hint="default"/>
        <w:lang w:val="en-US" w:eastAsia="en-US" w:bidi="en-US"/>
      </w:rPr>
    </w:lvl>
  </w:abstractNum>
  <w:abstractNum w:abstractNumId="18" w15:restartNumberingAfterBreak="0">
    <w:nsid w:val="31E979CC"/>
    <w:multiLevelType w:val="hybridMultilevel"/>
    <w:tmpl w:val="AC723EFC"/>
    <w:lvl w:ilvl="0" w:tplc="CB3C3F02">
      <w:numFmt w:val="bullet"/>
      <w:lvlText w:val=""/>
      <w:lvlJc w:val="left"/>
      <w:pPr>
        <w:ind w:left="827" w:hanging="360"/>
      </w:pPr>
      <w:rPr>
        <w:rFonts w:ascii="Wingdings 2" w:eastAsia="Wingdings 2" w:hAnsi="Wingdings 2" w:cs="Wingdings 2" w:hint="default"/>
        <w:w w:val="137"/>
        <w:sz w:val="20"/>
        <w:szCs w:val="20"/>
        <w:lang w:val="en-US" w:eastAsia="en-US" w:bidi="en-US"/>
      </w:rPr>
    </w:lvl>
    <w:lvl w:ilvl="1" w:tplc="8DCC3FEA">
      <w:numFmt w:val="bullet"/>
      <w:lvlText w:val=""/>
      <w:lvlJc w:val="left"/>
      <w:pPr>
        <w:ind w:left="1531" w:hanging="360"/>
      </w:pPr>
      <w:rPr>
        <w:rFonts w:ascii="Wingdings" w:eastAsia="Wingdings" w:hAnsi="Wingdings" w:cs="Wingdings" w:hint="default"/>
        <w:w w:val="98"/>
        <w:sz w:val="20"/>
        <w:szCs w:val="20"/>
        <w:lang w:val="en-US" w:eastAsia="en-US" w:bidi="en-US"/>
      </w:rPr>
    </w:lvl>
    <w:lvl w:ilvl="2" w:tplc="47AAA99E">
      <w:numFmt w:val="bullet"/>
      <w:lvlText w:val="•"/>
      <w:lvlJc w:val="left"/>
      <w:pPr>
        <w:ind w:left="1540" w:hanging="360"/>
      </w:pPr>
      <w:rPr>
        <w:rFonts w:hint="default"/>
        <w:lang w:val="en-US" w:eastAsia="en-US" w:bidi="en-US"/>
      </w:rPr>
    </w:lvl>
    <w:lvl w:ilvl="3" w:tplc="A80ED454">
      <w:numFmt w:val="bullet"/>
      <w:lvlText w:val="•"/>
      <w:lvlJc w:val="left"/>
      <w:pPr>
        <w:ind w:left="2302" w:hanging="360"/>
      </w:pPr>
      <w:rPr>
        <w:rFonts w:hint="default"/>
        <w:lang w:val="en-US" w:eastAsia="en-US" w:bidi="en-US"/>
      </w:rPr>
    </w:lvl>
    <w:lvl w:ilvl="4" w:tplc="1F2C5280">
      <w:numFmt w:val="bullet"/>
      <w:lvlText w:val="•"/>
      <w:lvlJc w:val="left"/>
      <w:pPr>
        <w:ind w:left="3065" w:hanging="360"/>
      </w:pPr>
      <w:rPr>
        <w:rFonts w:hint="default"/>
        <w:lang w:val="en-US" w:eastAsia="en-US" w:bidi="en-US"/>
      </w:rPr>
    </w:lvl>
    <w:lvl w:ilvl="5" w:tplc="725E0912">
      <w:numFmt w:val="bullet"/>
      <w:lvlText w:val="•"/>
      <w:lvlJc w:val="left"/>
      <w:pPr>
        <w:ind w:left="3827" w:hanging="360"/>
      </w:pPr>
      <w:rPr>
        <w:rFonts w:hint="default"/>
        <w:lang w:val="en-US" w:eastAsia="en-US" w:bidi="en-US"/>
      </w:rPr>
    </w:lvl>
    <w:lvl w:ilvl="6" w:tplc="6E2E7B08">
      <w:numFmt w:val="bullet"/>
      <w:lvlText w:val="•"/>
      <w:lvlJc w:val="left"/>
      <w:pPr>
        <w:ind w:left="4590" w:hanging="360"/>
      </w:pPr>
      <w:rPr>
        <w:rFonts w:hint="default"/>
        <w:lang w:val="en-US" w:eastAsia="en-US" w:bidi="en-US"/>
      </w:rPr>
    </w:lvl>
    <w:lvl w:ilvl="7" w:tplc="5D224B46">
      <w:numFmt w:val="bullet"/>
      <w:lvlText w:val="•"/>
      <w:lvlJc w:val="left"/>
      <w:pPr>
        <w:ind w:left="5353" w:hanging="360"/>
      </w:pPr>
      <w:rPr>
        <w:rFonts w:hint="default"/>
        <w:lang w:val="en-US" w:eastAsia="en-US" w:bidi="en-US"/>
      </w:rPr>
    </w:lvl>
    <w:lvl w:ilvl="8" w:tplc="296C8BA0">
      <w:numFmt w:val="bullet"/>
      <w:lvlText w:val="•"/>
      <w:lvlJc w:val="left"/>
      <w:pPr>
        <w:ind w:left="6115" w:hanging="360"/>
      </w:pPr>
      <w:rPr>
        <w:rFonts w:hint="default"/>
        <w:lang w:val="en-US" w:eastAsia="en-US" w:bidi="en-US"/>
      </w:rPr>
    </w:lvl>
  </w:abstractNum>
  <w:abstractNum w:abstractNumId="19" w15:restartNumberingAfterBreak="0">
    <w:nsid w:val="35280144"/>
    <w:multiLevelType w:val="hybridMultilevel"/>
    <w:tmpl w:val="52A28E5C"/>
    <w:lvl w:ilvl="0" w:tplc="05C6BF56">
      <w:numFmt w:val="bullet"/>
      <w:lvlText w:val=""/>
      <w:lvlJc w:val="left"/>
      <w:pPr>
        <w:ind w:left="717" w:hanging="267"/>
      </w:pPr>
      <w:rPr>
        <w:rFonts w:ascii="Wingdings 2" w:eastAsia="Wingdings 2" w:hAnsi="Wingdings 2" w:cs="Wingdings 2" w:hint="default"/>
        <w:w w:val="137"/>
        <w:sz w:val="20"/>
        <w:szCs w:val="20"/>
        <w:lang w:val="en-US" w:eastAsia="en-US" w:bidi="en-US"/>
      </w:rPr>
    </w:lvl>
    <w:lvl w:ilvl="1" w:tplc="DFE887E2">
      <w:numFmt w:val="bullet"/>
      <w:lvlText w:val="•"/>
      <w:lvlJc w:val="left"/>
      <w:pPr>
        <w:ind w:left="1412" w:hanging="267"/>
      </w:pPr>
      <w:rPr>
        <w:rFonts w:hint="default"/>
        <w:lang w:val="en-US" w:eastAsia="en-US" w:bidi="en-US"/>
      </w:rPr>
    </w:lvl>
    <w:lvl w:ilvl="2" w:tplc="927C146E">
      <w:numFmt w:val="bullet"/>
      <w:lvlText w:val="•"/>
      <w:lvlJc w:val="left"/>
      <w:pPr>
        <w:ind w:left="2104" w:hanging="267"/>
      </w:pPr>
      <w:rPr>
        <w:rFonts w:hint="default"/>
        <w:lang w:val="en-US" w:eastAsia="en-US" w:bidi="en-US"/>
      </w:rPr>
    </w:lvl>
    <w:lvl w:ilvl="3" w:tplc="01C2B20E">
      <w:numFmt w:val="bullet"/>
      <w:lvlText w:val="•"/>
      <w:lvlJc w:val="left"/>
      <w:pPr>
        <w:ind w:left="2796" w:hanging="267"/>
      </w:pPr>
      <w:rPr>
        <w:rFonts w:hint="default"/>
        <w:lang w:val="en-US" w:eastAsia="en-US" w:bidi="en-US"/>
      </w:rPr>
    </w:lvl>
    <w:lvl w:ilvl="4" w:tplc="47389104">
      <w:numFmt w:val="bullet"/>
      <w:lvlText w:val="•"/>
      <w:lvlJc w:val="left"/>
      <w:pPr>
        <w:ind w:left="3488" w:hanging="267"/>
      </w:pPr>
      <w:rPr>
        <w:rFonts w:hint="default"/>
        <w:lang w:val="en-US" w:eastAsia="en-US" w:bidi="en-US"/>
      </w:rPr>
    </w:lvl>
    <w:lvl w:ilvl="5" w:tplc="B1326534">
      <w:numFmt w:val="bullet"/>
      <w:lvlText w:val="•"/>
      <w:lvlJc w:val="left"/>
      <w:pPr>
        <w:ind w:left="4181" w:hanging="267"/>
      </w:pPr>
      <w:rPr>
        <w:rFonts w:hint="default"/>
        <w:lang w:val="en-US" w:eastAsia="en-US" w:bidi="en-US"/>
      </w:rPr>
    </w:lvl>
    <w:lvl w:ilvl="6" w:tplc="FD6A7374">
      <w:numFmt w:val="bullet"/>
      <w:lvlText w:val="•"/>
      <w:lvlJc w:val="left"/>
      <w:pPr>
        <w:ind w:left="4873" w:hanging="267"/>
      </w:pPr>
      <w:rPr>
        <w:rFonts w:hint="default"/>
        <w:lang w:val="en-US" w:eastAsia="en-US" w:bidi="en-US"/>
      </w:rPr>
    </w:lvl>
    <w:lvl w:ilvl="7" w:tplc="CC069546">
      <w:numFmt w:val="bullet"/>
      <w:lvlText w:val="•"/>
      <w:lvlJc w:val="left"/>
      <w:pPr>
        <w:ind w:left="5565" w:hanging="267"/>
      </w:pPr>
      <w:rPr>
        <w:rFonts w:hint="default"/>
        <w:lang w:val="en-US" w:eastAsia="en-US" w:bidi="en-US"/>
      </w:rPr>
    </w:lvl>
    <w:lvl w:ilvl="8" w:tplc="48880130">
      <w:numFmt w:val="bullet"/>
      <w:lvlText w:val="•"/>
      <w:lvlJc w:val="left"/>
      <w:pPr>
        <w:ind w:left="6257" w:hanging="267"/>
      </w:pPr>
      <w:rPr>
        <w:rFonts w:hint="default"/>
        <w:lang w:val="en-US" w:eastAsia="en-US" w:bidi="en-US"/>
      </w:rPr>
    </w:lvl>
  </w:abstractNum>
  <w:abstractNum w:abstractNumId="20" w15:restartNumberingAfterBreak="0">
    <w:nsid w:val="3D8A0CC2"/>
    <w:multiLevelType w:val="hybridMultilevel"/>
    <w:tmpl w:val="57CE08EC"/>
    <w:lvl w:ilvl="0" w:tplc="ADDEC5CE">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2766F864">
      <w:numFmt w:val="bullet"/>
      <w:lvlText w:val=""/>
      <w:lvlJc w:val="left"/>
      <w:pPr>
        <w:ind w:left="1531" w:hanging="360"/>
      </w:pPr>
      <w:rPr>
        <w:rFonts w:ascii="Wingdings" w:eastAsia="Wingdings" w:hAnsi="Wingdings" w:cs="Wingdings" w:hint="default"/>
        <w:w w:val="98"/>
        <w:sz w:val="20"/>
        <w:szCs w:val="20"/>
        <w:lang w:val="en-US" w:eastAsia="en-US" w:bidi="en-US"/>
      </w:rPr>
    </w:lvl>
    <w:lvl w:ilvl="2" w:tplc="C7D02396">
      <w:numFmt w:val="bullet"/>
      <w:lvlText w:val="•"/>
      <w:lvlJc w:val="left"/>
      <w:pPr>
        <w:ind w:left="2218" w:hanging="360"/>
      </w:pPr>
      <w:rPr>
        <w:rFonts w:hint="default"/>
        <w:lang w:val="en-US" w:eastAsia="en-US" w:bidi="en-US"/>
      </w:rPr>
    </w:lvl>
    <w:lvl w:ilvl="3" w:tplc="8946D8C2">
      <w:numFmt w:val="bullet"/>
      <w:lvlText w:val="•"/>
      <w:lvlJc w:val="left"/>
      <w:pPr>
        <w:ind w:left="2896" w:hanging="360"/>
      </w:pPr>
      <w:rPr>
        <w:rFonts w:hint="default"/>
        <w:lang w:val="en-US" w:eastAsia="en-US" w:bidi="en-US"/>
      </w:rPr>
    </w:lvl>
    <w:lvl w:ilvl="4" w:tplc="4B3A58C4">
      <w:numFmt w:val="bullet"/>
      <w:lvlText w:val="•"/>
      <w:lvlJc w:val="left"/>
      <w:pPr>
        <w:ind w:left="3574" w:hanging="360"/>
      </w:pPr>
      <w:rPr>
        <w:rFonts w:hint="default"/>
        <w:lang w:val="en-US" w:eastAsia="en-US" w:bidi="en-US"/>
      </w:rPr>
    </w:lvl>
    <w:lvl w:ilvl="5" w:tplc="E284704C">
      <w:numFmt w:val="bullet"/>
      <w:lvlText w:val="•"/>
      <w:lvlJc w:val="left"/>
      <w:pPr>
        <w:ind w:left="4252" w:hanging="360"/>
      </w:pPr>
      <w:rPr>
        <w:rFonts w:hint="default"/>
        <w:lang w:val="en-US" w:eastAsia="en-US" w:bidi="en-US"/>
      </w:rPr>
    </w:lvl>
    <w:lvl w:ilvl="6" w:tplc="88C2F012">
      <w:numFmt w:val="bullet"/>
      <w:lvlText w:val="•"/>
      <w:lvlJc w:val="left"/>
      <w:pPr>
        <w:ind w:left="4930" w:hanging="360"/>
      </w:pPr>
      <w:rPr>
        <w:rFonts w:hint="default"/>
        <w:lang w:val="en-US" w:eastAsia="en-US" w:bidi="en-US"/>
      </w:rPr>
    </w:lvl>
    <w:lvl w:ilvl="7" w:tplc="97647E66">
      <w:numFmt w:val="bullet"/>
      <w:lvlText w:val="•"/>
      <w:lvlJc w:val="left"/>
      <w:pPr>
        <w:ind w:left="5608" w:hanging="360"/>
      </w:pPr>
      <w:rPr>
        <w:rFonts w:hint="default"/>
        <w:lang w:val="en-US" w:eastAsia="en-US" w:bidi="en-US"/>
      </w:rPr>
    </w:lvl>
    <w:lvl w:ilvl="8" w:tplc="6D56175A">
      <w:numFmt w:val="bullet"/>
      <w:lvlText w:val="•"/>
      <w:lvlJc w:val="left"/>
      <w:pPr>
        <w:ind w:left="6286" w:hanging="360"/>
      </w:pPr>
      <w:rPr>
        <w:rFonts w:hint="default"/>
        <w:lang w:val="en-US" w:eastAsia="en-US" w:bidi="en-US"/>
      </w:rPr>
    </w:lvl>
  </w:abstractNum>
  <w:abstractNum w:abstractNumId="21" w15:restartNumberingAfterBreak="0">
    <w:nsid w:val="40BA708B"/>
    <w:multiLevelType w:val="hybridMultilevel"/>
    <w:tmpl w:val="204A1B2C"/>
    <w:lvl w:ilvl="0" w:tplc="8A7893B4">
      <w:numFmt w:val="bullet"/>
      <w:lvlText w:val=""/>
      <w:lvlJc w:val="left"/>
      <w:pPr>
        <w:ind w:left="899" w:hanging="360"/>
      </w:pPr>
      <w:rPr>
        <w:rFonts w:ascii="Wingdings 2" w:eastAsia="Wingdings 2" w:hAnsi="Wingdings 2" w:cs="Wingdings 2" w:hint="default"/>
        <w:w w:val="137"/>
        <w:sz w:val="20"/>
        <w:szCs w:val="20"/>
        <w:lang w:val="en-US" w:eastAsia="en-US" w:bidi="en-US"/>
      </w:rPr>
    </w:lvl>
    <w:lvl w:ilvl="1" w:tplc="CD0E192E">
      <w:numFmt w:val="bullet"/>
      <w:lvlText w:val="•"/>
      <w:lvlJc w:val="left"/>
      <w:pPr>
        <w:ind w:left="1574" w:hanging="360"/>
      </w:pPr>
      <w:rPr>
        <w:rFonts w:hint="default"/>
        <w:lang w:val="en-US" w:eastAsia="en-US" w:bidi="en-US"/>
      </w:rPr>
    </w:lvl>
    <w:lvl w:ilvl="2" w:tplc="6E4CF47E">
      <w:numFmt w:val="bullet"/>
      <w:lvlText w:val="•"/>
      <w:lvlJc w:val="left"/>
      <w:pPr>
        <w:ind w:left="2248" w:hanging="360"/>
      </w:pPr>
      <w:rPr>
        <w:rFonts w:hint="default"/>
        <w:lang w:val="en-US" w:eastAsia="en-US" w:bidi="en-US"/>
      </w:rPr>
    </w:lvl>
    <w:lvl w:ilvl="3" w:tplc="0588AAF6">
      <w:numFmt w:val="bullet"/>
      <w:lvlText w:val="•"/>
      <w:lvlJc w:val="left"/>
      <w:pPr>
        <w:ind w:left="2922" w:hanging="360"/>
      </w:pPr>
      <w:rPr>
        <w:rFonts w:hint="default"/>
        <w:lang w:val="en-US" w:eastAsia="en-US" w:bidi="en-US"/>
      </w:rPr>
    </w:lvl>
    <w:lvl w:ilvl="4" w:tplc="39E46588">
      <w:numFmt w:val="bullet"/>
      <w:lvlText w:val="•"/>
      <w:lvlJc w:val="left"/>
      <w:pPr>
        <w:ind w:left="3596" w:hanging="360"/>
      </w:pPr>
      <w:rPr>
        <w:rFonts w:hint="default"/>
        <w:lang w:val="en-US" w:eastAsia="en-US" w:bidi="en-US"/>
      </w:rPr>
    </w:lvl>
    <w:lvl w:ilvl="5" w:tplc="7604EAC0">
      <w:numFmt w:val="bullet"/>
      <w:lvlText w:val="•"/>
      <w:lvlJc w:val="left"/>
      <w:pPr>
        <w:ind w:left="4270" w:hanging="360"/>
      </w:pPr>
      <w:rPr>
        <w:rFonts w:hint="default"/>
        <w:lang w:val="en-US" w:eastAsia="en-US" w:bidi="en-US"/>
      </w:rPr>
    </w:lvl>
    <w:lvl w:ilvl="6" w:tplc="88F80C3E">
      <w:numFmt w:val="bullet"/>
      <w:lvlText w:val="•"/>
      <w:lvlJc w:val="left"/>
      <w:pPr>
        <w:ind w:left="4944" w:hanging="360"/>
      </w:pPr>
      <w:rPr>
        <w:rFonts w:hint="default"/>
        <w:lang w:val="en-US" w:eastAsia="en-US" w:bidi="en-US"/>
      </w:rPr>
    </w:lvl>
    <w:lvl w:ilvl="7" w:tplc="05943696">
      <w:numFmt w:val="bullet"/>
      <w:lvlText w:val="•"/>
      <w:lvlJc w:val="left"/>
      <w:pPr>
        <w:ind w:left="5618" w:hanging="360"/>
      </w:pPr>
      <w:rPr>
        <w:rFonts w:hint="default"/>
        <w:lang w:val="en-US" w:eastAsia="en-US" w:bidi="en-US"/>
      </w:rPr>
    </w:lvl>
    <w:lvl w:ilvl="8" w:tplc="64349AA0">
      <w:numFmt w:val="bullet"/>
      <w:lvlText w:val="•"/>
      <w:lvlJc w:val="left"/>
      <w:pPr>
        <w:ind w:left="6292" w:hanging="360"/>
      </w:pPr>
      <w:rPr>
        <w:rFonts w:hint="default"/>
        <w:lang w:val="en-US" w:eastAsia="en-US" w:bidi="en-US"/>
      </w:rPr>
    </w:lvl>
  </w:abstractNum>
  <w:abstractNum w:abstractNumId="22" w15:restartNumberingAfterBreak="0">
    <w:nsid w:val="41A80FB5"/>
    <w:multiLevelType w:val="hybridMultilevel"/>
    <w:tmpl w:val="B6E055DE"/>
    <w:lvl w:ilvl="0" w:tplc="97AE99C4">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25EFC"/>
    <w:multiLevelType w:val="hybridMultilevel"/>
    <w:tmpl w:val="A8CA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42F50"/>
    <w:multiLevelType w:val="hybridMultilevel"/>
    <w:tmpl w:val="78AE20F4"/>
    <w:lvl w:ilvl="0" w:tplc="27E4ABD0">
      <w:start w:val="1"/>
      <w:numFmt w:val="bullet"/>
      <w:lvlText w:val=""/>
      <w:lvlJc w:val="left"/>
      <w:pPr>
        <w:ind w:left="972" w:hanging="360"/>
      </w:pPr>
      <w:rPr>
        <w:rFonts w:ascii="Wingdings 2" w:hAnsi="Wingdings 2"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5" w15:restartNumberingAfterBreak="0">
    <w:nsid w:val="4815144E"/>
    <w:multiLevelType w:val="hybridMultilevel"/>
    <w:tmpl w:val="4FECA428"/>
    <w:lvl w:ilvl="0" w:tplc="176CCFC8">
      <w:numFmt w:val="bullet"/>
      <w:lvlText w:val=""/>
      <w:lvlJc w:val="left"/>
      <w:pPr>
        <w:ind w:left="827" w:hanging="360"/>
      </w:pPr>
      <w:rPr>
        <w:rFonts w:ascii="Wingdings 2" w:eastAsia="Wingdings 2" w:hAnsi="Wingdings 2" w:cs="Wingdings 2" w:hint="default"/>
        <w:w w:val="137"/>
        <w:sz w:val="20"/>
        <w:szCs w:val="20"/>
        <w:lang w:val="en-US" w:eastAsia="en-US" w:bidi="en-US"/>
      </w:rPr>
    </w:lvl>
    <w:lvl w:ilvl="1" w:tplc="B656ADAA">
      <w:numFmt w:val="bullet"/>
      <w:lvlText w:val="•"/>
      <w:lvlJc w:val="left"/>
      <w:pPr>
        <w:ind w:left="1502" w:hanging="360"/>
      </w:pPr>
      <w:rPr>
        <w:rFonts w:hint="default"/>
        <w:lang w:val="en-US" w:eastAsia="en-US" w:bidi="en-US"/>
      </w:rPr>
    </w:lvl>
    <w:lvl w:ilvl="2" w:tplc="01C08486">
      <w:numFmt w:val="bullet"/>
      <w:lvlText w:val="•"/>
      <w:lvlJc w:val="left"/>
      <w:pPr>
        <w:ind w:left="2184" w:hanging="360"/>
      </w:pPr>
      <w:rPr>
        <w:rFonts w:hint="default"/>
        <w:lang w:val="en-US" w:eastAsia="en-US" w:bidi="en-US"/>
      </w:rPr>
    </w:lvl>
    <w:lvl w:ilvl="3" w:tplc="6B308D80">
      <w:numFmt w:val="bullet"/>
      <w:lvlText w:val="•"/>
      <w:lvlJc w:val="left"/>
      <w:pPr>
        <w:ind w:left="2866" w:hanging="360"/>
      </w:pPr>
      <w:rPr>
        <w:rFonts w:hint="default"/>
        <w:lang w:val="en-US" w:eastAsia="en-US" w:bidi="en-US"/>
      </w:rPr>
    </w:lvl>
    <w:lvl w:ilvl="4" w:tplc="FDCAD64A">
      <w:numFmt w:val="bullet"/>
      <w:lvlText w:val="•"/>
      <w:lvlJc w:val="left"/>
      <w:pPr>
        <w:ind w:left="3548" w:hanging="360"/>
      </w:pPr>
      <w:rPr>
        <w:rFonts w:hint="default"/>
        <w:lang w:val="en-US" w:eastAsia="en-US" w:bidi="en-US"/>
      </w:rPr>
    </w:lvl>
    <w:lvl w:ilvl="5" w:tplc="7C0401A8">
      <w:numFmt w:val="bullet"/>
      <w:lvlText w:val="•"/>
      <w:lvlJc w:val="left"/>
      <w:pPr>
        <w:ind w:left="4230" w:hanging="360"/>
      </w:pPr>
      <w:rPr>
        <w:rFonts w:hint="default"/>
        <w:lang w:val="en-US" w:eastAsia="en-US" w:bidi="en-US"/>
      </w:rPr>
    </w:lvl>
    <w:lvl w:ilvl="6" w:tplc="EAC4E210">
      <w:numFmt w:val="bullet"/>
      <w:lvlText w:val="•"/>
      <w:lvlJc w:val="left"/>
      <w:pPr>
        <w:ind w:left="4912" w:hanging="360"/>
      </w:pPr>
      <w:rPr>
        <w:rFonts w:hint="default"/>
        <w:lang w:val="en-US" w:eastAsia="en-US" w:bidi="en-US"/>
      </w:rPr>
    </w:lvl>
    <w:lvl w:ilvl="7" w:tplc="3FFAA358">
      <w:numFmt w:val="bullet"/>
      <w:lvlText w:val="•"/>
      <w:lvlJc w:val="left"/>
      <w:pPr>
        <w:ind w:left="5594" w:hanging="360"/>
      </w:pPr>
      <w:rPr>
        <w:rFonts w:hint="default"/>
        <w:lang w:val="en-US" w:eastAsia="en-US" w:bidi="en-US"/>
      </w:rPr>
    </w:lvl>
    <w:lvl w:ilvl="8" w:tplc="0778015A">
      <w:numFmt w:val="bullet"/>
      <w:lvlText w:val="•"/>
      <w:lvlJc w:val="left"/>
      <w:pPr>
        <w:ind w:left="6276" w:hanging="360"/>
      </w:pPr>
      <w:rPr>
        <w:rFonts w:hint="default"/>
        <w:lang w:val="en-US" w:eastAsia="en-US" w:bidi="en-US"/>
      </w:rPr>
    </w:lvl>
  </w:abstractNum>
  <w:abstractNum w:abstractNumId="26" w15:restartNumberingAfterBreak="0">
    <w:nsid w:val="4DE87100"/>
    <w:multiLevelType w:val="hybridMultilevel"/>
    <w:tmpl w:val="1B9450EA"/>
    <w:lvl w:ilvl="0" w:tplc="97AE99C4">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A5B33"/>
    <w:multiLevelType w:val="hybridMultilevel"/>
    <w:tmpl w:val="1C1A8106"/>
    <w:lvl w:ilvl="0" w:tplc="548A9B0C">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67BD9"/>
    <w:multiLevelType w:val="hybridMultilevel"/>
    <w:tmpl w:val="15B29ED6"/>
    <w:lvl w:ilvl="0" w:tplc="97AE99C4">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A204F"/>
    <w:multiLevelType w:val="hybridMultilevel"/>
    <w:tmpl w:val="4A0C2C78"/>
    <w:lvl w:ilvl="0" w:tplc="3BAA52A0">
      <w:numFmt w:val="bullet"/>
      <w:lvlText w:val=""/>
      <w:lvlJc w:val="left"/>
      <w:pPr>
        <w:ind w:left="1531" w:hanging="360"/>
      </w:pPr>
      <w:rPr>
        <w:rFonts w:ascii="Wingdings" w:eastAsia="Wingdings" w:hAnsi="Wingdings" w:cs="Wingdings" w:hint="default"/>
        <w:w w:val="98"/>
        <w:sz w:val="20"/>
        <w:szCs w:val="20"/>
        <w:lang w:val="en-US" w:eastAsia="en-US" w:bidi="en-US"/>
      </w:rPr>
    </w:lvl>
    <w:lvl w:ilvl="1" w:tplc="16840810">
      <w:numFmt w:val="bullet"/>
      <w:lvlText w:val="•"/>
      <w:lvlJc w:val="left"/>
      <w:pPr>
        <w:ind w:left="2150" w:hanging="360"/>
      </w:pPr>
      <w:rPr>
        <w:rFonts w:hint="default"/>
        <w:lang w:val="en-US" w:eastAsia="en-US" w:bidi="en-US"/>
      </w:rPr>
    </w:lvl>
    <w:lvl w:ilvl="2" w:tplc="98240732">
      <w:numFmt w:val="bullet"/>
      <w:lvlText w:val="•"/>
      <w:lvlJc w:val="left"/>
      <w:pPr>
        <w:ind w:left="2760" w:hanging="360"/>
      </w:pPr>
      <w:rPr>
        <w:rFonts w:hint="default"/>
        <w:lang w:val="en-US" w:eastAsia="en-US" w:bidi="en-US"/>
      </w:rPr>
    </w:lvl>
    <w:lvl w:ilvl="3" w:tplc="596A91E0">
      <w:numFmt w:val="bullet"/>
      <w:lvlText w:val="•"/>
      <w:lvlJc w:val="left"/>
      <w:pPr>
        <w:ind w:left="3370" w:hanging="360"/>
      </w:pPr>
      <w:rPr>
        <w:rFonts w:hint="default"/>
        <w:lang w:val="en-US" w:eastAsia="en-US" w:bidi="en-US"/>
      </w:rPr>
    </w:lvl>
    <w:lvl w:ilvl="4" w:tplc="CBFADB18">
      <w:numFmt w:val="bullet"/>
      <w:lvlText w:val="•"/>
      <w:lvlJc w:val="left"/>
      <w:pPr>
        <w:ind w:left="3980" w:hanging="360"/>
      </w:pPr>
      <w:rPr>
        <w:rFonts w:hint="default"/>
        <w:lang w:val="en-US" w:eastAsia="en-US" w:bidi="en-US"/>
      </w:rPr>
    </w:lvl>
    <w:lvl w:ilvl="5" w:tplc="A7CEF294">
      <w:numFmt w:val="bullet"/>
      <w:lvlText w:val="•"/>
      <w:lvlJc w:val="left"/>
      <w:pPr>
        <w:ind w:left="4590" w:hanging="360"/>
      </w:pPr>
      <w:rPr>
        <w:rFonts w:hint="default"/>
        <w:lang w:val="en-US" w:eastAsia="en-US" w:bidi="en-US"/>
      </w:rPr>
    </w:lvl>
    <w:lvl w:ilvl="6" w:tplc="9E48BEA6">
      <w:numFmt w:val="bullet"/>
      <w:lvlText w:val="•"/>
      <w:lvlJc w:val="left"/>
      <w:pPr>
        <w:ind w:left="5200" w:hanging="360"/>
      </w:pPr>
      <w:rPr>
        <w:rFonts w:hint="default"/>
        <w:lang w:val="en-US" w:eastAsia="en-US" w:bidi="en-US"/>
      </w:rPr>
    </w:lvl>
    <w:lvl w:ilvl="7" w:tplc="5C0CCFE6">
      <w:numFmt w:val="bullet"/>
      <w:lvlText w:val="•"/>
      <w:lvlJc w:val="left"/>
      <w:pPr>
        <w:ind w:left="5810" w:hanging="360"/>
      </w:pPr>
      <w:rPr>
        <w:rFonts w:hint="default"/>
        <w:lang w:val="en-US" w:eastAsia="en-US" w:bidi="en-US"/>
      </w:rPr>
    </w:lvl>
    <w:lvl w:ilvl="8" w:tplc="34202896">
      <w:numFmt w:val="bullet"/>
      <w:lvlText w:val="•"/>
      <w:lvlJc w:val="left"/>
      <w:pPr>
        <w:ind w:left="6420" w:hanging="360"/>
      </w:pPr>
      <w:rPr>
        <w:rFonts w:hint="default"/>
        <w:lang w:val="en-US" w:eastAsia="en-US" w:bidi="en-US"/>
      </w:rPr>
    </w:lvl>
  </w:abstractNum>
  <w:abstractNum w:abstractNumId="30" w15:restartNumberingAfterBreak="0">
    <w:nsid w:val="583233C6"/>
    <w:multiLevelType w:val="hybridMultilevel"/>
    <w:tmpl w:val="F7BEC3B0"/>
    <w:lvl w:ilvl="0" w:tplc="97AE99C4">
      <w:numFmt w:val="bullet"/>
      <w:lvlText w:val=""/>
      <w:lvlJc w:val="left"/>
      <w:pPr>
        <w:ind w:left="720" w:hanging="360"/>
      </w:pPr>
      <w:rPr>
        <w:rFonts w:ascii="Wingdings 2" w:eastAsia="Wingdings 2" w:hAnsi="Wingdings 2" w:cs="Wingdings 2" w:hint="default"/>
        <w:w w:val="137"/>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A7B10"/>
    <w:multiLevelType w:val="hybridMultilevel"/>
    <w:tmpl w:val="E1FAC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0142E"/>
    <w:multiLevelType w:val="hybridMultilevel"/>
    <w:tmpl w:val="564068A4"/>
    <w:lvl w:ilvl="0" w:tplc="0900C1C2">
      <w:numFmt w:val="bullet"/>
      <w:lvlText w:val=""/>
      <w:lvlJc w:val="left"/>
      <w:pPr>
        <w:ind w:left="897" w:hanging="360"/>
      </w:pPr>
      <w:rPr>
        <w:rFonts w:ascii="Wingdings 2" w:eastAsia="Wingdings 2" w:hAnsi="Wingdings 2" w:cs="Wingdings 2" w:hint="default"/>
        <w:w w:val="137"/>
        <w:sz w:val="20"/>
        <w:szCs w:val="20"/>
        <w:lang w:val="en-US" w:eastAsia="en-US" w:bidi="en-US"/>
      </w:rPr>
    </w:lvl>
    <w:lvl w:ilvl="1" w:tplc="BF4AF854">
      <w:numFmt w:val="bullet"/>
      <w:lvlText w:val="•"/>
      <w:lvlJc w:val="left"/>
      <w:pPr>
        <w:ind w:left="1574" w:hanging="360"/>
      </w:pPr>
      <w:rPr>
        <w:rFonts w:hint="default"/>
        <w:lang w:val="en-US" w:eastAsia="en-US" w:bidi="en-US"/>
      </w:rPr>
    </w:lvl>
    <w:lvl w:ilvl="2" w:tplc="44FCE584">
      <w:numFmt w:val="bullet"/>
      <w:lvlText w:val="•"/>
      <w:lvlJc w:val="left"/>
      <w:pPr>
        <w:ind w:left="2248" w:hanging="360"/>
      </w:pPr>
      <w:rPr>
        <w:rFonts w:hint="default"/>
        <w:lang w:val="en-US" w:eastAsia="en-US" w:bidi="en-US"/>
      </w:rPr>
    </w:lvl>
    <w:lvl w:ilvl="3" w:tplc="BB648A04">
      <w:numFmt w:val="bullet"/>
      <w:lvlText w:val="•"/>
      <w:lvlJc w:val="left"/>
      <w:pPr>
        <w:ind w:left="2922" w:hanging="360"/>
      </w:pPr>
      <w:rPr>
        <w:rFonts w:hint="default"/>
        <w:lang w:val="en-US" w:eastAsia="en-US" w:bidi="en-US"/>
      </w:rPr>
    </w:lvl>
    <w:lvl w:ilvl="4" w:tplc="57BAD084">
      <w:numFmt w:val="bullet"/>
      <w:lvlText w:val="•"/>
      <w:lvlJc w:val="left"/>
      <w:pPr>
        <w:ind w:left="3596" w:hanging="360"/>
      </w:pPr>
      <w:rPr>
        <w:rFonts w:hint="default"/>
        <w:lang w:val="en-US" w:eastAsia="en-US" w:bidi="en-US"/>
      </w:rPr>
    </w:lvl>
    <w:lvl w:ilvl="5" w:tplc="D74ADF88">
      <w:numFmt w:val="bullet"/>
      <w:lvlText w:val="•"/>
      <w:lvlJc w:val="left"/>
      <w:pPr>
        <w:ind w:left="4270" w:hanging="360"/>
      </w:pPr>
      <w:rPr>
        <w:rFonts w:hint="default"/>
        <w:lang w:val="en-US" w:eastAsia="en-US" w:bidi="en-US"/>
      </w:rPr>
    </w:lvl>
    <w:lvl w:ilvl="6" w:tplc="26028DCA">
      <w:numFmt w:val="bullet"/>
      <w:lvlText w:val="•"/>
      <w:lvlJc w:val="left"/>
      <w:pPr>
        <w:ind w:left="4944" w:hanging="360"/>
      </w:pPr>
      <w:rPr>
        <w:rFonts w:hint="default"/>
        <w:lang w:val="en-US" w:eastAsia="en-US" w:bidi="en-US"/>
      </w:rPr>
    </w:lvl>
    <w:lvl w:ilvl="7" w:tplc="F72C094A">
      <w:numFmt w:val="bullet"/>
      <w:lvlText w:val="•"/>
      <w:lvlJc w:val="left"/>
      <w:pPr>
        <w:ind w:left="5618" w:hanging="360"/>
      </w:pPr>
      <w:rPr>
        <w:rFonts w:hint="default"/>
        <w:lang w:val="en-US" w:eastAsia="en-US" w:bidi="en-US"/>
      </w:rPr>
    </w:lvl>
    <w:lvl w:ilvl="8" w:tplc="CC1E1B96">
      <w:numFmt w:val="bullet"/>
      <w:lvlText w:val="•"/>
      <w:lvlJc w:val="left"/>
      <w:pPr>
        <w:ind w:left="6292" w:hanging="360"/>
      </w:pPr>
      <w:rPr>
        <w:rFonts w:hint="default"/>
        <w:lang w:val="en-US" w:eastAsia="en-US" w:bidi="en-US"/>
      </w:rPr>
    </w:lvl>
  </w:abstractNum>
  <w:abstractNum w:abstractNumId="33" w15:restartNumberingAfterBreak="0">
    <w:nsid w:val="62DD7F74"/>
    <w:multiLevelType w:val="hybridMultilevel"/>
    <w:tmpl w:val="D81AE4C2"/>
    <w:lvl w:ilvl="0" w:tplc="27E4ABD0">
      <w:start w:val="1"/>
      <w:numFmt w:val="bullet"/>
      <w:lvlText w:val=""/>
      <w:lvlJc w:val="left"/>
      <w:pPr>
        <w:ind w:left="972" w:hanging="360"/>
      </w:pPr>
      <w:rPr>
        <w:rFonts w:ascii="Wingdings 2" w:hAnsi="Wingdings 2"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4" w15:restartNumberingAfterBreak="0">
    <w:nsid w:val="647358BE"/>
    <w:multiLevelType w:val="hybridMultilevel"/>
    <w:tmpl w:val="99EC89D4"/>
    <w:lvl w:ilvl="0" w:tplc="FD506936">
      <w:numFmt w:val="bullet"/>
      <w:lvlText w:val=""/>
      <w:lvlJc w:val="left"/>
      <w:pPr>
        <w:ind w:left="719" w:hanging="269"/>
      </w:pPr>
      <w:rPr>
        <w:rFonts w:ascii="Wingdings 2" w:eastAsia="Wingdings 2" w:hAnsi="Wingdings 2" w:cs="Wingdings 2" w:hint="default"/>
        <w:w w:val="137"/>
        <w:sz w:val="20"/>
        <w:szCs w:val="20"/>
        <w:lang w:val="en-US" w:eastAsia="en-US" w:bidi="en-US"/>
      </w:rPr>
    </w:lvl>
    <w:lvl w:ilvl="1" w:tplc="AECEAA7E">
      <w:numFmt w:val="bullet"/>
      <w:lvlText w:val="•"/>
      <w:lvlJc w:val="left"/>
      <w:pPr>
        <w:ind w:left="1412" w:hanging="269"/>
      </w:pPr>
      <w:rPr>
        <w:rFonts w:hint="default"/>
        <w:lang w:val="en-US" w:eastAsia="en-US" w:bidi="en-US"/>
      </w:rPr>
    </w:lvl>
    <w:lvl w:ilvl="2" w:tplc="2CFAF34E">
      <w:numFmt w:val="bullet"/>
      <w:lvlText w:val="•"/>
      <w:lvlJc w:val="left"/>
      <w:pPr>
        <w:ind w:left="2104" w:hanging="269"/>
      </w:pPr>
      <w:rPr>
        <w:rFonts w:hint="default"/>
        <w:lang w:val="en-US" w:eastAsia="en-US" w:bidi="en-US"/>
      </w:rPr>
    </w:lvl>
    <w:lvl w:ilvl="3" w:tplc="A29A8F80">
      <w:numFmt w:val="bullet"/>
      <w:lvlText w:val="•"/>
      <w:lvlJc w:val="left"/>
      <w:pPr>
        <w:ind w:left="2796" w:hanging="269"/>
      </w:pPr>
      <w:rPr>
        <w:rFonts w:hint="default"/>
        <w:lang w:val="en-US" w:eastAsia="en-US" w:bidi="en-US"/>
      </w:rPr>
    </w:lvl>
    <w:lvl w:ilvl="4" w:tplc="B3347832">
      <w:numFmt w:val="bullet"/>
      <w:lvlText w:val="•"/>
      <w:lvlJc w:val="left"/>
      <w:pPr>
        <w:ind w:left="3488" w:hanging="269"/>
      </w:pPr>
      <w:rPr>
        <w:rFonts w:hint="default"/>
        <w:lang w:val="en-US" w:eastAsia="en-US" w:bidi="en-US"/>
      </w:rPr>
    </w:lvl>
    <w:lvl w:ilvl="5" w:tplc="7F902432">
      <w:numFmt w:val="bullet"/>
      <w:lvlText w:val="•"/>
      <w:lvlJc w:val="left"/>
      <w:pPr>
        <w:ind w:left="4181" w:hanging="269"/>
      </w:pPr>
      <w:rPr>
        <w:rFonts w:hint="default"/>
        <w:lang w:val="en-US" w:eastAsia="en-US" w:bidi="en-US"/>
      </w:rPr>
    </w:lvl>
    <w:lvl w:ilvl="6" w:tplc="1E342090">
      <w:numFmt w:val="bullet"/>
      <w:lvlText w:val="•"/>
      <w:lvlJc w:val="left"/>
      <w:pPr>
        <w:ind w:left="4873" w:hanging="269"/>
      </w:pPr>
      <w:rPr>
        <w:rFonts w:hint="default"/>
        <w:lang w:val="en-US" w:eastAsia="en-US" w:bidi="en-US"/>
      </w:rPr>
    </w:lvl>
    <w:lvl w:ilvl="7" w:tplc="A38232AA">
      <w:numFmt w:val="bullet"/>
      <w:lvlText w:val="•"/>
      <w:lvlJc w:val="left"/>
      <w:pPr>
        <w:ind w:left="5565" w:hanging="269"/>
      </w:pPr>
      <w:rPr>
        <w:rFonts w:hint="default"/>
        <w:lang w:val="en-US" w:eastAsia="en-US" w:bidi="en-US"/>
      </w:rPr>
    </w:lvl>
    <w:lvl w:ilvl="8" w:tplc="FF96AD3E">
      <w:numFmt w:val="bullet"/>
      <w:lvlText w:val="•"/>
      <w:lvlJc w:val="left"/>
      <w:pPr>
        <w:ind w:left="6257" w:hanging="269"/>
      </w:pPr>
      <w:rPr>
        <w:rFonts w:hint="default"/>
        <w:lang w:val="en-US" w:eastAsia="en-US" w:bidi="en-US"/>
      </w:rPr>
    </w:lvl>
  </w:abstractNum>
  <w:abstractNum w:abstractNumId="35" w15:restartNumberingAfterBreak="0">
    <w:nsid w:val="6BB53FAB"/>
    <w:multiLevelType w:val="hybridMultilevel"/>
    <w:tmpl w:val="953C8800"/>
    <w:lvl w:ilvl="0" w:tplc="F19A53A2">
      <w:numFmt w:val="bullet"/>
      <w:lvlText w:val=""/>
      <w:lvlJc w:val="left"/>
      <w:pPr>
        <w:ind w:left="719" w:hanging="269"/>
      </w:pPr>
      <w:rPr>
        <w:rFonts w:ascii="Wingdings 2" w:eastAsia="Wingdings 2" w:hAnsi="Wingdings 2" w:cs="Wingdings 2" w:hint="default"/>
        <w:w w:val="137"/>
        <w:sz w:val="20"/>
        <w:szCs w:val="20"/>
        <w:lang w:val="en-US" w:eastAsia="en-US" w:bidi="en-US"/>
      </w:rPr>
    </w:lvl>
    <w:lvl w:ilvl="1" w:tplc="FA0A02C8">
      <w:numFmt w:val="bullet"/>
      <w:lvlText w:val="•"/>
      <w:lvlJc w:val="left"/>
      <w:pPr>
        <w:ind w:left="1412" w:hanging="269"/>
      </w:pPr>
      <w:rPr>
        <w:rFonts w:hint="default"/>
        <w:lang w:val="en-US" w:eastAsia="en-US" w:bidi="en-US"/>
      </w:rPr>
    </w:lvl>
    <w:lvl w:ilvl="2" w:tplc="16FABFD2">
      <w:numFmt w:val="bullet"/>
      <w:lvlText w:val="•"/>
      <w:lvlJc w:val="left"/>
      <w:pPr>
        <w:ind w:left="2104" w:hanging="269"/>
      </w:pPr>
      <w:rPr>
        <w:rFonts w:hint="default"/>
        <w:lang w:val="en-US" w:eastAsia="en-US" w:bidi="en-US"/>
      </w:rPr>
    </w:lvl>
    <w:lvl w:ilvl="3" w:tplc="69F2FF26">
      <w:numFmt w:val="bullet"/>
      <w:lvlText w:val="•"/>
      <w:lvlJc w:val="left"/>
      <w:pPr>
        <w:ind w:left="2796" w:hanging="269"/>
      </w:pPr>
      <w:rPr>
        <w:rFonts w:hint="default"/>
        <w:lang w:val="en-US" w:eastAsia="en-US" w:bidi="en-US"/>
      </w:rPr>
    </w:lvl>
    <w:lvl w:ilvl="4" w:tplc="F2EC060C">
      <w:numFmt w:val="bullet"/>
      <w:lvlText w:val="•"/>
      <w:lvlJc w:val="left"/>
      <w:pPr>
        <w:ind w:left="3488" w:hanging="269"/>
      </w:pPr>
      <w:rPr>
        <w:rFonts w:hint="default"/>
        <w:lang w:val="en-US" w:eastAsia="en-US" w:bidi="en-US"/>
      </w:rPr>
    </w:lvl>
    <w:lvl w:ilvl="5" w:tplc="621EB040">
      <w:numFmt w:val="bullet"/>
      <w:lvlText w:val="•"/>
      <w:lvlJc w:val="left"/>
      <w:pPr>
        <w:ind w:left="4180" w:hanging="269"/>
      </w:pPr>
      <w:rPr>
        <w:rFonts w:hint="default"/>
        <w:lang w:val="en-US" w:eastAsia="en-US" w:bidi="en-US"/>
      </w:rPr>
    </w:lvl>
    <w:lvl w:ilvl="6" w:tplc="09FC5E6A">
      <w:numFmt w:val="bullet"/>
      <w:lvlText w:val="•"/>
      <w:lvlJc w:val="left"/>
      <w:pPr>
        <w:ind w:left="4872" w:hanging="269"/>
      </w:pPr>
      <w:rPr>
        <w:rFonts w:hint="default"/>
        <w:lang w:val="en-US" w:eastAsia="en-US" w:bidi="en-US"/>
      </w:rPr>
    </w:lvl>
    <w:lvl w:ilvl="7" w:tplc="8A2EB118">
      <w:numFmt w:val="bullet"/>
      <w:lvlText w:val="•"/>
      <w:lvlJc w:val="left"/>
      <w:pPr>
        <w:ind w:left="5564" w:hanging="269"/>
      </w:pPr>
      <w:rPr>
        <w:rFonts w:hint="default"/>
        <w:lang w:val="en-US" w:eastAsia="en-US" w:bidi="en-US"/>
      </w:rPr>
    </w:lvl>
    <w:lvl w:ilvl="8" w:tplc="9434337E">
      <w:numFmt w:val="bullet"/>
      <w:lvlText w:val="•"/>
      <w:lvlJc w:val="left"/>
      <w:pPr>
        <w:ind w:left="6256" w:hanging="269"/>
      </w:pPr>
      <w:rPr>
        <w:rFonts w:hint="default"/>
        <w:lang w:val="en-US" w:eastAsia="en-US" w:bidi="en-US"/>
      </w:rPr>
    </w:lvl>
  </w:abstractNum>
  <w:abstractNum w:abstractNumId="36" w15:restartNumberingAfterBreak="0">
    <w:nsid w:val="70220C4A"/>
    <w:multiLevelType w:val="hybridMultilevel"/>
    <w:tmpl w:val="602607E6"/>
    <w:lvl w:ilvl="0" w:tplc="49DCD752">
      <w:numFmt w:val="bullet"/>
      <w:lvlText w:val=""/>
      <w:lvlJc w:val="left"/>
      <w:pPr>
        <w:ind w:left="931" w:hanging="360"/>
      </w:pPr>
      <w:rPr>
        <w:rFonts w:ascii="Wingdings 2" w:eastAsia="Wingdings 2" w:hAnsi="Wingdings 2" w:cs="Wingdings 2" w:hint="default"/>
        <w:w w:val="137"/>
        <w:sz w:val="20"/>
        <w:szCs w:val="20"/>
        <w:lang w:val="en-US" w:eastAsia="en-US" w:bidi="en-US"/>
      </w:rPr>
    </w:lvl>
    <w:lvl w:ilvl="1" w:tplc="F3768D7C">
      <w:numFmt w:val="bullet"/>
      <w:lvlText w:val=""/>
      <w:lvlJc w:val="left"/>
      <w:pPr>
        <w:ind w:left="1634" w:hanging="360"/>
      </w:pPr>
      <w:rPr>
        <w:rFonts w:ascii="Wingdings" w:eastAsia="Wingdings" w:hAnsi="Wingdings" w:cs="Wingdings" w:hint="default"/>
        <w:w w:val="98"/>
        <w:sz w:val="20"/>
        <w:szCs w:val="20"/>
        <w:lang w:val="en-US" w:eastAsia="en-US" w:bidi="en-US"/>
      </w:rPr>
    </w:lvl>
    <w:lvl w:ilvl="2" w:tplc="2F264954">
      <w:numFmt w:val="bullet"/>
      <w:lvlText w:val="•"/>
      <w:lvlJc w:val="left"/>
      <w:pPr>
        <w:ind w:left="2315" w:hanging="360"/>
      </w:pPr>
      <w:rPr>
        <w:rFonts w:hint="default"/>
        <w:lang w:val="en-US" w:eastAsia="en-US" w:bidi="en-US"/>
      </w:rPr>
    </w:lvl>
    <w:lvl w:ilvl="3" w:tplc="88E2D888">
      <w:numFmt w:val="bullet"/>
      <w:lvlText w:val="•"/>
      <w:lvlJc w:val="left"/>
      <w:pPr>
        <w:ind w:left="2991" w:hanging="360"/>
      </w:pPr>
      <w:rPr>
        <w:rFonts w:hint="default"/>
        <w:lang w:val="en-US" w:eastAsia="en-US" w:bidi="en-US"/>
      </w:rPr>
    </w:lvl>
    <w:lvl w:ilvl="4" w:tplc="76B0A260">
      <w:numFmt w:val="bullet"/>
      <w:lvlText w:val="•"/>
      <w:lvlJc w:val="left"/>
      <w:pPr>
        <w:ind w:left="3666" w:hanging="360"/>
      </w:pPr>
      <w:rPr>
        <w:rFonts w:hint="default"/>
        <w:lang w:val="en-US" w:eastAsia="en-US" w:bidi="en-US"/>
      </w:rPr>
    </w:lvl>
    <w:lvl w:ilvl="5" w:tplc="EDC2E5B8">
      <w:numFmt w:val="bullet"/>
      <w:lvlText w:val="•"/>
      <w:lvlJc w:val="left"/>
      <w:pPr>
        <w:ind w:left="4342" w:hanging="360"/>
      </w:pPr>
      <w:rPr>
        <w:rFonts w:hint="default"/>
        <w:lang w:val="en-US" w:eastAsia="en-US" w:bidi="en-US"/>
      </w:rPr>
    </w:lvl>
    <w:lvl w:ilvl="6" w:tplc="5B982D70">
      <w:numFmt w:val="bullet"/>
      <w:lvlText w:val="•"/>
      <w:lvlJc w:val="left"/>
      <w:pPr>
        <w:ind w:left="5017" w:hanging="360"/>
      </w:pPr>
      <w:rPr>
        <w:rFonts w:hint="default"/>
        <w:lang w:val="en-US" w:eastAsia="en-US" w:bidi="en-US"/>
      </w:rPr>
    </w:lvl>
    <w:lvl w:ilvl="7" w:tplc="89DA18CA">
      <w:numFmt w:val="bullet"/>
      <w:lvlText w:val="•"/>
      <w:lvlJc w:val="left"/>
      <w:pPr>
        <w:ind w:left="5693" w:hanging="360"/>
      </w:pPr>
      <w:rPr>
        <w:rFonts w:hint="default"/>
        <w:lang w:val="en-US" w:eastAsia="en-US" w:bidi="en-US"/>
      </w:rPr>
    </w:lvl>
    <w:lvl w:ilvl="8" w:tplc="7EFE424C">
      <w:numFmt w:val="bullet"/>
      <w:lvlText w:val="•"/>
      <w:lvlJc w:val="left"/>
      <w:pPr>
        <w:ind w:left="6368" w:hanging="360"/>
      </w:pPr>
      <w:rPr>
        <w:rFonts w:hint="default"/>
        <w:lang w:val="en-US" w:eastAsia="en-US" w:bidi="en-US"/>
      </w:rPr>
    </w:lvl>
  </w:abstractNum>
  <w:abstractNum w:abstractNumId="37" w15:restartNumberingAfterBreak="0">
    <w:nsid w:val="726E40FF"/>
    <w:multiLevelType w:val="hybridMultilevel"/>
    <w:tmpl w:val="939653DC"/>
    <w:lvl w:ilvl="0" w:tplc="91588A34">
      <w:numFmt w:val="bullet"/>
      <w:lvlText w:val=""/>
      <w:lvlJc w:val="left"/>
      <w:pPr>
        <w:ind w:left="827" w:hanging="360"/>
      </w:pPr>
      <w:rPr>
        <w:rFonts w:ascii="Wingdings 2" w:eastAsia="Wingdings 2" w:hAnsi="Wingdings 2" w:cs="Wingdings 2" w:hint="default"/>
        <w:w w:val="137"/>
        <w:sz w:val="20"/>
        <w:szCs w:val="20"/>
        <w:lang w:val="en-US" w:eastAsia="en-US" w:bidi="en-US"/>
      </w:rPr>
    </w:lvl>
    <w:lvl w:ilvl="1" w:tplc="84A65DE6">
      <w:numFmt w:val="bullet"/>
      <w:lvlText w:val=""/>
      <w:lvlJc w:val="left"/>
      <w:pPr>
        <w:ind w:left="1531" w:hanging="360"/>
      </w:pPr>
      <w:rPr>
        <w:rFonts w:ascii="Wingdings" w:eastAsia="Wingdings" w:hAnsi="Wingdings" w:cs="Wingdings" w:hint="default"/>
        <w:w w:val="98"/>
        <w:sz w:val="20"/>
        <w:szCs w:val="20"/>
        <w:lang w:val="en-US" w:eastAsia="en-US" w:bidi="en-US"/>
      </w:rPr>
    </w:lvl>
    <w:lvl w:ilvl="2" w:tplc="D9DA3FF4">
      <w:numFmt w:val="bullet"/>
      <w:lvlText w:val="•"/>
      <w:lvlJc w:val="left"/>
      <w:pPr>
        <w:ind w:left="2218" w:hanging="360"/>
      </w:pPr>
      <w:rPr>
        <w:rFonts w:hint="default"/>
        <w:lang w:val="en-US" w:eastAsia="en-US" w:bidi="en-US"/>
      </w:rPr>
    </w:lvl>
    <w:lvl w:ilvl="3" w:tplc="E7646F04">
      <w:numFmt w:val="bullet"/>
      <w:lvlText w:val="•"/>
      <w:lvlJc w:val="left"/>
      <w:pPr>
        <w:ind w:left="2896" w:hanging="360"/>
      </w:pPr>
      <w:rPr>
        <w:rFonts w:hint="default"/>
        <w:lang w:val="en-US" w:eastAsia="en-US" w:bidi="en-US"/>
      </w:rPr>
    </w:lvl>
    <w:lvl w:ilvl="4" w:tplc="6B506160">
      <w:numFmt w:val="bullet"/>
      <w:lvlText w:val="•"/>
      <w:lvlJc w:val="left"/>
      <w:pPr>
        <w:ind w:left="3574" w:hanging="360"/>
      </w:pPr>
      <w:rPr>
        <w:rFonts w:hint="default"/>
        <w:lang w:val="en-US" w:eastAsia="en-US" w:bidi="en-US"/>
      </w:rPr>
    </w:lvl>
    <w:lvl w:ilvl="5" w:tplc="2D2A202C">
      <w:numFmt w:val="bullet"/>
      <w:lvlText w:val="•"/>
      <w:lvlJc w:val="left"/>
      <w:pPr>
        <w:ind w:left="4252" w:hanging="360"/>
      </w:pPr>
      <w:rPr>
        <w:rFonts w:hint="default"/>
        <w:lang w:val="en-US" w:eastAsia="en-US" w:bidi="en-US"/>
      </w:rPr>
    </w:lvl>
    <w:lvl w:ilvl="6" w:tplc="7C400D24">
      <w:numFmt w:val="bullet"/>
      <w:lvlText w:val="•"/>
      <w:lvlJc w:val="left"/>
      <w:pPr>
        <w:ind w:left="4930" w:hanging="360"/>
      </w:pPr>
      <w:rPr>
        <w:rFonts w:hint="default"/>
        <w:lang w:val="en-US" w:eastAsia="en-US" w:bidi="en-US"/>
      </w:rPr>
    </w:lvl>
    <w:lvl w:ilvl="7" w:tplc="64EC46D4">
      <w:numFmt w:val="bullet"/>
      <w:lvlText w:val="•"/>
      <w:lvlJc w:val="left"/>
      <w:pPr>
        <w:ind w:left="5608" w:hanging="360"/>
      </w:pPr>
      <w:rPr>
        <w:rFonts w:hint="default"/>
        <w:lang w:val="en-US" w:eastAsia="en-US" w:bidi="en-US"/>
      </w:rPr>
    </w:lvl>
    <w:lvl w:ilvl="8" w:tplc="892E240C">
      <w:numFmt w:val="bullet"/>
      <w:lvlText w:val="•"/>
      <w:lvlJc w:val="left"/>
      <w:pPr>
        <w:ind w:left="6286" w:hanging="360"/>
      </w:pPr>
      <w:rPr>
        <w:rFonts w:hint="default"/>
        <w:lang w:val="en-US" w:eastAsia="en-US" w:bidi="en-US"/>
      </w:rPr>
    </w:lvl>
  </w:abstractNum>
  <w:abstractNum w:abstractNumId="38" w15:restartNumberingAfterBreak="0">
    <w:nsid w:val="792250AA"/>
    <w:multiLevelType w:val="hybridMultilevel"/>
    <w:tmpl w:val="F76C7AC8"/>
    <w:lvl w:ilvl="0" w:tplc="27E4ABD0">
      <w:start w:val="1"/>
      <w:numFmt w:val="bullet"/>
      <w:lvlText w:val=""/>
      <w:lvlJc w:val="left"/>
      <w:pPr>
        <w:ind w:left="810" w:hanging="360"/>
      </w:pPr>
      <w:rPr>
        <w:rFonts w:ascii="Wingdings 2" w:hAnsi="Wingdings 2" w:hint="default"/>
        <w:color w:val="auto"/>
      </w:rPr>
    </w:lvl>
    <w:lvl w:ilvl="1" w:tplc="04090003" w:tentative="1">
      <w:start w:val="1"/>
      <w:numFmt w:val="bullet"/>
      <w:lvlText w:val="o"/>
      <w:lvlJc w:val="left"/>
      <w:pPr>
        <w:ind w:left="2142" w:hanging="360"/>
      </w:pPr>
      <w:rPr>
        <w:rFonts w:ascii="Courier New" w:hAnsi="Courier New" w:cs="Courier New" w:hint="default"/>
      </w:rPr>
    </w:lvl>
    <w:lvl w:ilvl="2" w:tplc="27E4ABD0">
      <w:start w:val="1"/>
      <w:numFmt w:val="bullet"/>
      <w:lvlText w:val=""/>
      <w:lvlJc w:val="left"/>
      <w:pPr>
        <w:ind w:left="900" w:hanging="360"/>
      </w:pPr>
      <w:rPr>
        <w:rFonts w:ascii="Wingdings 2" w:hAnsi="Wingdings 2" w:hint="default"/>
        <w:color w:val="auto"/>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9" w15:restartNumberingAfterBreak="0">
    <w:nsid w:val="7A914D0E"/>
    <w:multiLevelType w:val="hybridMultilevel"/>
    <w:tmpl w:val="79CA9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17A41"/>
    <w:multiLevelType w:val="hybridMultilevel"/>
    <w:tmpl w:val="C3BCBBF8"/>
    <w:lvl w:ilvl="0" w:tplc="9502EF34">
      <w:numFmt w:val="bullet"/>
      <w:lvlText w:val=""/>
      <w:lvlJc w:val="left"/>
      <w:pPr>
        <w:ind w:left="719" w:hanging="269"/>
      </w:pPr>
      <w:rPr>
        <w:rFonts w:ascii="Wingdings 2" w:eastAsia="Wingdings 2" w:hAnsi="Wingdings 2" w:cs="Wingdings 2" w:hint="default"/>
        <w:w w:val="137"/>
        <w:sz w:val="20"/>
        <w:szCs w:val="20"/>
        <w:lang w:val="en-US" w:eastAsia="en-US" w:bidi="en-US"/>
      </w:rPr>
    </w:lvl>
    <w:lvl w:ilvl="1" w:tplc="4AC01A58">
      <w:numFmt w:val="bullet"/>
      <w:lvlText w:val=""/>
      <w:lvlJc w:val="left"/>
      <w:pPr>
        <w:ind w:left="1531" w:hanging="360"/>
      </w:pPr>
      <w:rPr>
        <w:rFonts w:ascii="Wingdings" w:eastAsia="Wingdings" w:hAnsi="Wingdings" w:cs="Wingdings" w:hint="default"/>
        <w:w w:val="98"/>
        <w:sz w:val="20"/>
        <w:szCs w:val="20"/>
        <w:lang w:val="en-US" w:eastAsia="en-US" w:bidi="en-US"/>
      </w:rPr>
    </w:lvl>
    <w:lvl w:ilvl="2" w:tplc="ECF2BD24">
      <w:numFmt w:val="bullet"/>
      <w:lvlText w:val="•"/>
      <w:lvlJc w:val="left"/>
      <w:pPr>
        <w:ind w:left="2226" w:hanging="360"/>
      </w:pPr>
      <w:rPr>
        <w:rFonts w:hint="default"/>
        <w:lang w:val="en-US" w:eastAsia="en-US" w:bidi="en-US"/>
      </w:rPr>
    </w:lvl>
    <w:lvl w:ilvl="3" w:tplc="AADE9BBA">
      <w:numFmt w:val="bullet"/>
      <w:lvlText w:val="•"/>
      <w:lvlJc w:val="left"/>
      <w:pPr>
        <w:ind w:left="2913" w:hanging="360"/>
      </w:pPr>
      <w:rPr>
        <w:rFonts w:hint="default"/>
        <w:lang w:val="en-US" w:eastAsia="en-US" w:bidi="en-US"/>
      </w:rPr>
    </w:lvl>
    <w:lvl w:ilvl="4" w:tplc="C41622C0">
      <w:numFmt w:val="bullet"/>
      <w:lvlText w:val="•"/>
      <w:lvlJc w:val="left"/>
      <w:pPr>
        <w:ind w:left="3600" w:hanging="360"/>
      </w:pPr>
      <w:rPr>
        <w:rFonts w:hint="default"/>
        <w:lang w:val="en-US" w:eastAsia="en-US" w:bidi="en-US"/>
      </w:rPr>
    </w:lvl>
    <w:lvl w:ilvl="5" w:tplc="82F0BA32">
      <w:numFmt w:val="bullet"/>
      <w:lvlText w:val="•"/>
      <w:lvlJc w:val="left"/>
      <w:pPr>
        <w:ind w:left="4286" w:hanging="360"/>
      </w:pPr>
      <w:rPr>
        <w:rFonts w:hint="default"/>
        <w:lang w:val="en-US" w:eastAsia="en-US" w:bidi="en-US"/>
      </w:rPr>
    </w:lvl>
    <w:lvl w:ilvl="6" w:tplc="820226D0">
      <w:numFmt w:val="bullet"/>
      <w:lvlText w:val="•"/>
      <w:lvlJc w:val="left"/>
      <w:pPr>
        <w:ind w:left="4973" w:hanging="360"/>
      </w:pPr>
      <w:rPr>
        <w:rFonts w:hint="default"/>
        <w:lang w:val="en-US" w:eastAsia="en-US" w:bidi="en-US"/>
      </w:rPr>
    </w:lvl>
    <w:lvl w:ilvl="7" w:tplc="7FA2F34A">
      <w:numFmt w:val="bullet"/>
      <w:lvlText w:val="•"/>
      <w:lvlJc w:val="left"/>
      <w:pPr>
        <w:ind w:left="5660" w:hanging="360"/>
      </w:pPr>
      <w:rPr>
        <w:rFonts w:hint="default"/>
        <w:lang w:val="en-US" w:eastAsia="en-US" w:bidi="en-US"/>
      </w:rPr>
    </w:lvl>
    <w:lvl w:ilvl="8" w:tplc="1668E5A4">
      <w:numFmt w:val="bullet"/>
      <w:lvlText w:val="•"/>
      <w:lvlJc w:val="left"/>
      <w:pPr>
        <w:ind w:left="6346" w:hanging="360"/>
      </w:pPr>
      <w:rPr>
        <w:rFonts w:hint="default"/>
        <w:lang w:val="en-US" w:eastAsia="en-US" w:bidi="en-US"/>
      </w:rPr>
    </w:lvl>
  </w:abstractNum>
  <w:num w:numId="1">
    <w:abstractNumId w:val="3"/>
  </w:num>
  <w:num w:numId="2">
    <w:abstractNumId w:val="20"/>
  </w:num>
  <w:num w:numId="3">
    <w:abstractNumId w:val="21"/>
  </w:num>
  <w:num w:numId="4">
    <w:abstractNumId w:val="32"/>
  </w:num>
  <w:num w:numId="5">
    <w:abstractNumId w:val="29"/>
  </w:num>
  <w:num w:numId="6">
    <w:abstractNumId w:val="36"/>
  </w:num>
  <w:num w:numId="7">
    <w:abstractNumId w:val="13"/>
  </w:num>
  <w:num w:numId="8">
    <w:abstractNumId w:val="17"/>
  </w:num>
  <w:num w:numId="9">
    <w:abstractNumId w:val="9"/>
  </w:num>
  <w:num w:numId="10">
    <w:abstractNumId w:val="40"/>
  </w:num>
  <w:num w:numId="11">
    <w:abstractNumId w:val="18"/>
  </w:num>
  <w:num w:numId="12">
    <w:abstractNumId w:val="12"/>
  </w:num>
  <w:num w:numId="13">
    <w:abstractNumId w:val="2"/>
  </w:num>
  <w:num w:numId="14">
    <w:abstractNumId w:val="11"/>
  </w:num>
  <w:num w:numId="15">
    <w:abstractNumId w:val="35"/>
  </w:num>
  <w:num w:numId="16">
    <w:abstractNumId w:val="34"/>
  </w:num>
  <w:num w:numId="17">
    <w:abstractNumId w:val="19"/>
  </w:num>
  <w:num w:numId="18">
    <w:abstractNumId w:val="14"/>
  </w:num>
  <w:num w:numId="19">
    <w:abstractNumId w:val="1"/>
  </w:num>
  <w:num w:numId="20">
    <w:abstractNumId w:val="15"/>
  </w:num>
  <w:num w:numId="21">
    <w:abstractNumId w:val="26"/>
  </w:num>
  <w:num w:numId="22">
    <w:abstractNumId w:val="16"/>
  </w:num>
  <w:num w:numId="23">
    <w:abstractNumId w:val="37"/>
  </w:num>
  <w:num w:numId="24">
    <w:abstractNumId w:val="5"/>
  </w:num>
  <w:num w:numId="25">
    <w:abstractNumId w:val="28"/>
  </w:num>
  <w:num w:numId="26">
    <w:abstractNumId w:val="8"/>
  </w:num>
  <w:num w:numId="27">
    <w:abstractNumId w:val="7"/>
  </w:num>
  <w:num w:numId="28">
    <w:abstractNumId w:val="39"/>
  </w:num>
  <w:num w:numId="29">
    <w:abstractNumId w:val="23"/>
  </w:num>
  <w:num w:numId="30">
    <w:abstractNumId w:val="10"/>
  </w:num>
  <w:num w:numId="31">
    <w:abstractNumId w:val="31"/>
  </w:num>
  <w:num w:numId="32">
    <w:abstractNumId w:val="30"/>
  </w:num>
  <w:num w:numId="33">
    <w:abstractNumId w:val="22"/>
  </w:num>
  <w:num w:numId="34">
    <w:abstractNumId w:val="25"/>
  </w:num>
  <w:num w:numId="35">
    <w:abstractNumId w:val="33"/>
  </w:num>
  <w:num w:numId="36">
    <w:abstractNumId w:val="4"/>
  </w:num>
  <w:num w:numId="37">
    <w:abstractNumId w:val="38"/>
  </w:num>
  <w:num w:numId="38">
    <w:abstractNumId w:val="0"/>
  </w:num>
  <w:num w:numId="39">
    <w:abstractNumId w:val="24"/>
  </w:num>
  <w:num w:numId="40">
    <w:abstractNumId w:val="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42"/>
    <w:rsid w:val="00006D3E"/>
    <w:rsid w:val="000368A3"/>
    <w:rsid w:val="00047F9B"/>
    <w:rsid w:val="000567AF"/>
    <w:rsid w:val="000A423C"/>
    <w:rsid w:val="000D18DD"/>
    <w:rsid w:val="000D2B10"/>
    <w:rsid w:val="000D44B0"/>
    <w:rsid w:val="000E3738"/>
    <w:rsid w:val="000F7784"/>
    <w:rsid w:val="00112D70"/>
    <w:rsid w:val="0011463B"/>
    <w:rsid w:val="00117AFF"/>
    <w:rsid w:val="00122090"/>
    <w:rsid w:val="00164AAE"/>
    <w:rsid w:val="001B778D"/>
    <w:rsid w:val="001F5422"/>
    <w:rsid w:val="001F7379"/>
    <w:rsid w:val="0020162D"/>
    <w:rsid w:val="00231A1F"/>
    <w:rsid w:val="0024139E"/>
    <w:rsid w:val="002463F0"/>
    <w:rsid w:val="00247BD9"/>
    <w:rsid w:val="00337A52"/>
    <w:rsid w:val="003F118A"/>
    <w:rsid w:val="00471EFB"/>
    <w:rsid w:val="00493759"/>
    <w:rsid w:val="004F1A34"/>
    <w:rsid w:val="00544ADC"/>
    <w:rsid w:val="00564BE5"/>
    <w:rsid w:val="005823E7"/>
    <w:rsid w:val="005A4F52"/>
    <w:rsid w:val="005F6172"/>
    <w:rsid w:val="0068550C"/>
    <w:rsid w:val="006D5535"/>
    <w:rsid w:val="006E0CF2"/>
    <w:rsid w:val="007233EA"/>
    <w:rsid w:val="00737192"/>
    <w:rsid w:val="00787632"/>
    <w:rsid w:val="007B1CEA"/>
    <w:rsid w:val="007D31E3"/>
    <w:rsid w:val="007D55F4"/>
    <w:rsid w:val="007F1A9A"/>
    <w:rsid w:val="00842A42"/>
    <w:rsid w:val="0084308D"/>
    <w:rsid w:val="0088071A"/>
    <w:rsid w:val="0089022C"/>
    <w:rsid w:val="008F7DBD"/>
    <w:rsid w:val="00993903"/>
    <w:rsid w:val="009A3196"/>
    <w:rsid w:val="00AD630F"/>
    <w:rsid w:val="00AF6D1B"/>
    <w:rsid w:val="00B16FB0"/>
    <w:rsid w:val="00B3560B"/>
    <w:rsid w:val="00B36907"/>
    <w:rsid w:val="00B46C41"/>
    <w:rsid w:val="00BD34BD"/>
    <w:rsid w:val="00C0381E"/>
    <w:rsid w:val="00C163E7"/>
    <w:rsid w:val="00C21C91"/>
    <w:rsid w:val="00C27B10"/>
    <w:rsid w:val="00C45D78"/>
    <w:rsid w:val="00CC0636"/>
    <w:rsid w:val="00D07A3C"/>
    <w:rsid w:val="00D172F4"/>
    <w:rsid w:val="00D25E49"/>
    <w:rsid w:val="00D82F2D"/>
    <w:rsid w:val="00D9164E"/>
    <w:rsid w:val="00D96F78"/>
    <w:rsid w:val="00DD1FED"/>
    <w:rsid w:val="00E337E5"/>
    <w:rsid w:val="00E8371D"/>
    <w:rsid w:val="00E85A3A"/>
    <w:rsid w:val="00EA1C64"/>
    <w:rsid w:val="00F05CE1"/>
    <w:rsid w:val="00FA7561"/>
    <w:rsid w:val="00FF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2990"/>
  <w15:chartTrackingRefBased/>
  <w15:docId w15:val="{DBC703F6-38C4-4CB9-99FD-5233BECF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42A42"/>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842A42"/>
    <w:pPr>
      <w:spacing w:before="1"/>
      <w:ind w:left="111"/>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842A4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2A42"/>
    <w:rPr>
      <w:rFonts w:ascii="Times New Roman" w:eastAsia="Times New Roman" w:hAnsi="Times New Roman" w:cs="Times New Roman"/>
      <w:b/>
      <w:bCs/>
      <w:sz w:val="28"/>
      <w:szCs w:val="28"/>
      <w:lang w:bidi="en-US"/>
    </w:rPr>
  </w:style>
  <w:style w:type="paragraph" w:styleId="BodyText">
    <w:name w:val="Body Text"/>
    <w:basedOn w:val="Normal"/>
    <w:link w:val="BodyTextChar"/>
    <w:uiPriority w:val="1"/>
    <w:qFormat/>
    <w:rsid w:val="00842A42"/>
    <w:rPr>
      <w:sz w:val="20"/>
      <w:szCs w:val="20"/>
    </w:rPr>
  </w:style>
  <w:style w:type="character" w:customStyle="1" w:styleId="BodyTextChar">
    <w:name w:val="Body Text Char"/>
    <w:basedOn w:val="DefaultParagraphFont"/>
    <w:link w:val="BodyText"/>
    <w:uiPriority w:val="1"/>
    <w:rsid w:val="00842A42"/>
    <w:rPr>
      <w:rFonts w:ascii="Calibri" w:eastAsia="Calibri" w:hAnsi="Calibri" w:cs="Calibri"/>
      <w:sz w:val="20"/>
      <w:szCs w:val="20"/>
      <w:lang w:bidi="en-US"/>
    </w:rPr>
  </w:style>
  <w:style w:type="paragraph" w:customStyle="1" w:styleId="TableParagraph">
    <w:name w:val="Table Paragraph"/>
    <w:basedOn w:val="Normal"/>
    <w:uiPriority w:val="1"/>
    <w:qFormat/>
    <w:rsid w:val="00842A42"/>
    <w:pPr>
      <w:ind w:left="719"/>
    </w:pPr>
  </w:style>
  <w:style w:type="character" w:customStyle="1" w:styleId="Heading2Char">
    <w:name w:val="Heading 2 Char"/>
    <w:basedOn w:val="DefaultParagraphFont"/>
    <w:link w:val="Heading2"/>
    <w:uiPriority w:val="9"/>
    <w:semiHidden/>
    <w:rsid w:val="00842A42"/>
    <w:rPr>
      <w:rFonts w:asciiTheme="majorHAnsi" w:eastAsiaTheme="majorEastAsia" w:hAnsiTheme="majorHAnsi" w:cstheme="majorBidi"/>
      <w:color w:val="2E74B5" w:themeColor="accent1" w:themeShade="BF"/>
      <w:sz w:val="26"/>
      <w:szCs w:val="26"/>
      <w:lang w:bidi="en-US"/>
    </w:rPr>
  </w:style>
  <w:style w:type="paragraph" w:styleId="ListParagraph">
    <w:name w:val="List Paragraph"/>
    <w:basedOn w:val="Normal"/>
    <w:uiPriority w:val="34"/>
    <w:qFormat/>
    <w:rsid w:val="00842A42"/>
    <w:pPr>
      <w:ind w:left="720"/>
      <w:contextualSpacing/>
    </w:pPr>
  </w:style>
  <w:style w:type="table" w:styleId="TableGrid">
    <w:name w:val="Table Grid"/>
    <w:basedOn w:val="TableNormal"/>
    <w:uiPriority w:val="39"/>
    <w:rsid w:val="00842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8550C"/>
    <w:rPr>
      <w:sz w:val="16"/>
      <w:szCs w:val="16"/>
    </w:rPr>
  </w:style>
  <w:style w:type="paragraph" w:styleId="CommentText">
    <w:name w:val="annotation text"/>
    <w:basedOn w:val="Normal"/>
    <w:link w:val="CommentTextChar"/>
    <w:uiPriority w:val="99"/>
    <w:semiHidden/>
    <w:unhideWhenUsed/>
    <w:rsid w:val="0068550C"/>
    <w:rPr>
      <w:sz w:val="20"/>
      <w:szCs w:val="20"/>
    </w:rPr>
  </w:style>
  <w:style w:type="character" w:customStyle="1" w:styleId="CommentTextChar">
    <w:name w:val="Comment Text Char"/>
    <w:basedOn w:val="DefaultParagraphFont"/>
    <w:link w:val="CommentText"/>
    <w:uiPriority w:val="99"/>
    <w:semiHidden/>
    <w:rsid w:val="0068550C"/>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685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0C"/>
    <w:rPr>
      <w:rFonts w:ascii="Segoe UI" w:eastAsia="Calibri" w:hAnsi="Segoe UI" w:cs="Segoe UI"/>
      <w:sz w:val="18"/>
      <w:szCs w:val="18"/>
      <w:lang w:bidi="en-US"/>
    </w:rPr>
  </w:style>
  <w:style w:type="paragraph" w:styleId="Header">
    <w:name w:val="header"/>
    <w:basedOn w:val="Normal"/>
    <w:link w:val="HeaderChar"/>
    <w:uiPriority w:val="99"/>
    <w:unhideWhenUsed/>
    <w:rsid w:val="00231A1F"/>
    <w:pPr>
      <w:tabs>
        <w:tab w:val="center" w:pos="4680"/>
        <w:tab w:val="right" w:pos="9360"/>
      </w:tabs>
    </w:pPr>
  </w:style>
  <w:style w:type="character" w:customStyle="1" w:styleId="HeaderChar">
    <w:name w:val="Header Char"/>
    <w:basedOn w:val="DefaultParagraphFont"/>
    <w:link w:val="Header"/>
    <w:uiPriority w:val="99"/>
    <w:rsid w:val="00231A1F"/>
    <w:rPr>
      <w:rFonts w:ascii="Calibri" w:eastAsia="Calibri" w:hAnsi="Calibri" w:cs="Calibri"/>
      <w:lang w:bidi="en-US"/>
    </w:rPr>
  </w:style>
  <w:style w:type="paragraph" w:styleId="Footer">
    <w:name w:val="footer"/>
    <w:basedOn w:val="Normal"/>
    <w:link w:val="FooterChar"/>
    <w:uiPriority w:val="99"/>
    <w:unhideWhenUsed/>
    <w:rsid w:val="00231A1F"/>
    <w:pPr>
      <w:tabs>
        <w:tab w:val="center" w:pos="4680"/>
        <w:tab w:val="right" w:pos="9360"/>
      </w:tabs>
    </w:pPr>
  </w:style>
  <w:style w:type="character" w:customStyle="1" w:styleId="FooterChar">
    <w:name w:val="Footer Char"/>
    <w:basedOn w:val="DefaultParagraphFont"/>
    <w:link w:val="Footer"/>
    <w:uiPriority w:val="99"/>
    <w:rsid w:val="00231A1F"/>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164AAE"/>
    <w:rPr>
      <w:b/>
      <w:bCs/>
    </w:rPr>
  </w:style>
  <w:style w:type="character" w:customStyle="1" w:styleId="CommentSubjectChar">
    <w:name w:val="Comment Subject Char"/>
    <w:basedOn w:val="CommentTextChar"/>
    <w:link w:val="CommentSubject"/>
    <w:uiPriority w:val="99"/>
    <w:semiHidden/>
    <w:rsid w:val="00164AAE"/>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6ECE-2010-46CC-BC43-F99FAFB4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4145</Words>
  <Characters>25163</Characters>
  <Application>Microsoft Office Word</Application>
  <DocSecurity>0</DocSecurity>
  <Lines>535</Lines>
  <Paragraphs>154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Williamson</dc:creator>
  <cp:keywords/>
  <dc:description/>
  <cp:lastModifiedBy>Samuel Kelsey</cp:lastModifiedBy>
  <cp:revision>2</cp:revision>
  <dcterms:created xsi:type="dcterms:W3CDTF">2022-01-12T21:04:00Z</dcterms:created>
  <dcterms:modified xsi:type="dcterms:W3CDTF">2022-01-12T21:04:00Z</dcterms:modified>
</cp:coreProperties>
</file>