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1440"/>
        <w:gridCol w:w="5758"/>
        <w:gridCol w:w="3242"/>
      </w:tblGrid>
      <w:tr w:rsidR="00D918EC" w:rsidRPr="002835E6" w14:paraId="689E27DD" w14:textId="77777777" w:rsidTr="6B66EC96">
        <w:trPr>
          <w:trHeight w:val="757"/>
          <w:jc w:val="center"/>
        </w:trPr>
        <w:tc>
          <w:tcPr>
            <w:tcW w:w="2515" w:type="dxa"/>
            <w:shd w:val="clear" w:color="auto" w:fill="DADADA"/>
            <w:vAlign w:val="center"/>
          </w:tcPr>
          <w:p w14:paraId="2682A362" w14:textId="34C138C6" w:rsidR="00D918EC" w:rsidRPr="002835E6" w:rsidRDefault="002D2C26" w:rsidP="6B66EC96">
            <w:pPr>
              <w:pStyle w:val="TableParagraph"/>
              <w:spacing w:after="240"/>
              <w:ind w:left="275" w:right="270"/>
              <w:jc w:val="center"/>
              <w:rPr>
                <w:b/>
                <w:bCs/>
              </w:rPr>
            </w:pPr>
            <w:r w:rsidRPr="6B66EC96">
              <w:rPr>
                <w:b/>
                <w:bCs/>
              </w:rPr>
              <w:t>Chapter and/or</w:t>
            </w:r>
            <w:r w:rsidR="000F1283" w:rsidRPr="6B66EC96">
              <w:rPr>
                <w:b/>
                <w:bCs/>
              </w:rPr>
              <w:t xml:space="preserve"> </w:t>
            </w:r>
            <w:r w:rsidRPr="6B66EC96">
              <w:rPr>
                <w:b/>
                <w:bCs/>
              </w:rPr>
              <w:t>Section in V</w:t>
            </w:r>
            <w:r w:rsidR="00230274" w:rsidRPr="6B66EC96">
              <w:rPr>
                <w:b/>
                <w:bCs/>
              </w:rPr>
              <w:t>1</w:t>
            </w:r>
            <w:r w:rsidR="002A2541" w:rsidRPr="6B66EC96">
              <w:rPr>
                <w:b/>
                <w:bCs/>
              </w:rPr>
              <w:t>.0</w:t>
            </w:r>
            <w:r w:rsidR="00037062" w:rsidRPr="6B66EC96">
              <w:rPr>
                <w:b/>
                <w:bCs/>
              </w:rPr>
              <w:t>2</w:t>
            </w:r>
            <w:r w:rsidR="000F1283" w:rsidRPr="6B66EC96">
              <w:rPr>
                <w:b/>
                <w:bCs/>
              </w:rPr>
              <w:t xml:space="preserve"> </w:t>
            </w:r>
            <w:r w:rsidRPr="6B66EC96">
              <w:rPr>
                <w:b/>
                <w:bCs/>
              </w:rPr>
              <w:t>of H</w:t>
            </w:r>
            <w:r w:rsidR="00A17B61" w:rsidRPr="6B66EC96">
              <w:rPr>
                <w:b/>
                <w:bCs/>
              </w:rPr>
              <w:t xml:space="preserve">QRP User’s </w:t>
            </w:r>
            <w:r w:rsidRPr="6B66EC96">
              <w:rPr>
                <w:b/>
                <w:bCs/>
              </w:rPr>
              <w:t>Manual</w:t>
            </w:r>
          </w:p>
        </w:tc>
        <w:tc>
          <w:tcPr>
            <w:tcW w:w="1440" w:type="dxa"/>
            <w:shd w:val="clear" w:color="auto" w:fill="DADADA"/>
            <w:vAlign w:val="center"/>
          </w:tcPr>
          <w:p w14:paraId="7CC2B08D" w14:textId="77373BC8" w:rsidR="00D918EC" w:rsidRPr="002835E6" w:rsidRDefault="002D2C26" w:rsidP="00CC1940">
            <w:pPr>
              <w:pStyle w:val="TableParagraph"/>
              <w:spacing w:after="240"/>
              <w:ind w:right="94"/>
              <w:jc w:val="center"/>
              <w:rPr>
                <w:b/>
              </w:rPr>
            </w:pPr>
            <w:r w:rsidRPr="002835E6">
              <w:rPr>
                <w:b/>
              </w:rPr>
              <w:t>Page # in V</w:t>
            </w:r>
            <w:r w:rsidR="00054DC0">
              <w:rPr>
                <w:b/>
              </w:rPr>
              <w:t>1</w:t>
            </w:r>
            <w:r w:rsidR="002A2541" w:rsidRPr="002835E6">
              <w:rPr>
                <w:b/>
              </w:rPr>
              <w:t>.0</w:t>
            </w:r>
            <w:r w:rsidR="00831191">
              <w:rPr>
                <w:b/>
              </w:rPr>
              <w:t>3</w:t>
            </w:r>
            <w:r w:rsidR="002A2541" w:rsidRPr="002835E6">
              <w:rPr>
                <w:b/>
              </w:rPr>
              <w:t xml:space="preserve"> </w:t>
            </w:r>
            <w:r w:rsidRPr="002835E6">
              <w:rPr>
                <w:b/>
              </w:rPr>
              <w:t>of</w:t>
            </w:r>
            <w:r w:rsidR="000F1283">
              <w:rPr>
                <w:b/>
              </w:rPr>
              <w:t xml:space="preserve"> </w:t>
            </w:r>
            <w:r w:rsidR="00054DC0" w:rsidRPr="002835E6">
              <w:rPr>
                <w:b/>
              </w:rPr>
              <w:t>H</w:t>
            </w:r>
            <w:r w:rsidR="00054DC0">
              <w:rPr>
                <w:b/>
              </w:rPr>
              <w:t xml:space="preserve">QRP User’s </w:t>
            </w:r>
            <w:r w:rsidR="00054DC0" w:rsidRPr="002835E6">
              <w:rPr>
                <w:b/>
              </w:rPr>
              <w:t>Manual</w:t>
            </w:r>
          </w:p>
        </w:tc>
        <w:tc>
          <w:tcPr>
            <w:tcW w:w="5758" w:type="dxa"/>
            <w:shd w:val="clear" w:color="auto" w:fill="DADADA"/>
            <w:vAlign w:val="center"/>
          </w:tcPr>
          <w:p w14:paraId="53FC1C24" w14:textId="77777777" w:rsidR="00D918EC" w:rsidRPr="00806C22" w:rsidRDefault="00D918EC" w:rsidP="00CC1940">
            <w:pPr>
              <w:pStyle w:val="TableParagraph"/>
              <w:spacing w:after="240"/>
              <w:ind w:right="94"/>
              <w:jc w:val="center"/>
              <w:rPr>
                <w:b/>
              </w:rPr>
            </w:pPr>
          </w:p>
          <w:p w14:paraId="1A499A91" w14:textId="77777777" w:rsidR="00D918EC" w:rsidRPr="002835E6" w:rsidRDefault="002D2C26" w:rsidP="00CC1940">
            <w:pPr>
              <w:pStyle w:val="TableParagraph"/>
              <w:spacing w:after="240" w:line="232" w:lineRule="exact"/>
              <w:ind w:right="94"/>
              <w:jc w:val="center"/>
              <w:rPr>
                <w:b/>
              </w:rPr>
            </w:pPr>
            <w:r w:rsidRPr="002835E6">
              <w:rPr>
                <w:b/>
              </w:rPr>
              <w:t>Revision</w:t>
            </w:r>
          </w:p>
        </w:tc>
        <w:tc>
          <w:tcPr>
            <w:tcW w:w="3242" w:type="dxa"/>
            <w:shd w:val="clear" w:color="auto" w:fill="DADADA"/>
            <w:vAlign w:val="center"/>
          </w:tcPr>
          <w:p w14:paraId="14BB5B82" w14:textId="77777777" w:rsidR="00D918EC" w:rsidRPr="002835E6" w:rsidRDefault="00D918EC" w:rsidP="00CC1940">
            <w:pPr>
              <w:pStyle w:val="TableParagraph"/>
              <w:spacing w:after="240"/>
              <w:ind w:left="0"/>
              <w:jc w:val="center"/>
              <w:rPr>
                <w:sz w:val="24"/>
              </w:rPr>
            </w:pPr>
          </w:p>
          <w:p w14:paraId="3DFB3146" w14:textId="77777777" w:rsidR="00D918EC" w:rsidRPr="002835E6" w:rsidRDefault="002D2C26" w:rsidP="00CC1940">
            <w:pPr>
              <w:pStyle w:val="TableParagraph"/>
              <w:spacing w:after="240" w:line="232" w:lineRule="exact"/>
              <w:ind w:left="993"/>
              <w:rPr>
                <w:b/>
              </w:rPr>
            </w:pPr>
            <w:r w:rsidRPr="002835E6">
              <w:rPr>
                <w:b/>
              </w:rPr>
              <w:t>Explanation</w:t>
            </w:r>
          </w:p>
        </w:tc>
      </w:tr>
      <w:tr w:rsidR="00D918EC" w:rsidRPr="002835E6" w14:paraId="1978C065" w14:textId="77777777" w:rsidTr="6B66EC96">
        <w:trPr>
          <w:trHeight w:val="755"/>
          <w:jc w:val="center"/>
        </w:trPr>
        <w:tc>
          <w:tcPr>
            <w:tcW w:w="2515" w:type="dxa"/>
          </w:tcPr>
          <w:p w14:paraId="166C3689" w14:textId="77777777" w:rsidR="00D918EC" w:rsidRPr="002835E6" w:rsidRDefault="002D2C26" w:rsidP="002835E6">
            <w:pPr>
              <w:pStyle w:val="TableParagraph"/>
              <w:spacing w:after="240" w:line="250" w:lineRule="exact"/>
            </w:pPr>
            <w:r w:rsidRPr="002835E6">
              <w:t>Title Page</w:t>
            </w:r>
          </w:p>
        </w:tc>
        <w:tc>
          <w:tcPr>
            <w:tcW w:w="1440" w:type="dxa"/>
          </w:tcPr>
          <w:p w14:paraId="5074D2CD" w14:textId="13C0E730" w:rsidR="00D918EC" w:rsidRPr="002835E6" w:rsidRDefault="00831191" w:rsidP="002835E6">
            <w:pPr>
              <w:pStyle w:val="TableParagraph"/>
              <w:spacing w:after="240" w:line="250" w:lineRule="exact"/>
              <w:ind w:left="108"/>
            </w:pPr>
            <w:r>
              <w:t>Page 1</w:t>
            </w:r>
          </w:p>
        </w:tc>
        <w:tc>
          <w:tcPr>
            <w:tcW w:w="5758" w:type="dxa"/>
          </w:tcPr>
          <w:p w14:paraId="2CC7E2AF" w14:textId="6F12DE58" w:rsidR="00D918EC" w:rsidRPr="002835E6" w:rsidRDefault="002D2C26" w:rsidP="002835E6">
            <w:pPr>
              <w:pStyle w:val="TableParagraph"/>
              <w:spacing w:after="240" w:line="250" w:lineRule="exact"/>
            </w:pPr>
            <w:r w:rsidRPr="002835E6">
              <w:t>Version nu</w:t>
            </w:r>
            <w:r w:rsidR="00372EF3" w:rsidRPr="002835E6">
              <w:t xml:space="preserve">mber and </w:t>
            </w:r>
            <w:r w:rsidR="002522EB">
              <w:t>date of release</w:t>
            </w:r>
            <w:r w:rsidR="00A953AE">
              <w:t>.</w:t>
            </w:r>
          </w:p>
        </w:tc>
        <w:tc>
          <w:tcPr>
            <w:tcW w:w="3242" w:type="dxa"/>
          </w:tcPr>
          <w:p w14:paraId="0B500FBF" w14:textId="03E5154B" w:rsidR="00D918EC" w:rsidRPr="002835E6" w:rsidRDefault="002D2C26" w:rsidP="002835E6">
            <w:pPr>
              <w:pStyle w:val="TableParagraph"/>
              <w:spacing w:before="2" w:after="240" w:line="252" w:lineRule="exact"/>
              <w:ind w:right="130"/>
            </w:pPr>
            <w:r w:rsidRPr="002835E6">
              <w:t xml:space="preserve">Updated to reflect most recent version </w:t>
            </w:r>
            <w:r w:rsidR="008E7F2D">
              <w:t xml:space="preserve">of the </w:t>
            </w:r>
            <w:r w:rsidR="002522EB" w:rsidRPr="00E03508">
              <w:rPr>
                <w:bCs/>
              </w:rPr>
              <w:t xml:space="preserve">HQRP </w:t>
            </w:r>
            <w:r w:rsidR="00C41355" w:rsidRPr="00C41355">
              <w:rPr>
                <w:bCs/>
              </w:rPr>
              <w:t>Quality Measure (QM) Specifications</w:t>
            </w:r>
            <w:r w:rsidR="00C41355">
              <w:rPr>
                <w:bCs/>
              </w:rPr>
              <w:t xml:space="preserve"> </w:t>
            </w:r>
            <w:r w:rsidR="002522EB" w:rsidRPr="00E03508">
              <w:rPr>
                <w:bCs/>
              </w:rPr>
              <w:t>User’s</w:t>
            </w:r>
            <w:r w:rsidR="002522EB">
              <w:rPr>
                <w:b/>
              </w:rPr>
              <w:t xml:space="preserve"> </w:t>
            </w:r>
            <w:r w:rsidRPr="002835E6">
              <w:t xml:space="preserve">Manual </w:t>
            </w:r>
            <w:r w:rsidR="008E7F2D">
              <w:t>V</w:t>
            </w:r>
            <w:r w:rsidR="002522EB">
              <w:t>1</w:t>
            </w:r>
            <w:r w:rsidR="008E7F2D">
              <w:t>.0</w:t>
            </w:r>
            <w:r w:rsidR="00AC432F">
              <w:t>3</w:t>
            </w:r>
            <w:r w:rsidR="006C279F">
              <w:t xml:space="preserve"> </w:t>
            </w:r>
            <w:r w:rsidR="0083515A">
              <w:t>and date of release</w:t>
            </w:r>
            <w:r w:rsidR="0094525B">
              <w:t xml:space="preserve"> of </w:t>
            </w:r>
            <w:r w:rsidR="00AC432F">
              <w:t>October</w:t>
            </w:r>
            <w:r w:rsidR="0094525B">
              <w:t xml:space="preserve"> 1, 202</w:t>
            </w:r>
            <w:r w:rsidR="00AC432F">
              <w:t>5</w:t>
            </w:r>
            <w:r w:rsidRPr="002835E6">
              <w:t>.</w:t>
            </w:r>
          </w:p>
        </w:tc>
      </w:tr>
      <w:tr w:rsidR="00CC35DB" w:rsidRPr="002835E6" w14:paraId="21D643FA" w14:textId="77777777" w:rsidTr="6B66EC96">
        <w:trPr>
          <w:trHeight w:val="508"/>
          <w:jc w:val="center"/>
        </w:trPr>
        <w:tc>
          <w:tcPr>
            <w:tcW w:w="2515" w:type="dxa"/>
          </w:tcPr>
          <w:p w14:paraId="66B38B0C" w14:textId="55177281" w:rsidR="00CC35DB" w:rsidRDefault="00CC35DB" w:rsidP="00CB7CE0">
            <w:pPr>
              <w:pStyle w:val="TableParagraph"/>
              <w:spacing w:before="2" w:after="24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Chapter 2</w:t>
            </w:r>
          </w:p>
        </w:tc>
        <w:tc>
          <w:tcPr>
            <w:tcW w:w="1440" w:type="dxa"/>
          </w:tcPr>
          <w:p w14:paraId="10EA451F" w14:textId="5DEA1D32" w:rsidR="00CC35DB" w:rsidRDefault="00333426" w:rsidP="00CB7CE0">
            <w:pPr>
              <w:pStyle w:val="TableParagraph"/>
              <w:spacing w:before="7" w:after="240" w:line="252" w:lineRule="exact"/>
              <w:ind w:left="108" w:right="17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Page 6-15</w:t>
            </w:r>
          </w:p>
        </w:tc>
        <w:tc>
          <w:tcPr>
            <w:tcW w:w="5758" w:type="dxa"/>
          </w:tcPr>
          <w:p w14:paraId="066A701C" w14:textId="25BEC12E" w:rsidR="00CC35DB" w:rsidRPr="00BF7652" w:rsidRDefault="00BF7652" w:rsidP="00BF7652">
            <w:pPr>
              <w:pStyle w:val="TableParagraph"/>
              <w:spacing w:before="7" w:after="240" w:line="252" w:lineRule="exact"/>
              <w:ind w:right="472"/>
              <w:rPr>
                <w:rFonts w:asciiTheme="minorBidi" w:hAnsiTheme="minorBidi" w:cstheme="minorBidi"/>
              </w:rPr>
            </w:pPr>
            <w:r w:rsidRPr="00BF7652">
              <w:rPr>
                <w:rFonts w:asciiTheme="minorBidi" w:hAnsiTheme="minorBidi" w:cstheme="minorBidi"/>
              </w:rPr>
              <w:t>Hospice and Palliative Care Composite Process Measure: Comprehensive Assessment at Admission (CBE #3235)</w:t>
            </w:r>
          </w:p>
        </w:tc>
        <w:tc>
          <w:tcPr>
            <w:tcW w:w="3242" w:type="dxa"/>
          </w:tcPr>
          <w:p w14:paraId="3C5B9E57" w14:textId="47A7FFFA" w:rsidR="00CC35DB" w:rsidRPr="001F0010" w:rsidRDefault="00EC637F" w:rsidP="00CB7CE0">
            <w:pPr>
              <w:pStyle w:val="TableParagraph"/>
              <w:spacing w:before="7" w:after="240" w:line="252" w:lineRule="exact"/>
              <w:ind w:right="618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Updated to include </w:t>
            </w:r>
            <w:r w:rsidRPr="00EC637F">
              <w:rPr>
                <w:rFonts w:asciiTheme="minorBidi" w:hAnsiTheme="minorBidi" w:cstheme="minorBidi"/>
              </w:rPr>
              <w:t>HOPE</w:t>
            </w:r>
            <w:r w:rsidR="006D7B0B">
              <w:rPr>
                <w:rFonts w:asciiTheme="minorBidi" w:hAnsiTheme="minorBidi" w:cstheme="minorBidi"/>
              </w:rPr>
              <w:t>, which</w:t>
            </w:r>
            <w:r w:rsidRPr="00EC637F">
              <w:rPr>
                <w:rFonts w:asciiTheme="minorBidi" w:hAnsiTheme="minorBidi" w:cstheme="minorBidi"/>
              </w:rPr>
              <w:t xml:space="preserve"> contains some original HIS items</w:t>
            </w:r>
            <w:r w:rsidR="006D7B0B">
              <w:rPr>
                <w:rFonts w:asciiTheme="minorBidi" w:hAnsiTheme="minorBidi" w:cstheme="minorBidi"/>
              </w:rPr>
              <w:t xml:space="preserve">. </w:t>
            </w:r>
            <w:r w:rsidRPr="00EC637F">
              <w:rPr>
                <w:rFonts w:asciiTheme="minorBidi" w:hAnsiTheme="minorBidi" w:cstheme="minorBidi"/>
              </w:rPr>
              <w:t>HOPE data will now replace the items on the admission record used to calculate the Consensus-based Entity (CBE) endorsed Hospice and Palliative Care Composite Process Measure: Comprehensive Assessment at Admission (CBE #3235).</w:t>
            </w:r>
          </w:p>
        </w:tc>
      </w:tr>
      <w:tr w:rsidR="00CB7CE0" w:rsidRPr="002835E6" w14:paraId="3E57164C" w14:textId="77777777" w:rsidTr="6B66EC96">
        <w:trPr>
          <w:trHeight w:val="508"/>
          <w:jc w:val="center"/>
        </w:trPr>
        <w:tc>
          <w:tcPr>
            <w:tcW w:w="2515" w:type="dxa"/>
          </w:tcPr>
          <w:p w14:paraId="4E1D8FBA" w14:textId="0F913C02" w:rsidR="00CB7CE0" w:rsidRPr="001F0010" w:rsidRDefault="00A05C37" w:rsidP="00CB7CE0">
            <w:pPr>
              <w:pStyle w:val="TableParagraph"/>
              <w:spacing w:before="2" w:after="24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Chapter 5</w:t>
            </w:r>
          </w:p>
        </w:tc>
        <w:tc>
          <w:tcPr>
            <w:tcW w:w="1440" w:type="dxa"/>
          </w:tcPr>
          <w:p w14:paraId="5F1FA836" w14:textId="4CCE1EC2" w:rsidR="00CB7CE0" w:rsidRPr="001F0010" w:rsidRDefault="00A05C37" w:rsidP="00CB7CE0">
            <w:pPr>
              <w:pStyle w:val="TableParagraph"/>
              <w:spacing w:before="7" w:after="240" w:line="252" w:lineRule="exact"/>
              <w:ind w:left="108" w:right="17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Page </w:t>
            </w:r>
            <w:r w:rsidR="00501257">
              <w:rPr>
                <w:rFonts w:asciiTheme="minorBidi" w:hAnsiTheme="minorBidi" w:cstheme="minorBidi"/>
              </w:rPr>
              <w:t>29-32</w:t>
            </w:r>
          </w:p>
        </w:tc>
        <w:tc>
          <w:tcPr>
            <w:tcW w:w="5758" w:type="dxa"/>
          </w:tcPr>
          <w:p w14:paraId="5C85110F" w14:textId="41E8C35D" w:rsidR="00CB7CE0" w:rsidRPr="001F0010" w:rsidRDefault="00CB7CE0" w:rsidP="00CB7CE0">
            <w:pPr>
              <w:pStyle w:val="TableParagraph"/>
              <w:spacing w:before="7" w:after="240" w:line="252" w:lineRule="exact"/>
              <w:ind w:right="472"/>
              <w:rPr>
                <w:rFonts w:asciiTheme="minorBidi" w:hAnsiTheme="minorBidi" w:cstheme="minorBidi"/>
              </w:rPr>
            </w:pPr>
            <w:r w:rsidRPr="001F0010">
              <w:rPr>
                <w:rFonts w:asciiTheme="minorBidi" w:hAnsiTheme="minorBidi" w:cstheme="minorBidi"/>
              </w:rPr>
              <w:t xml:space="preserve">References to </w:t>
            </w:r>
            <w:r w:rsidR="00630368">
              <w:rPr>
                <w:rFonts w:asciiTheme="minorBidi" w:hAnsiTheme="minorBidi" w:cstheme="minorBidi"/>
              </w:rPr>
              <w:t>the new process measures to be calculated from HOPE</w:t>
            </w:r>
            <w:r w:rsidR="00855C43">
              <w:rPr>
                <w:rFonts w:asciiTheme="minorBidi" w:hAnsiTheme="minorBidi" w:cstheme="minorBidi"/>
              </w:rPr>
              <w:t>, once data collection begins on October 1, 2025</w:t>
            </w:r>
            <w:r w:rsidR="00A953AE">
              <w:rPr>
                <w:rFonts w:asciiTheme="minorBidi" w:hAnsiTheme="minorBidi" w:cstheme="minorBidi"/>
              </w:rPr>
              <w:t>.</w:t>
            </w:r>
            <w:r w:rsidR="00751D2C">
              <w:rPr>
                <w:rFonts w:asciiTheme="minorBidi" w:hAnsiTheme="minorBidi" w:cstheme="minorBidi"/>
              </w:rPr>
              <w:t xml:space="preserve"> </w:t>
            </w:r>
            <w:r w:rsidRPr="001F0010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3242" w:type="dxa"/>
          </w:tcPr>
          <w:p w14:paraId="77EC466F" w14:textId="6D28DE90" w:rsidR="00CB7CE0" w:rsidRPr="001F0010" w:rsidRDefault="00CB7CE0" w:rsidP="00CB7CE0">
            <w:pPr>
              <w:pStyle w:val="TableParagraph"/>
              <w:spacing w:before="7" w:after="240" w:line="252" w:lineRule="exact"/>
              <w:ind w:right="618"/>
              <w:rPr>
                <w:rFonts w:asciiTheme="minorBidi" w:hAnsiTheme="minorBidi" w:cstheme="minorBidi"/>
              </w:rPr>
            </w:pPr>
            <w:r w:rsidRPr="001F0010">
              <w:rPr>
                <w:rFonts w:asciiTheme="minorBidi" w:hAnsiTheme="minorBidi" w:cstheme="minorBidi"/>
              </w:rPr>
              <w:t xml:space="preserve">Updated to </w:t>
            </w:r>
            <w:r w:rsidR="00324282">
              <w:rPr>
                <w:rFonts w:asciiTheme="minorBidi" w:hAnsiTheme="minorBidi" w:cstheme="minorBidi"/>
              </w:rPr>
              <w:t>include</w:t>
            </w:r>
            <w:r w:rsidRPr="001F0010">
              <w:rPr>
                <w:rFonts w:asciiTheme="minorBidi" w:hAnsiTheme="minorBidi" w:cstheme="minorBidi"/>
              </w:rPr>
              <w:t xml:space="preserve"> </w:t>
            </w:r>
            <w:r w:rsidR="00751D2C">
              <w:rPr>
                <w:rFonts w:asciiTheme="minorBidi" w:hAnsiTheme="minorBidi" w:cstheme="minorBidi"/>
              </w:rPr>
              <w:t xml:space="preserve">the </w:t>
            </w:r>
            <w:r w:rsidR="005A78B7">
              <w:rPr>
                <w:rFonts w:asciiTheme="minorBidi" w:hAnsiTheme="minorBidi" w:cstheme="minorBidi"/>
              </w:rPr>
              <w:t xml:space="preserve">measure description, data sources, public reporting threshold, and </w:t>
            </w:r>
            <w:r w:rsidR="009A27A9" w:rsidRPr="009A27A9">
              <w:rPr>
                <w:rFonts w:asciiTheme="minorBidi" w:hAnsiTheme="minorBidi" w:cstheme="minorBidi"/>
              </w:rPr>
              <w:t>calculations for the national and state averages</w:t>
            </w:r>
            <w:r w:rsidR="009A27A9">
              <w:rPr>
                <w:rFonts w:asciiTheme="minorBidi" w:hAnsiTheme="minorBidi" w:cstheme="minorBidi"/>
              </w:rPr>
              <w:t>.</w:t>
            </w:r>
          </w:p>
        </w:tc>
      </w:tr>
      <w:tr w:rsidR="008648F0" w:rsidRPr="002835E6" w14:paraId="00F6214E" w14:textId="77777777" w:rsidTr="6B66EC96">
        <w:trPr>
          <w:trHeight w:val="508"/>
          <w:jc w:val="center"/>
        </w:trPr>
        <w:tc>
          <w:tcPr>
            <w:tcW w:w="2515" w:type="dxa"/>
          </w:tcPr>
          <w:p w14:paraId="06FDEDC9" w14:textId="0B104118" w:rsidR="008648F0" w:rsidRDefault="006C1B9D" w:rsidP="00CB7CE0">
            <w:pPr>
              <w:pStyle w:val="TableParagraph"/>
              <w:spacing w:before="2" w:after="24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Table 5-4 and 5-5</w:t>
            </w:r>
          </w:p>
        </w:tc>
        <w:tc>
          <w:tcPr>
            <w:tcW w:w="1440" w:type="dxa"/>
          </w:tcPr>
          <w:p w14:paraId="5697E13B" w14:textId="7F2FD7AF" w:rsidR="008648F0" w:rsidRDefault="008648F0" w:rsidP="00CB7CE0">
            <w:pPr>
              <w:pStyle w:val="TableParagraph"/>
              <w:spacing w:before="7" w:after="240" w:line="252" w:lineRule="exact"/>
              <w:ind w:left="108" w:right="17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Page 4</w:t>
            </w:r>
            <w:r w:rsidR="002E1681">
              <w:rPr>
                <w:rFonts w:asciiTheme="minorBidi" w:hAnsiTheme="minorBidi" w:cstheme="minorBidi"/>
              </w:rPr>
              <w:t>6-47</w:t>
            </w:r>
          </w:p>
        </w:tc>
        <w:tc>
          <w:tcPr>
            <w:tcW w:w="5758" w:type="dxa"/>
          </w:tcPr>
          <w:p w14:paraId="1BA86A87" w14:textId="57212404" w:rsidR="008648F0" w:rsidRPr="001F0010" w:rsidRDefault="007A1E37" w:rsidP="00CB7CE0">
            <w:pPr>
              <w:pStyle w:val="TableParagraph"/>
              <w:spacing w:before="7" w:after="240" w:line="252" w:lineRule="exact"/>
              <w:ind w:right="472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The specifications for </w:t>
            </w:r>
            <w:r w:rsidR="00B64089">
              <w:rPr>
                <w:rFonts w:asciiTheme="minorBidi" w:hAnsiTheme="minorBidi" w:cstheme="minorBidi"/>
              </w:rPr>
              <w:t xml:space="preserve">the </w:t>
            </w:r>
            <w:r w:rsidR="00817A39">
              <w:rPr>
                <w:rFonts w:asciiTheme="minorBidi" w:hAnsiTheme="minorBidi" w:cstheme="minorBidi"/>
              </w:rPr>
              <w:t>Timely Follow-up for Pain Impact and Timely Follow-up for Non-Pain Symptom Impact</w:t>
            </w:r>
            <w:r w:rsidR="00BB00DB">
              <w:rPr>
                <w:rFonts w:asciiTheme="minorBidi" w:hAnsiTheme="minorBidi" w:cstheme="minorBidi"/>
              </w:rPr>
              <w:t xml:space="preserve"> collected through HOPE.</w:t>
            </w:r>
          </w:p>
        </w:tc>
        <w:tc>
          <w:tcPr>
            <w:tcW w:w="3242" w:type="dxa"/>
          </w:tcPr>
          <w:p w14:paraId="270B8B92" w14:textId="18CF85AF" w:rsidR="008648F0" w:rsidRPr="001F0010" w:rsidRDefault="00324282" w:rsidP="00CB7CE0">
            <w:pPr>
              <w:pStyle w:val="TableParagraph"/>
              <w:spacing w:before="7" w:after="240" w:line="252" w:lineRule="exact"/>
              <w:ind w:right="618"/>
              <w:rPr>
                <w:rFonts w:asciiTheme="minorBidi" w:hAnsiTheme="minorBidi" w:cstheme="minorBidi"/>
              </w:rPr>
            </w:pPr>
            <w:r w:rsidRPr="001F0010">
              <w:rPr>
                <w:rFonts w:asciiTheme="minorBidi" w:hAnsiTheme="minorBidi" w:cstheme="minorBidi"/>
              </w:rPr>
              <w:t xml:space="preserve">Updated to </w:t>
            </w:r>
            <w:r>
              <w:rPr>
                <w:rFonts w:asciiTheme="minorBidi" w:hAnsiTheme="minorBidi" w:cstheme="minorBidi"/>
              </w:rPr>
              <w:t>include</w:t>
            </w:r>
            <w:r w:rsidRPr="001F0010">
              <w:rPr>
                <w:rFonts w:asciiTheme="minorBidi" w:hAnsiTheme="minorBidi" w:cstheme="minorBidi"/>
              </w:rPr>
              <w:t xml:space="preserve"> </w:t>
            </w:r>
            <w:r>
              <w:rPr>
                <w:rFonts w:asciiTheme="minorBidi" w:hAnsiTheme="minorBidi" w:cstheme="minorBidi"/>
              </w:rPr>
              <w:t>the measure description and measure specifications.</w:t>
            </w:r>
          </w:p>
        </w:tc>
      </w:tr>
    </w:tbl>
    <w:p w14:paraId="2DFF32C2" w14:textId="77777777" w:rsidR="002D2C26" w:rsidRPr="00E66C38" w:rsidRDefault="002D2C26"/>
    <w:sectPr w:rsidR="002D2C26" w:rsidRPr="00E66C38" w:rsidSect="009E5EEA">
      <w:headerReference w:type="default" r:id="rId9"/>
      <w:footerReference w:type="default" r:id="rId10"/>
      <w:pgSz w:w="15840" w:h="12240" w:orient="landscape"/>
      <w:pgMar w:top="1140" w:right="1320" w:bottom="940" w:left="1340" w:header="727" w:footer="7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C7117" w14:textId="77777777" w:rsidR="00DB0DD4" w:rsidRDefault="00DB0DD4">
      <w:r>
        <w:separator/>
      </w:r>
    </w:p>
  </w:endnote>
  <w:endnote w:type="continuationSeparator" w:id="0">
    <w:p w14:paraId="1E1E9582" w14:textId="77777777" w:rsidR="00DB0DD4" w:rsidRDefault="00DB0DD4">
      <w:r>
        <w:continuationSeparator/>
      </w:r>
    </w:p>
  </w:endnote>
  <w:endnote w:type="continuationNotice" w:id="1">
    <w:p w14:paraId="22E9CFF8" w14:textId="77777777" w:rsidR="00DB0DD4" w:rsidRDefault="00DB0D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0EB2B" w14:textId="77777777" w:rsidR="00D918EC" w:rsidRDefault="00DF702C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908FB81" wp14:editId="68A56C03">
              <wp:simplePos x="0" y="0"/>
              <wp:positionH relativeFrom="page">
                <wp:posOffset>901700</wp:posOffset>
              </wp:positionH>
              <wp:positionV relativeFrom="page">
                <wp:posOffset>7158990</wp:posOffset>
              </wp:positionV>
              <wp:extent cx="167386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38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297E84" w14:textId="34B1440A" w:rsidR="00D918EC" w:rsidRDefault="002D2C2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 w:rsidRPr="0064426B">
                            <w:rPr>
                              <w:rFonts w:ascii="Calibri"/>
                            </w:rPr>
                            <w:t xml:space="preserve">Effective </w:t>
                          </w:r>
                          <w:r w:rsidR="00831191">
                            <w:rPr>
                              <w:rFonts w:ascii="Calibri"/>
                            </w:rPr>
                            <w:t>October</w:t>
                          </w:r>
                          <w:r w:rsidR="00D35E70" w:rsidRPr="0064426B">
                            <w:rPr>
                              <w:rFonts w:ascii="Calibri"/>
                            </w:rPr>
                            <w:t xml:space="preserve"> </w:t>
                          </w:r>
                          <w:r w:rsidR="009F36C7" w:rsidRPr="0064426B">
                            <w:rPr>
                              <w:rFonts w:ascii="Calibri"/>
                            </w:rPr>
                            <w:t xml:space="preserve">1, </w:t>
                          </w:r>
                          <w:proofErr w:type="gramStart"/>
                          <w:r w:rsidR="00831191">
                            <w:rPr>
                              <w:rFonts w:ascii="Calibri"/>
                            </w:rPr>
                            <w:t>2025</w:t>
                          </w:r>
                          <w:proofErr w:type="gramEnd"/>
                          <w:r w:rsidR="00C143E9" w:rsidRPr="0064426B">
                            <w:rPr>
                              <w:rFonts w:ascii="Calibri"/>
                            </w:rPr>
                            <w:t xml:space="preserve"> </w:t>
                          </w:r>
                          <w:r w:rsidR="004F402F" w:rsidRPr="0064426B">
                            <w:rPr>
                              <w:rFonts w:ascii="Calibri"/>
                            </w:rPr>
                            <w:t>202</w:t>
                          </w:r>
                          <w:r w:rsidR="00C143E9" w:rsidRPr="0064426B">
                            <w:rPr>
                              <w:rFonts w:ascii="Calibri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08FB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1pt;margin-top:563.7pt;width:131.8pt;height:13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" filled="f" stroked="f">
              <v:textbox inset="0,0,0,0">
                <w:txbxContent>
                  <w:p w14:paraId="25297E84" w14:textId="34B1440A" w:rsidR="00D918EC" w:rsidRDefault="002D2C26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 w:rsidRPr="0064426B">
                      <w:rPr>
                        <w:rFonts w:ascii="Calibri"/>
                      </w:rPr>
                      <w:t xml:space="preserve">Effective </w:t>
                    </w:r>
                    <w:r w:rsidR="00831191">
                      <w:rPr>
                        <w:rFonts w:ascii="Calibri"/>
                      </w:rPr>
                      <w:t>October</w:t>
                    </w:r>
                    <w:r w:rsidR="00D35E70" w:rsidRPr="0064426B">
                      <w:rPr>
                        <w:rFonts w:ascii="Calibri"/>
                      </w:rPr>
                      <w:t xml:space="preserve"> </w:t>
                    </w:r>
                    <w:r w:rsidR="009F36C7" w:rsidRPr="0064426B">
                      <w:rPr>
                        <w:rFonts w:ascii="Calibri"/>
                      </w:rPr>
                      <w:t xml:space="preserve">1, </w:t>
                    </w:r>
                    <w:proofErr w:type="gramStart"/>
                    <w:r w:rsidR="00831191">
                      <w:rPr>
                        <w:rFonts w:ascii="Calibri"/>
                      </w:rPr>
                      <w:t>2025</w:t>
                    </w:r>
                    <w:proofErr w:type="gramEnd"/>
                    <w:r w:rsidR="00C143E9" w:rsidRPr="0064426B">
                      <w:rPr>
                        <w:rFonts w:ascii="Calibri"/>
                      </w:rPr>
                      <w:t xml:space="preserve"> </w:t>
                    </w:r>
                    <w:r w:rsidR="004F402F" w:rsidRPr="0064426B">
                      <w:rPr>
                        <w:rFonts w:ascii="Calibri"/>
                      </w:rPr>
                      <w:t>202</w:t>
                    </w:r>
                    <w:r w:rsidR="00C143E9" w:rsidRPr="0064426B">
                      <w:rPr>
                        <w:rFonts w:ascii="Calibri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D2D9B83" wp14:editId="49B3C40F">
              <wp:simplePos x="0" y="0"/>
              <wp:positionH relativeFrom="page">
                <wp:posOffset>8390890</wp:posOffset>
              </wp:positionH>
              <wp:positionV relativeFrom="page">
                <wp:posOffset>7158990</wp:posOffset>
              </wp:positionV>
              <wp:extent cx="69088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8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46F94C" w14:textId="3753AAE8" w:rsidR="00D918EC" w:rsidRDefault="002D2C2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46AAC">
                            <w:rPr>
                              <w:rFonts w:ascii="Calibri"/>
                              <w:b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 xml:space="preserve">of </w:t>
                          </w:r>
                          <w:r w:rsidR="0064426B">
                            <w:rPr>
                              <w:rFonts w:ascii="Calibri"/>
                              <w:b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2D9B83" id="Text Box 1" o:spid="_x0000_s1028" type="#_x0000_t202" style="position:absolute;margin-left:660.7pt;margin-top:563.7pt;width:54.4pt;height:13.0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" filled="f" stroked="f">
              <v:textbox inset="0,0,0,0">
                <w:txbxContent>
                  <w:p w14:paraId="1C46F94C" w14:textId="3753AAE8" w:rsidR="00D918EC" w:rsidRDefault="002D2C26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46AAC">
                      <w:rPr>
                        <w:rFonts w:ascii="Calibri"/>
                        <w:b/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 xml:space="preserve">of </w:t>
                    </w:r>
                    <w:r w:rsidR="0064426B">
                      <w:rPr>
                        <w:rFonts w:ascii="Calibri"/>
                        <w:b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462A6" w14:textId="77777777" w:rsidR="00DB0DD4" w:rsidRDefault="00DB0DD4">
      <w:r>
        <w:separator/>
      </w:r>
    </w:p>
  </w:footnote>
  <w:footnote w:type="continuationSeparator" w:id="0">
    <w:p w14:paraId="4F20E658" w14:textId="77777777" w:rsidR="00DB0DD4" w:rsidRDefault="00DB0DD4">
      <w:r>
        <w:continuationSeparator/>
      </w:r>
    </w:p>
  </w:footnote>
  <w:footnote w:type="continuationNotice" w:id="1">
    <w:p w14:paraId="542F822A" w14:textId="77777777" w:rsidR="00DB0DD4" w:rsidRDefault="00DB0D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2FCAF" w14:textId="77777777" w:rsidR="00D918EC" w:rsidRDefault="00DF702C" w:rsidP="6B66EC96">
    <w:pPr>
      <w:pStyle w:val="BodyText"/>
      <w:spacing w:line="14" w:lineRule="auto"/>
      <w:rPr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ABE7E6" wp14:editId="06D898CC">
              <wp:simplePos x="0" y="0"/>
              <wp:positionH relativeFrom="page">
                <wp:posOffset>2800350</wp:posOffset>
              </wp:positionH>
              <wp:positionV relativeFrom="topMargin">
                <wp:align>bottom</wp:align>
              </wp:positionV>
              <wp:extent cx="5010150" cy="3810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755AA1" w14:textId="59E2FFA5" w:rsidR="00D918EC" w:rsidRDefault="002D2C26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H</w:t>
                          </w:r>
                          <w:r w:rsidR="00F6062B">
                            <w:t xml:space="preserve">QRP Quality Measure User’s </w:t>
                          </w:r>
                          <w:r w:rsidR="002A2541">
                            <w:t xml:space="preserve">Manual: </w:t>
                          </w:r>
                          <w:r w:rsidR="00F6062B">
                            <w:t>Ch</w:t>
                          </w:r>
                          <w:r w:rsidR="002A2541">
                            <w:t>ange Table from V</w:t>
                          </w:r>
                          <w:r w:rsidR="00F6062B">
                            <w:t>1.0</w:t>
                          </w:r>
                          <w:r w:rsidR="00831191">
                            <w:t>2</w:t>
                          </w:r>
                          <w:r w:rsidR="00F6062B">
                            <w:t xml:space="preserve"> </w:t>
                          </w:r>
                          <w:r>
                            <w:t>to V</w:t>
                          </w:r>
                          <w:r w:rsidR="00F6062B">
                            <w:t>1</w:t>
                          </w:r>
                          <w:r w:rsidR="002A2541">
                            <w:t>.0</w:t>
                          </w:r>
                          <w:r w:rsidR="00831191"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ABE7E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20.5pt;margin-top:0;width:394.5pt;height:3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" filled="f" stroked="f">
              <v:textbox inset="0,0,0,0">
                <w:txbxContent>
                  <w:p w14:paraId="10755AA1" w14:textId="59E2FFA5" w:rsidR="00D918EC" w:rsidRDefault="002D2C26">
                    <w:pPr>
                      <w:pStyle w:val="BodyText"/>
                      <w:spacing w:before="13"/>
                      <w:ind w:left="20"/>
                    </w:pPr>
                    <w:r>
                      <w:t>H</w:t>
                    </w:r>
                    <w:r w:rsidR="00F6062B">
                      <w:t xml:space="preserve">QRP Quality Measure User’s </w:t>
                    </w:r>
                    <w:r w:rsidR="002A2541">
                      <w:t xml:space="preserve">Manual: </w:t>
                    </w:r>
                    <w:r w:rsidR="00F6062B">
                      <w:t>Ch</w:t>
                    </w:r>
                    <w:r w:rsidR="002A2541">
                      <w:t>ange Table from V</w:t>
                    </w:r>
                    <w:r w:rsidR="00F6062B">
                      <w:t>1.0</w:t>
                    </w:r>
                    <w:r w:rsidR="00831191">
                      <w:t>2</w:t>
                    </w:r>
                    <w:r w:rsidR="00F6062B">
                      <w:t xml:space="preserve"> </w:t>
                    </w:r>
                    <w:r>
                      <w:t>to V</w:t>
                    </w:r>
                    <w:r w:rsidR="00F6062B">
                      <w:t>1</w:t>
                    </w:r>
                    <w:r w:rsidR="002A2541">
                      <w:t>.0</w:t>
                    </w:r>
                    <w:r w:rsidR="00831191">
                      <w:t>3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EC"/>
    <w:rsid w:val="00000DE8"/>
    <w:rsid w:val="00022EF7"/>
    <w:rsid w:val="00025FDF"/>
    <w:rsid w:val="00037062"/>
    <w:rsid w:val="00043F55"/>
    <w:rsid w:val="000527D4"/>
    <w:rsid w:val="00054DC0"/>
    <w:rsid w:val="00056879"/>
    <w:rsid w:val="000663BC"/>
    <w:rsid w:val="00067869"/>
    <w:rsid w:val="0007655C"/>
    <w:rsid w:val="000825D3"/>
    <w:rsid w:val="000A11E8"/>
    <w:rsid w:val="000C0D31"/>
    <w:rsid w:val="000D5087"/>
    <w:rsid w:val="000D5749"/>
    <w:rsid w:val="000E155E"/>
    <w:rsid w:val="000F1283"/>
    <w:rsid w:val="000F3C9D"/>
    <w:rsid w:val="000F4C07"/>
    <w:rsid w:val="00106A3A"/>
    <w:rsid w:val="00112D4F"/>
    <w:rsid w:val="00113501"/>
    <w:rsid w:val="001265EC"/>
    <w:rsid w:val="00136010"/>
    <w:rsid w:val="001603FE"/>
    <w:rsid w:val="00182970"/>
    <w:rsid w:val="00194E4B"/>
    <w:rsid w:val="001C0193"/>
    <w:rsid w:val="001F0010"/>
    <w:rsid w:val="00203EC1"/>
    <w:rsid w:val="002071C2"/>
    <w:rsid w:val="002203EA"/>
    <w:rsid w:val="002205E8"/>
    <w:rsid w:val="0022571F"/>
    <w:rsid w:val="0022749D"/>
    <w:rsid w:val="00230274"/>
    <w:rsid w:val="0025073D"/>
    <w:rsid w:val="002522EB"/>
    <w:rsid w:val="002677B7"/>
    <w:rsid w:val="00267BF1"/>
    <w:rsid w:val="002835E6"/>
    <w:rsid w:val="002A0FFF"/>
    <w:rsid w:val="002A2541"/>
    <w:rsid w:val="002B573B"/>
    <w:rsid w:val="002D2C26"/>
    <w:rsid w:val="002E1681"/>
    <w:rsid w:val="002E291E"/>
    <w:rsid w:val="002E4A2C"/>
    <w:rsid w:val="002E5521"/>
    <w:rsid w:val="003175F1"/>
    <w:rsid w:val="00323E96"/>
    <w:rsid w:val="00324282"/>
    <w:rsid w:val="003330F4"/>
    <w:rsid w:val="00333426"/>
    <w:rsid w:val="00334DCE"/>
    <w:rsid w:val="00342C5A"/>
    <w:rsid w:val="00346AAC"/>
    <w:rsid w:val="003506E8"/>
    <w:rsid w:val="003535A1"/>
    <w:rsid w:val="00360624"/>
    <w:rsid w:val="00372EF3"/>
    <w:rsid w:val="00380EE3"/>
    <w:rsid w:val="00385F6B"/>
    <w:rsid w:val="00394134"/>
    <w:rsid w:val="00397B38"/>
    <w:rsid w:val="003C4D49"/>
    <w:rsid w:val="003D4E99"/>
    <w:rsid w:val="0040692F"/>
    <w:rsid w:val="0042484D"/>
    <w:rsid w:val="00443A6A"/>
    <w:rsid w:val="00461A73"/>
    <w:rsid w:val="00471DA3"/>
    <w:rsid w:val="00485A02"/>
    <w:rsid w:val="00496DBF"/>
    <w:rsid w:val="004B3881"/>
    <w:rsid w:val="004F2AB5"/>
    <w:rsid w:val="004F402F"/>
    <w:rsid w:val="00500F1A"/>
    <w:rsid w:val="00501257"/>
    <w:rsid w:val="00540F02"/>
    <w:rsid w:val="00544AD0"/>
    <w:rsid w:val="00584743"/>
    <w:rsid w:val="00587457"/>
    <w:rsid w:val="005A78B7"/>
    <w:rsid w:val="005C402A"/>
    <w:rsid w:val="005E2E86"/>
    <w:rsid w:val="00613AB0"/>
    <w:rsid w:val="006228BE"/>
    <w:rsid w:val="00630368"/>
    <w:rsid w:val="006429C1"/>
    <w:rsid w:val="00643612"/>
    <w:rsid w:val="0064426B"/>
    <w:rsid w:val="00673F39"/>
    <w:rsid w:val="00684967"/>
    <w:rsid w:val="006B67A0"/>
    <w:rsid w:val="006C1B9D"/>
    <w:rsid w:val="006C279F"/>
    <w:rsid w:val="006D7B0B"/>
    <w:rsid w:val="006F4487"/>
    <w:rsid w:val="006F64C6"/>
    <w:rsid w:val="00714F78"/>
    <w:rsid w:val="00715142"/>
    <w:rsid w:val="00720482"/>
    <w:rsid w:val="00751D2C"/>
    <w:rsid w:val="00752FB7"/>
    <w:rsid w:val="007539BE"/>
    <w:rsid w:val="0077124E"/>
    <w:rsid w:val="007A1E37"/>
    <w:rsid w:val="007A4748"/>
    <w:rsid w:val="007D4B6B"/>
    <w:rsid w:val="00806C22"/>
    <w:rsid w:val="00817A39"/>
    <w:rsid w:val="00831191"/>
    <w:rsid w:val="0083515A"/>
    <w:rsid w:val="0085418E"/>
    <w:rsid w:val="00855C43"/>
    <w:rsid w:val="008648F0"/>
    <w:rsid w:val="00867FF3"/>
    <w:rsid w:val="00875A9E"/>
    <w:rsid w:val="00894F78"/>
    <w:rsid w:val="008D2B87"/>
    <w:rsid w:val="008E7F2D"/>
    <w:rsid w:val="008F157D"/>
    <w:rsid w:val="00906AE4"/>
    <w:rsid w:val="0092110A"/>
    <w:rsid w:val="00923612"/>
    <w:rsid w:val="009451F8"/>
    <w:rsid w:val="0094525B"/>
    <w:rsid w:val="009455B7"/>
    <w:rsid w:val="009801A7"/>
    <w:rsid w:val="00987453"/>
    <w:rsid w:val="009A0882"/>
    <w:rsid w:val="009A27A9"/>
    <w:rsid w:val="009A4CA5"/>
    <w:rsid w:val="009C4AB2"/>
    <w:rsid w:val="009D7E5C"/>
    <w:rsid w:val="009E46C6"/>
    <w:rsid w:val="009E5EEA"/>
    <w:rsid w:val="009F36C7"/>
    <w:rsid w:val="00A05C37"/>
    <w:rsid w:val="00A1185A"/>
    <w:rsid w:val="00A17B61"/>
    <w:rsid w:val="00A3098F"/>
    <w:rsid w:val="00A3644A"/>
    <w:rsid w:val="00A953AE"/>
    <w:rsid w:val="00AA4BB9"/>
    <w:rsid w:val="00AC432F"/>
    <w:rsid w:val="00AC57ED"/>
    <w:rsid w:val="00AD0527"/>
    <w:rsid w:val="00AF46C3"/>
    <w:rsid w:val="00B02B70"/>
    <w:rsid w:val="00B0750C"/>
    <w:rsid w:val="00B11E0F"/>
    <w:rsid w:val="00B17814"/>
    <w:rsid w:val="00B613A4"/>
    <w:rsid w:val="00B62786"/>
    <w:rsid w:val="00B64089"/>
    <w:rsid w:val="00B65082"/>
    <w:rsid w:val="00B6603A"/>
    <w:rsid w:val="00B7470C"/>
    <w:rsid w:val="00B800E3"/>
    <w:rsid w:val="00BA1252"/>
    <w:rsid w:val="00BA2D90"/>
    <w:rsid w:val="00BA2F6F"/>
    <w:rsid w:val="00BB00DB"/>
    <w:rsid w:val="00BD4EDA"/>
    <w:rsid w:val="00BD738C"/>
    <w:rsid w:val="00BE2870"/>
    <w:rsid w:val="00BE343F"/>
    <w:rsid w:val="00BE53D7"/>
    <w:rsid w:val="00BF7652"/>
    <w:rsid w:val="00C05638"/>
    <w:rsid w:val="00C06778"/>
    <w:rsid w:val="00C143E9"/>
    <w:rsid w:val="00C15926"/>
    <w:rsid w:val="00C23C6B"/>
    <w:rsid w:val="00C354F2"/>
    <w:rsid w:val="00C41355"/>
    <w:rsid w:val="00C425DB"/>
    <w:rsid w:val="00C74C93"/>
    <w:rsid w:val="00C8276D"/>
    <w:rsid w:val="00CB7CE0"/>
    <w:rsid w:val="00CC1940"/>
    <w:rsid w:val="00CC35DB"/>
    <w:rsid w:val="00CE0A1C"/>
    <w:rsid w:val="00CE3A17"/>
    <w:rsid w:val="00CF7DA1"/>
    <w:rsid w:val="00D353C1"/>
    <w:rsid w:val="00D35E70"/>
    <w:rsid w:val="00D36124"/>
    <w:rsid w:val="00D3769D"/>
    <w:rsid w:val="00D432AA"/>
    <w:rsid w:val="00D47C58"/>
    <w:rsid w:val="00D669E1"/>
    <w:rsid w:val="00D671DA"/>
    <w:rsid w:val="00D74823"/>
    <w:rsid w:val="00D918EC"/>
    <w:rsid w:val="00DA0C0D"/>
    <w:rsid w:val="00DA31C5"/>
    <w:rsid w:val="00DB0DD4"/>
    <w:rsid w:val="00DB5686"/>
    <w:rsid w:val="00DB7BB5"/>
    <w:rsid w:val="00DD1547"/>
    <w:rsid w:val="00DF702C"/>
    <w:rsid w:val="00E03508"/>
    <w:rsid w:val="00E20145"/>
    <w:rsid w:val="00E2076B"/>
    <w:rsid w:val="00E23517"/>
    <w:rsid w:val="00E368EA"/>
    <w:rsid w:val="00E43EB2"/>
    <w:rsid w:val="00E44F27"/>
    <w:rsid w:val="00E62FF8"/>
    <w:rsid w:val="00E66C38"/>
    <w:rsid w:val="00E745BC"/>
    <w:rsid w:val="00E81207"/>
    <w:rsid w:val="00EB39B9"/>
    <w:rsid w:val="00EC637F"/>
    <w:rsid w:val="00EC7CDC"/>
    <w:rsid w:val="00EE4033"/>
    <w:rsid w:val="00EE5923"/>
    <w:rsid w:val="00EE7479"/>
    <w:rsid w:val="00F0227D"/>
    <w:rsid w:val="00F0480C"/>
    <w:rsid w:val="00F210EE"/>
    <w:rsid w:val="00F212CA"/>
    <w:rsid w:val="00F50439"/>
    <w:rsid w:val="00F5711B"/>
    <w:rsid w:val="00F6062B"/>
    <w:rsid w:val="00F60919"/>
    <w:rsid w:val="00F61869"/>
    <w:rsid w:val="00F77823"/>
    <w:rsid w:val="00FB321A"/>
    <w:rsid w:val="00FB6521"/>
    <w:rsid w:val="00FE4251"/>
    <w:rsid w:val="12FDA71E"/>
    <w:rsid w:val="18A3C551"/>
    <w:rsid w:val="1AEF90A6"/>
    <w:rsid w:val="1E998A80"/>
    <w:rsid w:val="29342FB9"/>
    <w:rsid w:val="387B3CE0"/>
    <w:rsid w:val="3D75B738"/>
    <w:rsid w:val="43CBD05F"/>
    <w:rsid w:val="5BF4F394"/>
    <w:rsid w:val="67CE78D2"/>
    <w:rsid w:val="6B66EC96"/>
    <w:rsid w:val="7C70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FE338"/>
  <w15:docId w15:val="{02BB5224-FC05-4630-A41D-976B8D19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2A25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54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A25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541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372EF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5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5F1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12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12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12C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2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2CA"/>
    <w:rPr>
      <w:rFonts w:ascii="Arial" w:eastAsia="Arial" w:hAnsi="Arial" w:cs="Arial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923612"/>
    <w:pPr>
      <w:widowControl/>
      <w:tabs>
        <w:tab w:val="right" w:leader="dot" w:pos="9350"/>
      </w:tabs>
      <w:autoSpaceDE/>
      <w:autoSpaceDN/>
      <w:spacing w:after="100" w:line="259" w:lineRule="auto"/>
      <w:ind w:left="220"/>
    </w:pPr>
    <w:rPr>
      <w:rFonts w:asciiTheme="minorBidi" w:eastAsiaTheme="minorHAnsi" w:hAnsiTheme="minorBidi" w:cstheme="minorBidi"/>
      <w:noProof/>
    </w:rPr>
  </w:style>
  <w:style w:type="paragraph" w:styleId="Revision">
    <w:name w:val="Revision"/>
    <w:hidden/>
    <w:uiPriority w:val="99"/>
    <w:semiHidden/>
    <w:rsid w:val="00360624"/>
    <w:pPr>
      <w:widowControl/>
      <w:autoSpaceDE/>
      <w:autoSpaceDN/>
    </w:pPr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1603F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E53D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989885-1493-4c2a-b4de-ae4e37576c19">
      <Terms xmlns="http://schemas.microsoft.com/office/infopath/2007/PartnerControls"/>
    </lcf76f155ced4ddcb4097134ff3c332f>
    <TaxCatchAll xmlns="d67f834a-e0d4-4a07-95fc-bcca640c9b3f" xsi:nil="true"/>
    <SharedWithUsers xmlns="d67f834a-e0d4-4a07-95fc-bcca640c9b3f">
      <UserInfo>
        <DisplayName/>
        <AccountId xsi:nil="true"/>
        <AccountType/>
      </UserInfo>
    </SharedWithUsers>
    <Information xmlns="25989885-1493-4c2a-b4de-ae4e37576c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347EEEF897A49B519798F6ECB3A53" ma:contentTypeVersion="15" ma:contentTypeDescription="Create a new document." ma:contentTypeScope="" ma:versionID="387ac8b0ea1d957da47aa3781e5e1577">
  <xsd:schema xmlns:xsd="http://www.w3.org/2001/XMLSchema" xmlns:xs="http://www.w3.org/2001/XMLSchema" xmlns:p="http://schemas.microsoft.com/office/2006/metadata/properties" xmlns:ns2="25989885-1493-4c2a-b4de-ae4e37576c19" xmlns:ns3="d67f834a-e0d4-4a07-95fc-bcca640c9b3f" targetNamespace="http://schemas.microsoft.com/office/2006/metadata/properties" ma:root="true" ma:fieldsID="f9bb1de4a1f642993181023e12430d2d" ns2:_="" ns3:_="">
    <xsd:import namespace="25989885-1493-4c2a-b4de-ae4e37576c19"/>
    <xsd:import namespace="d67f834a-e0d4-4a07-95fc-bcca640c9b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89885-1493-4c2a-b4de-ae4e37576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654925c-3bd7-4187-ab31-e932ed5cd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Information" ma:index="22" nillable="true" ma:displayName="Information" ma:description="Description of document" ma:format="Dropdown" ma:internalName="Inform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f834a-e0d4-4a07-95fc-bcca640c9b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811321-c305-45b2-ba40-39f54105b739}" ma:internalName="TaxCatchAll" ma:showField="CatchAllData" ma:web="d67f834a-e0d4-4a07-95fc-bcca640c9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25DE5F-033C-4403-8AC2-9FB14F9E4DA8}">
  <ds:schemaRefs>
    <ds:schemaRef ds:uri="http://schemas.microsoft.com/office/2006/metadata/properties"/>
    <ds:schemaRef ds:uri="http://schemas.microsoft.com/office/infopath/2007/PartnerControls"/>
    <ds:schemaRef ds:uri="25989885-1493-4c2a-b4de-ae4e37576c19"/>
    <ds:schemaRef ds:uri="d67f834a-e0d4-4a07-95fc-bcca640c9b3f"/>
  </ds:schemaRefs>
</ds:datastoreItem>
</file>

<file path=customXml/itemProps2.xml><?xml version="1.0" encoding="utf-8"?>
<ds:datastoreItem xmlns:ds="http://schemas.openxmlformats.org/officeDocument/2006/customXml" ds:itemID="{4D0F9247-6E30-4DE4-93F0-4CC6896CA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89885-1493-4c2a-b4de-ae4e37576c19"/>
    <ds:schemaRef ds:uri="d67f834a-e0d4-4a07-95fc-bcca640c9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E8BC84-951B-48CA-9AEF-34CE1FEF22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</Words>
  <Characters>1052</Characters>
  <Application>Microsoft Office Word</Application>
  <DocSecurity>0</DocSecurity>
  <Lines>61</Lines>
  <Paragraphs>20</Paragraphs>
  <ScaleCrop>false</ScaleCrop>
  <Company>Abt Associates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 Manual: Change Table from V1.02 to V2.00</dc:title>
  <dc:subject>HIS Manual: Change Table from V1.02 to V2.00</dc:subject>
  <dc:creator>Alexis Kirk</dc:creator>
  <cp:keywords>HIS Manual: Change Table from V1.02 to V2.00</cp:keywords>
  <cp:lastModifiedBy>Joseph Buchanan</cp:lastModifiedBy>
  <cp:revision>2</cp:revision>
  <dcterms:created xsi:type="dcterms:W3CDTF">2026-02-26T21:04:00Z</dcterms:created>
  <dcterms:modified xsi:type="dcterms:W3CDTF">2026-02-26T21:04:00Z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2020-10-14T00:00:00Z</vt:filetime>
  </property>
  <property fmtid="{D5CDD505-2E9C-101B-9397-08002B2CF9AE}" pid="5" name="ContentTypeId">
    <vt:lpwstr>0x010100FC9347EEEF897A49B519798F6ECB3A53</vt:lpwstr>
  </property>
  <property fmtid="{D5CDD505-2E9C-101B-9397-08002B2CF9AE}" pid="6" name="MediaServiceImageTags">
    <vt:lpwstr/>
  </property>
  <property fmtid="{D5CDD505-2E9C-101B-9397-08002B2CF9AE}" pid="7" name="Order">
    <vt:r8>126800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