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52D" w:rsidRPr="00BD61CC" w:rsidRDefault="0027152D" w:rsidP="0027152D">
      <w:pPr>
        <w:pStyle w:val="Heading1"/>
        <w:ind w:left="0"/>
      </w:pPr>
      <w:bookmarkStart w:id="0" w:name="_Toc366245395"/>
      <w:bookmarkStart w:id="1" w:name="_Toc367082540"/>
      <w:r>
        <w:t xml:space="preserve">ESRD Functional Status Quality Measures </w:t>
      </w:r>
      <w:r w:rsidRPr="00BD61CC">
        <w:t xml:space="preserve">Technical Expert Panel (TEP) </w:t>
      </w:r>
      <w:bookmarkStart w:id="2" w:name="_GoBack"/>
      <w:bookmarkEnd w:id="0"/>
      <w:bookmarkEnd w:id="1"/>
      <w:bookmarkEnd w:id="2"/>
    </w:p>
    <w:p w:rsidR="0027152D" w:rsidRDefault="0027152D" w:rsidP="0027152D">
      <w:pPr>
        <w:rPr>
          <w:b/>
          <w:bCs/>
        </w:rPr>
      </w:pPr>
    </w:p>
    <w:p w:rsidR="0027152D" w:rsidRPr="0027152D" w:rsidRDefault="0027152D" w:rsidP="0027152D">
      <w:pPr>
        <w:rPr>
          <w:b/>
          <w:bCs/>
          <w:sz w:val="24"/>
          <w:szCs w:val="24"/>
        </w:rPr>
      </w:pPr>
      <w:r w:rsidRPr="0027152D">
        <w:rPr>
          <w:b/>
          <w:bCs/>
          <w:sz w:val="24"/>
          <w:szCs w:val="24"/>
        </w:rPr>
        <w:t xml:space="preserve">TEP Project Overview: Development of ESRD Functional Status Quality Measures </w:t>
      </w:r>
    </w:p>
    <w:p w:rsidR="0027152D" w:rsidRPr="0027152D" w:rsidRDefault="0027152D" w:rsidP="0027152D">
      <w:pPr>
        <w:rPr>
          <w:sz w:val="24"/>
          <w:szCs w:val="24"/>
        </w:rPr>
      </w:pPr>
      <w:r w:rsidRPr="0027152D">
        <w:rPr>
          <w:sz w:val="24"/>
          <w:szCs w:val="24"/>
        </w:rPr>
        <w:t xml:space="preserve">The Centers for Medicare &amp; Medicaid Services (CMS) has contracted with the University of Michigan Kidney Epidemiology and Cost Center (UM-KECC) to develop functional status quality measures. The purpose of the project is to develop measures that can be used to provide quality care to Medicare beneficiaries on dialysis. </w:t>
      </w:r>
    </w:p>
    <w:p w:rsidR="0027152D" w:rsidRPr="0027152D" w:rsidRDefault="0027152D" w:rsidP="0027152D">
      <w:pPr>
        <w:rPr>
          <w:b/>
          <w:bCs/>
          <w:sz w:val="24"/>
          <w:szCs w:val="24"/>
        </w:rPr>
      </w:pPr>
    </w:p>
    <w:p w:rsidR="0027152D" w:rsidRPr="0027152D" w:rsidRDefault="0027152D" w:rsidP="0027152D">
      <w:pPr>
        <w:rPr>
          <w:b/>
          <w:bCs/>
          <w:sz w:val="24"/>
          <w:szCs w:val="24"/>
        </w:rPr>
      </w:pPr>
      <w:r w:rsidRPr="0027152D">
        <w:rPr>
          <w:b/>
          <w:bCs/>
          <w:sz w:val="24"/>
          <w:szCs w:val="24"/>
        </w:rPr>
        <w:t>Project Objectives Include:</w:t>
      </w:r>
    </w:p>
    <w:p w:rsidR="0027152D" w:rsidRPr="0027152D" w:rsidRDefault="0027152D" w:rsidP="0027152D">
      <w:pPr>
        <w:pStyle w:val="ListParagraph"/>
        <w:numPr>
          <w:ilvl w:val="0"/>
          <w:numId w:val="1"/>
        </w:numPr>
        <w:rPr>
          <w:sz w:val="24"/>
          <w:szCs w:val="24"/>
        </w:rPr>
      </w:pPr>
      <w:r w:rsidRPr="0027152D">
        <w:rPr>
          <w:sz w:val="24"/>
          <w:szCs w:val="24"/>
        </w:rPr>
        <w:t>To obtain expert knowledge and perspective regarding function assessment in other acute and post-acute care settings for which functional status assessment has been defined.</w:t>
      </w:r>
    </w:p>
    <w:p w:rsidR="0027152D" w:rsidRPr="0027152D" w:rsidRDefault="0027152D" w:rsidP="0027152D">
      <w:pPr>
        <w:pStyle w:val="ListParagraph"/>
        <w:numPr>
          <w:ilvl w:val="0"/>
          <w:numId w:val="1"/>
        </w:numPr>
        <w:rPr>
          <w:sz w:val="24"/>
          <w:szCs w:val="24"/>
        </w:rPr>
      </w:pPr>
      <w:r w:rsidRPr="0027152D">
        <w:rPr>
          <w:sz w:val="24"/>
          <w:szCs w:val="24"/>
        </w:rPr>
        <w:t>To obtain expert opinion on the appropriateness of currently available functional status assessment tools for use in the chronic dialysis setting and the need for revision or additional development of these tools prior to implementation in the dialysis care setting.</w:t>
      </w:r>
    </w:p>
    <w:p w:rsidR="0027152D" w:rsidRPr="0027152D" w:rsidRDefault="0027152D" w:rsidP="0027152D">
      <w:pPr>
        <w:pStyle w:val="ListParagraph"/>
        <w:numPr>
          <w:ilvl w:val="0"/>
          <w:numId w:val="1"/>
        </w:numPr>
        <w:rPr>
          <w:sz w:val="24"/>
          <w:szCs w:val="24"/>
        </w:rPr>
      </w:pPr>
      <w:r w:rsidRPr="0027152D">
        <w:rPr>
          <w:sz w:val="24"/>
          <w:szCs w:val="24"/>
        </w:rPr>
        <w:t>To consider opportunities to harmonize dialysis functional status tools and data elements with similar tools and data elements previously developed for other care settings.</w:t>
      </w:r>
    </w:p>
    <w:p w:rsidR="0027152D" w:rsidRPr="0027152D" w:rsidRDefault="0027152D" w:rsidP="0027152D">
      <w:pPr>
        <w:pStyle w:val="ListParagraph"/>
        <w:numPr>
          <w:ilvl w:val="0"/>
          <w:numId w:val="1"/>
        </w:numPr>
        <w:rPr>
          <w:sz w:val="24"/>
          <w:szCs w:val="24"/>
        </w:rPr>
      </w:pPr>
      <w:r w:rsidRPr="0027152D">
        <w:rPr>
          <w:sz w:val="24"/>
          <w:szCs w:val="24"/>
        </w:rPr>
        <w:t>If appropriate, develop specifications for draft functional status quality measure(s), including recommendations for data collection requirements, which will be used to facilitate the collection of the necessary elements for the development of a future outcome driven functional status measure. To identify any risk adjustment variables and the approach for risk-mix adjustment.</w:t>
      </w:r>
    </w:p>
    <w:p w:rsidR="0027152D" w:rsidRPr="0027152D" w:rsidRDefault="0027152D" w:rsidP="0027152D">
      <w:pPr>
        <w:pStyle w:val="ListParagraph"/>
        <w:numPr>
          <w:ilvl w:val="0"/>
          <w:numId w:val="1"/>
        </w:numPr>
        <w:rPr>
          <w:color w:val="1F497D"/>
          <w:sz w:val="24"/>
          <w:szCs w:val="24"/>
        </w:rPr>
      </w:pPr>
      <w:r w:rsidRPr="0027152D">
        <w:rPr>
          <w:sz w:val="24"/>
          <w:szCs w:val="24"/>
        </w:rPr>
        <w:t>To review evidence supporting the measures’ scientific acceptability and importance in the community.</w:t>
      </w:r>
    </w:p>
    <w:p w:rsidR="00E63062" w:rsidRDefault="00E63062"/>
    <w:sectPr w:rsidR="00E630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7730E4"/>
    <w:multiLevelType w:val="hybridMultilevel"/>
    <w:tmpl w:val="CD34CA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52D"/>
    <w:rsid w:val="0027152D"/>
    <w:rsid w:val="0055336F"/>
    <w:rsid w:val="00E630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52D"/>
    <w:pPr>
      <w:spacing w:after="0" w:line="240" w:lineRule="auto"/>
    </w:pPr>
    <w:rPr>
      <w:rFonts w:ascii="Calibri" w:hAnsi="Calibri" w:cs="Times New Roman"/>
    </w:rPr>
  </w:style>
  <w:style w:type="paragraph" w:styleId="Heading1">
    <w:name w:val="heading 1"/>
    <w:basedOn w:val="Normal"/>
    <w:next w:val="Normal"/>
    <w:link w:val="Heading1Char"/>
    <w:uiPriority w:val="9"/>
    <w:qFormat/>
    <w:rsid w:val="0027152D"/>
    <w:pPr>
      <w:keepNext/>
      <w:keepLines/>
      <w:spacing w:before="480"/>
      <w:ind w:left="432"/>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152D"/>
    <w:pPr>
      <w:ind w:left="720"/>
    </w:pPr>
  </w:style>
  <w:style w:type="character" w:customStyle="1" w:styleId="Heading1Char">
    <w:name w:val="Heading 1 Char"/>
    <w:basedOn w:val="DefaultParagraphFont"/>
    <w:link w:val="Heading1"/>
    <w:uiPriority w:val="9"/>
    <w:rsid w:val="0027152D"/>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152D"/>
    <w:pPr>
      <w:spacing w:after="0" w:line="240" w:lineRule="auto"/>
    </w:pPr>
    <w:rPr>
      <w:rFonts w:ascii="Calibri" w:hAnsi="Calibri" w:cs="Times New Roman"/>
    </w:rPr>
  </w:style>
  <w:style w:type="paragraph" w:styleId="Heading1">
    <w:name w:val="heading 1"/>
    <w:basedOn w:val="Normal"/>
    <w:next w:val="Normal"/>
    <w:link w:val="Heading1Char"/>
    <w:uiPriority w:val="9"/>
    <w:qFormat/>
    <w:rsid w:val="0027152D"/>
    <w:pPr>
      <w:keepNext/>
      <w:keepLines/>
      <w:spacing w:before="480"/>
      <w:ind w:left="432"/>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152D"/>
    <w:pPr>
      <w:ind w:left="720"/>
    </w:pPr>
  </w:style>
  <w:style w:type="character" w:customStyle="1" w:styleId="Heading1Char">
    <w:name w:val="Heading 1 Char"/>
    <w:basedOn w:val="DefaultParagraphFont"/>
    <w:link w:val="Heading1"/>
    <w:uiPriority w:val="9"/>
    <w:rsid w:val="0027152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638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238</Words>
  <Characters>1358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UM-KECC</dc:creator>
  <cp:lastModifiedBy>UM-KECC</cp:lastModifiedBy>
  <cp:revision>3</cp:revision>
  <cp:lastPrinted>2014-05-05T20:49:00Z</cp:lastPrinted>
  <dcterms:created xsi:type="dcterms:W3CDTF">2014-05-05T20:43:00Z</dcterms:created>
  <dcterms:modified xsi:type="dcterms:W3CDTF">2014-05-05T20:52:00Z</dcterms:modified>
</cp:coreProperties>
</file>