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57" w:rsidRDefault="00E52720" w:rsidP="001A7457">
      <w:pPr>
        <w:pStyle w:val="Heading1"/>
      </w:pPr>
      <w:r>
        <w:t>Formulary Review Suite</w:t>
      </w:r>
      <w:r w:rsidR="001A7457">
        <w:t xml:space="preserve"> Version Changes</w:t>
      </w:r>
      <w:bookmarkStart w:id="0" w:name="_GoBack"/>
      <w:bookmarkEnd w:id="0"/>
    </w:p>
    <w:tbl>
      <w:tblPr>
        <w:tblW w:w="85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080"/>
        <w:gridCol w:w="6024"/>
      </w:tblGrid>
      <w:tr w:rsidR="001A7457" w:rsidTr="001A7457">
        <w:trPr>
          <w:tblHeader/>
        </w:trPr>
        <w:tc>
          <w:tcPr>
            <w:tcW w:w="1446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Number</w:t>
            </w:r>
          </w:p>
        </w:tc>
        <w:tc>
          <w:tcPr>
            <w:tcW w:w="1080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Date</w:t>
            </w:r>
          </w:p>
        </w:tc>
        <w:tc>
          <w:tcPr>
            <w:tcW w:w="6024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Summary of Changes</w:t>
            </w:r>
          </w:p>
        </w:tc>
      </w:tr>
      <w:tr w:rsidR="00191252" w:rsidTr="00191252">
        <w:trPr>
          <w:trHeight w:val="288"/>
        </w:trPr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04/04</w:t>
            </w:r>
            <w:r w:rsidR="00191252"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-Clinical Appropriateness review has been enabled in the review suite.</w:t>
            </w:r>
          </w:p>
        </w:tc>
      </w:tr>
      <w:tr w:rsidR="00191252" w:rsidTr="00191252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04/07/16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E5272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E52720">
              <w:rPr>
                <w:szCs w:val="24"/>
              </w:rPr>
              <w:t>Corrected the default test threshold for the Schizophrenia-</w:t>
            </w:r>
            <w:r w:rsidR="00E52720" w:rsidRPr="00E52720">
              <w:rPr>
                <w:szCs w:val="24"/>
              </w:rPr>
              <w:t xml:space="preserve">Second Generation Antipsychotics (other than </w:t>
            </w:r>
            <w:proofErr w:type="spellStart"/>
            <w:r w:rsidR="00E52720" w:rsidRPr="00E52720">
              <w:rPr>
                <w:szCs w:val="24"/>
              </w:rPr>
              <w:t>brexpiprazole</w:t>
            </w:r>
            <w:proofErr w:type="spellEnd"/>
            <w:r w:rsidR="00E52720" w:rsidRPr="00E52720">
              <w:rPr>
                <w:szCs w:val="24"/>
              </w:rPr>
              <w:t xml:space="preserve"> and </w:t>
            </w:r>
            <w:proofErr w:type="spellStart"/>
            <w:r w:rsidR="00E52720" w:rsidRPr="00E52720">
              <w:rPr>
                <w:szCs w:val="24"/>
              </w:rPr>
              <w:t>cariprazine</w:t>
            </w:r>
            <w:proofErr w:type="spellEnd"/>
            <w:r w:rsidR="00E52720" w:rsidRPr="00E52720">
              <w:rPr>
                <w:szCs w:val="24"/>
              </w:rPr>
              <w:t>)</w:t>
            </w:r>
            <w:r w:rsidR="00E52720">
              <w:rPr>
                <w:szCs w:val="24"/>
              </w:rPr>
              <w:t>.</w:t>
            </w:r>
          </w:p>
        </w:tc>
      </w:tr>
    </w:tbl>
    <w:p w:rsidR="00F24D92" w:rsidRDefault="00F24D92"/>
    <w:sectPr w:rsidR="00F24D92" w:rsidSect="00F2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57"/>
    <w:rsid w:val="00046993"/>
    <w:rsid w:val="000A1842"/>
    <w:rsid w:val="00106D4F"/>
    <w:rsid w:val="00191252"/>
    <w:rsid w:val="00192209"/>
    <w:rsid w:val="001A7457"/>
    <w:rsid w:val="001B56C5"/>
    <w:rsid w:val="002208C3"/>
    <w:rsid w:val="002A5131"/>
    <w:rsid w:val="002D667F"/>
    <w:rsid w:val="002E0EFC"/>
    <w:rsid w:val="002E3A03"/>
    <w:rsid w:val="002F6A37"/>
    <w:rsid w:val="003860AC"/>
    <w:rsid w:val="003A4B16"/>
    <w:rsid w:val="003D5631"/>
    <w:rsid w:val="0040610A"/>
    <w:rsid w:val="004166B6"/>
    <w:rsid w:val="00474220"/>
    <w:rsid w:val="00491922"/>
    <w:rsid w:val="004B31EA"/>
    <w:rsid w:val="0052203F"/>
    <w:rsid w:val="00527542"/>
    <w:rsid w:val="00554FEF"/>
    <w:rsid w:val="006074E3"/>
    <w:rsid w:val="00607F57"/>
    <w:rsid w:val="0062168A"/>
    <w:rsid w:val="00676B25"/>
    <w:rsid w:val="00685E3B"/>
    <w:rsid w:val="00781BD2"/>
    <w:rsid w:val="007A48E0"/>
    <w:rsid w:val="007B531A"/>
    <w:rsid w:val="007C2AAB"/>
    <w:rsid w:val="007C5F98"/>
    <w:rsid w:val="007E1502"/>
    <w:rsid w:val="008038AB"/>
    <w:rsid w:val="00895D86"/>
    <w:rsid w:val="009C3E24"/>
    <w:rsid w:val="00A37F42"/>
    <w:rsid w:val="00A4511A"/>
    <w:rsid w:val="00A51410"/>
    <w:rsid w:val="00A93F9E"/>
    <w:rsid w:val="00AB2018"/>
    <w:rsid w:val="00AF4B90"/>
    <w:rsid w:val="00B176B3"/>
    <w:rsid w:val="00B359EB"/>
    <w:rsid w:val="00B60C3B"/>
    <w:rsid w:val="00BA0BA9"/>
    <w:rsid w:val="00BA1617"/>
    <w:rsid w:val="00BB2168"/>
    <w:rsid w:val="00BB23BB"/>
    <w:rsid w:val="00BB7AB7"/>
    <w:rsid w:val="00C11C87"/>
    <w:rsid w:val="00C95A4D"/>
    <w:rsid w:val="00C967D4"/>
    <w:rsid w:val="00CB348A"/>
    <w:rsid w:val="00CD4F98"/>
    <w:rsid w:val="00CE2D8C"/>
    <w:rsid w:val="00CF23C3"/>
    <w:rsid w:val="00D749CA"/>
    <w:rsid w:val="00DE4C89"/>
    <w:rsid w:val="00E117C7"/>
    <w:rsid w:val="00E350CA"/>
    <w:rsid w:val="00E412DE"/>
    <w:rsid w:val="00E52720"/>
    <w:rsid w:val="00E75E67"/>
    <w:rsid w:val="00EE3370"/>
    <w:rsid w:val="00EF3AB6"/>
    <w:rsid w:val="00F24D92"/>
    <w:rsid w:val="00F6293C"/>
    <w:rsid w:val="00F71C58"/>
    <w:rsid w:val="00F84C84"/>
    <w:rsid w:val="00FA2E60"/>
    <w:rsid w:val="00FA650D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F2A2D-3AF5-429B-8946-D423D099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57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1A7457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1A7457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1A745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74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LMI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ROSENBAUM, Rebecca L.</dc:creator>
  <cp:keywords/>
  <dc:description/>
  <cp:lastModifiedBy>DeShields, Antonio</cp:lastModifiedBy>
  <cp:revision>3</cp:revision>
  <dcterms:created xsi:type="dcterms:W3CDTF">2016-03-30T21:26:00Z</dcterms:created>
  <dcterms:modified xsi:type="dcterms:W3CDTF">2016-04-07T17:01:00Z</dcterms:modified>
</cp:coreProperties>
</file>