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CDAB1" w14:textId="1E828386" w:rsidR="005A166B" w:rsidRDefault="005A166B" w:rsidP="007C6A42">
      <w:pPr>
        <w:autoSpaceDE w:val="0"/>
        <w:autoSpaceDN w:val="0"/>
        <w:adjustRightInd w:val="0"/>
        <w:spacing w:line="300" w:lineRule="exact"/>
        <w:jc w:val="center"/>
        <w:rPr>
          <w:rFonts w:cs="Arial"/>
          <w:b/>
          <w:sz w:val="22"/>
          <w:szCs w:val="22"/>
        </w:rPr>
      </w:pPr>
      <w:r>
        <w:rPr>
          <w:rFonts w:cs="Arial"/>
          <w:b/>
          <w:sz w:val="22"/>
          <w:szCs w:val="22"/>
        </w:rPr>
        <w:t>APPEAL DECISION NOTICE</w:t>
      </w:r>
      <w:r w:rsidR="00823BC9" w:rsidRPr="007C6A42">
        <w:rPr>
          <w:rFonts w:cs="Arial"/>
          <w:b/>
          <w:sz w:val="22"/>
          <w:szCs w:val="22"/>
        </w:rPr>
        <w:t xml:space="preserve"> </w:t>
      </w:r>
    </w:p>
    <w:p w14:paraId="60FB6AB3" w14:textId="587DC9F2" w:rsidR="000A20B7" w:rsidRPr="007C6A42" w:rsidRDefault="005A166B" w:rsidP="007C6A42">
      <w:pPr>
        <w:autoSpaceDE w:val="0"/>
        <w:autoSpaceDN w:val="0"/>
        <w:adjustRightInd w:val="0"/>
        <w:spacing w:line="300" w:lineRule="exact"/>
        <w:jc w:val="center"/>
        <w:rPr>
          <w:rFonts w:cs="Arial"/>
          <w:b/>
          <w:sz w:val="22"/>
          <w:szCs w:val="22"/>
        </w:rPr>
      </w:pPr>
      <w:r>
        <w:rPr>
          <w:rFonts w:cs="Arial"/>
          <w:b/>
          <w:sz w:val="22"/>
          <w:szCs w:val="22"/>
        </w:rPr>
        <w:t>(</w:t>
      </w:r>
      <w:r w:rsidR="00823BC9" w:rsidRPr="007C6A42">
        <w:rPr>
          <w:rFonts w:cs="Arial"/>
          <w:b/>
          <w:sz w:val="22"/>
          <w:szCs w:val="22"/>
        </w:rPr>
        <w:t>Medicare-Medicaid Overlap Services</w:t>
      </w:r>
      <w:r>
        <w:rPr>
          <w:rFonts w:cs="Arial"/>
          <w:b/>
          <w:sz w:val="22"/>
          <w:szCs w:val="22"/>
        </w:rPr>
        <w:t>)</w:t>
      </w:r>
    </w:p>
    <w:p w14:paraId="323B348C" w14:textId="77777777" w:rsidR="005A166B" w:rsidRPr="007C6A42" w:rsidRDefault="005A166B" w:rsidP="00547854">
      <w:pPr>
        <w:autoSpaceDE w:val="0"/>
        <w:autoSpaceDN w:val="0"/>
        <w:adjustRightInd w:val="0"/>
        <w:spacing w:after="200" w:line="300" w:lineRule="exact"/>
        <w:contextualSpacing/>
        <w:jc w:val="center"/>
        <w:rPr>
          <w:rFonts w:cs="Arial"/>
          <w:b/>
          <w:sz w:val="22"/>
          <w:szCs w:val="22"/>
        </w:rPr>
      </w:pPr>
    </w:p>
    <w:p w14:paraId="330C9BEB" w14:textId="69856F64" w:rsidR="00121246" w:rsidRPr="007C6A42" w:rsidRDefault="00121246" w:rsidP="007C6A42">
      <w:pPr>
        <w:autoSpaceDE w:val="0"/>
        <w:autoSpaceDN w:val="0"/>
        <w:spacing w:after="200" w:line="300" w:lineRule="exact"/>
        <w:ind w:right="720"/>
        <w:rPr>
          <w:rFonts w:cs="Arial"/>
          <w:color w:val="548DD4"/>
          <w:sz w:val="22"/>
          <w:szCs w:val="22"/>
        </w:rPr>
      </w:pPr>
      <w:r w:rsidRPr="007C6A42">
        <w:rPr>
          <w:rFonts w:cs="Arial"/>
          <w:color w:val="000000"/>
          <w:sz w:val="22"/>
          <w:szCs w:val="22"/>
        </w:rPr>
        <w:t xml:space="preserve">If you speak Spanish, language assistance services, free of charge, are available to you. Call </w:t>
      </w:r>
      <w:r w:rsidRPr="007C6A42">
        <w:rPr>
          <w:rFonts w:cs="Arial"/>
          <w:iCs/>
          <w:color w:val="548DD4"/>
          <w:sz w:val="22"/>
          <w:szCs w:val="22"/>
        </w:rPr>
        <w:t>[</w:t>
      </w:r>
      <w:r w:rsidRPr="007C6A42">
        <w:rPr>
          <w:rFonts w:cs="Arial"/>
          <w:i/>
          <w:iCs/>
          <w:color w:val="548DD4"/>
          <w:sz w:val="22"/>
          <w:szCs w:val="22"/>
        </w:rPr>
        <w:t>insert Member Services toll-free phone and TTY numbers, and days and hours of operation</w:t>
      </w:r>
      <w:r w:rsidRPr="007C6A42">
        <w:rPr>
          <w:rFonts w:cs="Arial"/>
          <w:iCs/>
          <w:color w:val="548DD4"/>
          <w:sz w:val="22"/>
          <w:szCs w:val="22"/>
        </w:rPr>
        <w:t>]</w:t>
      </w:r>
      <w:r w:rsidRPr="007C6A42">
        <w:rPr>
          <w:rFonts w:cs="Arial"/>
          <w:color w:val="000000"/>
          <w:sz w:val="22"/>
          <w:szCs w:val="22"/>
        </w:rPr>
        <w:t xml:space="preserve">. The call is free. </w:t>
      </w:r>
      <w:r w:rsidRPr="007C6A42">
        <w:rPr>
          <w:rFonts w:cs="Arial"/>
          <w:color w:val="548DD4"/>
          <w:sz w:val="22"/>
          <w:szCs w:val="22"/>
        </w:rPr>
        <w:t>[</w:t>
      </w:r>
      <w:r w:rsidRPr="007C6A42">
        <w:rPr>
          <w:rFonts w:cs="Arial"/>
          <w:i/>
          <w:iCs/>
          <w:color w:val="548DD4"/>
          <w:sz w:val="22"/>
          <w:szCs w:val="22"/>
        </w:rPr>
        <w:t>This disclaimer must be included in Spanish.</w:t>
      </w:r>
      <w:r w:rsidRPr="007C6A42">
        <w:rPr>
          <w:rFonts w:cs="Arial"/>
          <w:color w:val="548DD4"/>
          <w:sz w:val="22"/>
          <w:szCs w:val="22"/>
        </w:rPr>
        <w:t>]</w:t>
      </w:r>
    </w:p>
    <w:p w14:paraId="709F870B" w14:textId="3F0F336F" w:rsidR="00121246" w:rsidRPr="007C6A42" w:rsidRDefault="00121246" w:rsidP="007C6A42">
      <w:pPr>
        <w:autoSpaceDE w:val="0"/>
        <w:autoSpaceDN w:val="0"/>
        <w:spacing w:after="200" w:line="300" w:lineRule="exact"/>
        <w:ind w:right="720"/>
        <w:rPr>
          <w:rFonts w:cs="Arial"/>
          <w:color w:val="000000"/>
          <w:sz w:val="22"/>
          <w:szCs w:val="22"/>
        </w:rPr>
      </w:pPr>
      <w:r w:rsidRPr="007C6A42">
        <w:rPr>
          <w:rFonts w:cs="Arial"/>
          <w:color w:val="000000"/>
          <w:sz w:val="22"/>
          <w:szCs w:val="22"/>
        </w:rPr>
        <w:t xml:space="preserve">You can get this </w:t>
      </w:r>
      <w:r w:rsidR="005565ED" w:rsidRPr="007C6A42">
        <w:rPr>
          <w:rFonts w:cs="Arial"/>
          <w:color w:val="000000"/>
          <w:sz w:val="22"/>
          <w:szCs w:val="22"/>
        </w:rPr>
        <w:t>document</w:t>
      </w:r>
      <w:r w:rsidRPr="007C6A42">
        <w:rPr>
          <w:rFonts w:cs="Arial"/>
          <w:color w:val="000000"/>
          <w:sz w:val="22"/>
          <w:szCs w:val="22"/>
        </w:rPr>
        <w:t xml:space="preserve"> for free in other formats, such as large print, braille, or audio. Call &lt;toll-free phone and TTY numbers&gt;, &lt;days and hours of operation&gt;. The call is free.</w:t>
      </w:r>
    </w:p>
    <w:p w14:paraId="283943EC" w14:textId="58FF8FB4" w:rsidR="00E77E57" w:rsidRPr="007C6A42" w:rsidRDefault="00547854" w:rsidP="007C6A42">
      <w:pPr>
        <w:autoSpaceDE w:val="0"/>
        <w:autoSpaceDN w:val="0"/>
        <w:adjustRightInd w:val="0"/>
        <w:spacing w:line="300" w:lineRule="exact"/>
        <w:rPr>
          <w:rFonts w:cs="Arial"/>
          <w:bCs/>
          <w:sz w:val="22"/>
          <w:szCs w:val="22"/>
        </w:rPr>
      </w:pPr>
      <w:r w:rsidRPr="00117D1A">
        <w:rPr>
          <w:rFonts w:cs="Arial"/>
          <w:bCs/>
          <w:sz w:val="22"/>
          <w:szCs w:val="22"/>
        </w:rPr>
        <w:t xml:space="preserve">Date: </w:t>
      </w:r>
    </w:p>
    <w:p w14:paraId="1F32A790" w14:textId="77777777" w:rsidR="00547854" w:rsidRDefault="00547854" w:rsidP="007C6A42">
      <w:pPr>
        <w:pBdr>
          <w:top w:val="single" w:sz="4" w:space="1" w:color="auto"/>
          <w:bottom w:val="single" w:sz="4" w:space="1" w:color="auto"/>
        </w:pBdr>
        <w:tabs>
          <w:tab w:val="left" w:pos="5760"/>
        </w:tabs>
        <w:autoSpaceDE w:val="0"/>
        <w:autoSpaceDN w:val="0"/>
        <w:adjustRightInd w:val="0"/>
        <w:spacing w:after="200" w:line="300" w:lineRule="exact"/>
        <w:rPr>
          <w:rFonts w:cs="Arial"/>
          <w:bCs/>
          <w:sz w:val="22"/>
          <w:szCs w:val="22"/>
        </w:rPr>
      </w:pPr>
    </w:p>
    <w:p w14:paraId="5A2B4AB4" w14:textId="4847CB4D" w:rsidR="004B0D1E" w:rsidRPr="007C6A42" w:rsidRDefault="004B0D1E" w:rsidP="007C6A42">
      <w:pPr>
        <w:pBdr>
          <w:top w:val="single" w:sz="4" w:space="1" w:color="auto"/>
          <w:bottom w:val="single" w:sz="4" w:space="1" w:color="auto"/>
        </w:pBdr>
        <w:tabs>
          <w:tab w:val="left" w:pos="5760"/>
        </w:tabs>
        <w:autoSpaceDE w:val="0"/>
        <w:autoSpaceDN w:val="0"/>
        <w:adjustRightInd w:val="0"/>
        <w:spacing w:after="200" w:line="300" w:lineRule="exact"/>
        <w:contextualSpacing/>
        <w:rPr>
          <w:rFonts w:cs="Arial"/>
          <w:bCs/>
          <w:sz w:val="22"/>
          <w:szCs w:val="22"/>
        </w:rPr>
      </w:pPr>
      <w:r w:rsidRPr="007C6A42">
        <w:rPr>
          <w:rFonts w:cs="Arial"/>
          <w:bCs/>
          <w:sz w:val="22"/>
          <w:szCs w:val="22"/>
        </w:rPr>
        <w:t>Enrollee’s name:</w:t>
      </w:r>
      <w:r w:rsidR="007C6A42">
        <w:rPr>
          <w:rFonts w:cs="Arial"/>
          <w:bCs/>
          <w:sz w:val="22"/>
          <w:szCs w:val="22"/>
        </w:rPr>
        <w:tab/>
      </w:r>
      <w:r w:rsidR="005E5A75">
        <w:rPr>
          <w:rFonts w:cs="Arial"/>
          <w:bCs/>
          <w:sz w:val="22"/>
          <w:szCs w:val="22"/>
        </w:rPr>
        <w:t>Enrollee ID n</w:t>
      </w:r>
      <w:r w:rsidRPr="007C6A42">
        <w:rPr>
          <w:rFonts w:cs="Arial"/>
          <w:bCs/>
          <w:sz w:val="22"/>
          <w:szCs w:val="22"/>
        </w:rPr>
        <w:t>umber:</w:t>
      </w:r>
    </w:p>
    <w:p w14:paraId="39B59791" w14:textId="77777777" w:rsidR="007C6A42" w:rsidRPr="007C6A42" w:rsidRDefault="007C6A42" w:rsidP="007C6A42">
      <w:pPr>
        <w:autoSpaceDE w:val="0"/>
        <w:autoSpaceDN w:val="0"/>
        <w:adjustRightInd w:val="0"/>
        <w:spacing w:after="200" w:line="300" w:lineRule="exact"/>
        <w:contextualSpacing/>
        <w:rPr>
          <w:rFonts w:cs="Arial"/>
          <w:sz w:val="22"/>
          <w:szCs w:val="22"/>
        </w:rPr>
      </w:pPr>
    </w:p>
    <w:p w14:paraId="1EDF111B" w14:textId="794514D2" w:rsidR="00670C43" w:rsidRPr="007C6A42" w:rsidRDefault="004B0D1E" w:rsidP="005A166B">
      <w:pPr>
        <w:autoSpaceDE w:val="0"/>
        <w:autoSpaceDN w:val="0"/>
        <w:adjustRightInd w:val="0"/>
        <w:spacing w:after="200" w:line="300" w:lineRule="exact"/>
        <w:rPr>
          <w:rFonts w:cs="Arial"/>
          <w:sz w:val="22"/>
          <w:szCs w:val="22"/>
        </w:rPr>
      </w:pPr>
      <w:r w:rsidRPr="007C6A42">
        <w:rPr>
          <w:rFonts w:cs="Arial"/>
          <w:iCs/>
          <w:sz w:val="22"/>
          <w:szCs w:val="22"/>
        </w:rPr>
        <w:lastRenderedPageBreak/>
        <w:t>This notice tells you about the appeal request you se</w:t>
      </w:r>
      <w:r w:rsidR="0010696D" w:rsidRPr="007C6A42">
        <w:rPr>
          <w:rFonts w:cs="Arial"/>
          <w:iCs/>
          <w:sz w:val="22"/>
          <w:szCs w:val="22"/>
        </w:rPr>
        <w:t xml:space="preserve">nt to _________________ </w:t>
      </w:r>
      <w:r w:rsidR="00BD06D3" w:rsidRPr="007C6A42">
        <w:rPr>
          <w:rFonts w:cs="Arial"/>
          <w:iCs/>
          <w:sz w:val="22"/>
          <w:szCs w:val="22"/>
        </w:rPr>
        <w:t>&lt;</w:t>
      </w:r>
      <w:r w:rsidR="0010696D" w:rsidRPr="007C6A42">
        <w:rPr>
          <w:rFonts w:cs="Arial"/>
          <w:iCs/>
          <w:sz w:val="22"/>
          <w:szCs w:val="22"/>
        </w:rPr>
        <w:t xml:space="preserve">health </w:t>
      </w:r>
      <w:r w:rsidRPr="007C6A42">
        <w:rPr>
          <w:rFonts w:cs="Arial"/>
          <w:iCs/>
          <w:sz w:val="22"/>
          <w:szCs w:val="22"/>
        </w:rPr>
        <w:t>plan</w:t>
      </w:r>
      <w:r w:rsidR="00BD06D3" w:rsidRPr="007C6A42">
        <w:rPr>
          <w:rFonts w:cs="Arial"/>
          <w:iCs/>
          <w:sz w:val="22"/>
          <w:szCs w:val="22"/>
        </w:rPr>
        <w:t>&gt;</w:t>
      </w:r>
      <w:r w:rsidR="00D0294C" w:rsidRPr="007C6A42">
        <w:rPr>
          <w:rFonts w:cs="Arial"/>
          <w:iCs/>
          <w:sz w:val="22"/>
          <w:szCs w:val="22"/>
        </w:rPr>
        <w:t xml:space="preserve"> (Medicare-Medicaid Plan)</w:t>
      </w:r>
      <w:r w:rsidRPr="007C6A42">
        <w:rPr>
          <w:rFonts w:cs="Arial"/>
          <w:iCs/>
          <w:sz w:val="22"/>
          <w:szCs w:val="22"/>
        </w:rPr>
        <w:t xml:space="preserve">. After looking at the facts in your case, we </w:t>
      </w:r>
      <w:r w:rsidR="005B26DA" w:rsidRPr="007C6A42">
        <w:rPr>
          <w:rFonts w:cs="Arial"/>
          <w:iCs/>
          <w:sz w:val="22"/>
          <w:szCs w:val="22"/>
        </w:rPr>
        <w:t>determined</w:t>
      </w:r>
      <w:r w:rsidR="00285FD3" w:rsidRPr="007C6A42">
        <w:rPr>
          <w:rFonts w:cs="Arial"/>
          <w:iCs/>
          <w:sz w:val="22"/>
          <w:szCs w:val="22"/>
        </w:rPr>
        <w:t xml:space="preserve"> </w:t>
      </w:r>
      <w:r w:rsidRPr="007C6A42">
        <w:rPr>
          <w:rFonts w:cs="Arial"/>
          <w:iCs/>
          <w:sz w:val="22"/>
          <w:szCs w:val="22"/>
        </w:rPr>
        <w:t>that our first decision to deny</w:t>
      </w:r>
      <w:r w:rsidR="0010696D" w:rsidRPr="007C6A42">
        <w:rPr>
          <w:rFonts w:cs="Arial"/>
          <w:iCs/>
          <w:sz w:val="22"/>
          <w:szCs w:val="22"/>
        </w:rPr>
        <w:t xml:space="preserve"> </w:t>
      </w:r>
      <w:r w:rsidRPr="007C6A42">
        <w:rPr>
          <w:rFonts w:cs="Arial"/>
          <w:iCs/>
          <w:sz w:val="22"/>
          <w:szCs w:val="22"/>
        </w:rPr>
        <w:t>coverage and/or payment for the service was right.</w:t>
      </w:r>
    </w:p>
    <w:p w14:paraId="76831B54" w14:textId="32408323" w:rsidR="005A166B" w:rsidRPr="00477AD3" w:rsidRDefault="005A166B" w:rsidP="005A166B">
      <w:pPr>
        <w:autoSpaceDE w:val="0"/>
        <w:autoSpaceDN w:val="0"/>
        <w:adjustRightInd w:val="0"/>
        <w:spacing w:after="200" w:line="300" w:lineRule="exact"/>
        <w:rPr>
          <w:rFonts w:cs="Arial"/>
          <w:sz w:val="22"/>
          <w:szCs w:val="22"/>
        </w:rPr>
      </w:pPr>
      <w:r w:rsidRPr="00477AD3">
        <w:rPr>
          <w:rFonts w:cs="Arial"/>
          <w:color w:val="548DD4"/>
          <w:sz w:val="22"/>
          <w:szCs w:val="22"/>
        </w:rPr>
        <w:t>[</w:t>
      </w:r>
      <w:r w:rsidRPr="00477AD3">
        <w:rPr>
          <w:rFonts w:cs="Arial"/>
          <w:i/>
          <w:color w:val="548DD4"/>
          <w:sz w:val="22"/>
          <w:szCs w:val="22"/>
        </w:rPr>
        <w:t>Inser</w:t>
      </w:r>
      <w:r>
        <w:rPr>
          <w:rFonts w:cs="Arial"/>
          <w:i/>
          <w:color w:val="548DD4"/>
          <w:sz w:val="22"/>
          <w:szCs w:val="22"/>
        </w:rPr>
        <w:t>t as appropriate</w:t>
      </w:r>
      <w:r w:rsidRPr="00477AD3">
        <w:rPr>
          <w:rFonts w:cs="Arial"/>
          <w:i/>
          <w:color w:val="548DD4"/>
          <w:sz w:val="22"/>
          <w:szCs w:val="22"/>
        </w:rPr>
        <w:t>:</w:t>
      </w:r>
      <w:r w:rsidRPr="00477AD3">
        <w:rPr>
          <w:rFonts w:cs="Arial"/>
          <w:color w:val="548DD4"/>
          <w:sz w:val="22"/>
          <w:szCs w:val="22"/>
        </w:rPr>
        <w:t xml:space="preserve"> A </w:t>
      </w:r>
      <w:r w:rsidRPr="007C6A42">
        <w:rPr>
          <w:rFonts w:cs="Arial"/>
          <w:color w:val="548DD4"/>
          <w:sz w:val="22"/>
          <w:szCs w:val="22"/>
        </w:rPr>
        <w:t>&lt;health plan&gt;</w:t>
      </w:r>
      <w:r w:rsidRPr="007C6A42">
        <w:rPr>
          <w:rFonts w:cs="Arial"/>
          <w:iCs/>
          <w:color w:val="548DD4"/>
          <w:sz w:val="22"/>
          <w:szCs w:val="22"/>
        </w:rPr>
        <w:t xml:space="preserve"> </w:t>
      </w:r>
      <w:r w:rsidRPr="007C6A42">
        <w:rPr>
          <w:rFonts w:cs="Arial"/>
          <w:color w:val="548DD4"/>
          <w:sz w:val="22"/>
          <w:szCs w:val="22"/>
        </w:rPr>
        <w:t>&lt;title of staff who reviewed the appeal&gt;</w:t>
      </w:r>
      <w:r w:rsidRPr="00477AD3">
        <w:rPr>
          <w:rFonts w:cs="Arial"/>
          <w:i/>
          <w:color w:val="548DD4"/>
          <w:sz w:val="22"/>
          <w:szCs w:val="22"/>
        </w:rPr>
        <w:t xml:space="preserve"> </w:t>
      </w:r>
      <w:r w:rsidRPr="00477AD3">
        <w:rPr>
          <w:rFonts w:cs="Arial"/>
          <w:b/>
          <w:i/>
          <w:color w:val="548DD4"/>
          <w:sz w:val="22"/>
          <w:szCs w:val="22"/>
          <w:u w:val="single"/>
        </w:rPr>
        <w:t>or</w:t>
      </w:r>
      <w:r w:rsidRPr="00477AD3">
        <w:rPr>
          <w:rFonts w:cs="Arial"/>
          <w:i/>
          <w:color w:val="548DD4"/>
          <w:sz w:val="22"/>
          <w:szCs w:val="22"/>
        </w:rPr>
        <w:t xml:space="preserve"> </w:t>
      </w:r>
      <w:r w:rsidRPr="004D55AD">
        <w:rPr>
          <w:rFonts w:cs="Arial"/>
          <w:iCs/>
          <w:color w:val="548DD4"/>
          <w:sz w:val="22"/>
          <w:szCs w:val="22"/>
        </w:rPr>
        <w:t>Our independent review organization</w:t>
      </w:r>
      <w:r w:rsidRPr="00477AD3">
        <w:rPr>
          <w:rFonts w:cs="Arial"/>
          <w:color w:val="548DD4"/>
          <w:sz w:val="22"/>
          <w:szCs w:val="22"/>
        </w:rPr>
        <w:t>]</w:t>
      </w:r>
      <w:r w:rsidRPr="00477AD3">
        <w:rPr>
          <w:rFonts w:cs="Arial"/>
          <w:b/>
          <w:color w:val="0000FF"/>
          <w:sz w:val="22"/>
          <w:szCs w:val="22"/>
        </w:rPr>
        <w:t xml:space="preserve"> </w:t>
      </w:r>
      <w:r w:rsidRPr="00477AD3">
        <w:rPr>
          <w:rFonts w:cs="Arial"/>
          <w:sz w:val="22"/>
          <w:szCs w:val="22"/>
        </w:rPr>
        <w:t xml:space="preserve">reviewed your appeal. </w:t>
      </w:r>
      <w:r w:rsidRPr="00477AD3">
        <w:rPr>
          <w:rFonts w:cs="Arial"/>
          <w:color w:val="548DD4"/>
          <w:sz w:val="22"/>
          <w:szCs w:val="22"/>
        </w:rPr>
        <w:t>[</w:t>
      </w:r>
      <w:r w:rsidRPr="00477AD3">
        <w:rPr>
          <w:rFonts w:cs="Arial"/>
          <w:i/>
          <w:color w:val="548DD4"/>
          <w:sz w:val="22"/>
          <w:szCs w:val="22"/>
        </w:rPr>
        <w:t>If</w:t>
      </w:r>
      <w:r>
        <w:rPr>
          <w:rFonts w:cs="Arial"/>
          <w:i/>
          <w:color w:val="548DD4"/>
          <w:sz w:val="22"/>
          <w:szCs w:val="22"/>
        </w:rPr>
        <w:t xml:space="preserve"> this was a</w:t>
      </w:r>
      <w:r w:rsidRPr="00477AD3">
        <w:rPr>
          <w:rFonts w:cs="Arial"/>
          <w:i/>
          <w:color w:val="548DD4"/>
          <w:sz w:val="22"/>
          <w:szCs w:val="22"/>
        </w:rPr>
        <w:t xml:space="preserve"> medical necessity denial, include the following:</w:t>
      </w:r>
      <w:r w:rsidRPr="00477AD3">
        <w:rPr>
          <w:rFonts w:cs="Arial"/>
          <w:sz w:val="22"/>
          <w:szCs w:val="22"/>
        </w:rPr>
        <w:t xml:space="preserve"> </w:t>
      </w:r>
      <w:r w:rsidRPr="005E5A75">
        <w:rPr>
          <w:rFonts w:cs="Arial"/>
          <w:color w:val="548DD4"/>
          <w:sz w:val="22"/>
          <w:szCs w:val="22"/>
        </w:rPr>
        <w:t xml:space="preserve">The reviewer is board certified in </w:t>
      </w:r>
      <w:r w:rsidRPr="005E5A75">
        <w:rPr>
          <w:rFonts w:cs="Arial"/>
          <w:i/>
          <w:color w:val="548DD4"/>
          <w:sz w:val="22"/>
          <w:szCs w:val="22"/>
        </w:rPr>
        <w:t>&lt;</w:t>
      </w:r>
      <w:r w:rsidRPr="005E5A75">
        <w:rPr>
          <w:rFonts w:cs="Arial"/>
          <w:color w:val="548DD4"/>
          <w:sz w:val="22"/>
          <w:szCs w:val="22"/>
        </w:rPr>
        <w:t>specialty</w:t>
      </w:r>
      <w:r w:rsidRPr="005E5A75">
        <w:rPr>
          <w:rFonts w:cs="Arial"/>
          <w:i/>
          <w:color w:val="548DD4"/>
          <w:sz w:val="22"/>
          <w:szCs w:val="22"/>
        </w:rPr>
        <w:t>&gt;</w:t>
      </w:r>
      <w:r w:rsidRPr="005E5A75">
        <w:rPr>
          <w:rFonts w:cs="Arial"/>
          <w:color w:val="548DD4"/>
          <w:sz w:val="22"/>
          <w:szCs w:val="22"/>
        </w:rPr>
        <w:t>.]</w:t>
      </w:r>
      <w:r>
        <w:rPr>
          <w:rFonts w:cs="Arial"/>
          <w:color w:val="548DD4"/>
          <w:sz w:val="22"/>
          <w:szCs w:val="22"/>
        </w:rPr>
        <w:t xml:space="preserve"> </w:t>
      </w:r>
      <w:r w:rsidRPr="00477AD3">
        <w:rPr>
          <w:rFonts w:cs="Arial"/>
          <w:sz w:val="22"/>
          <w:szCs w:val="22"/>
        </w:rPr>
        <w:t>This reviewer was not involved in the prior denial.</w:t>
      </w:r>
    </w:p>
    <w:p w14:paraId="1EBC4CC5" w14:textId="4D313F3B" w:rsidR="005A166B" w:rsidRPr="00477AD3" w:rsidRDefault="005A166B" w:rsidP="005A166B">
      <w:pPr>
        <w:autoSpaceDE w:val="0"/>
        <w:autoSpaceDN w:val="0"/>
        <w:adjustRightInd w:val="0"/>
        <w:spacing w:after="200" w:line="300" w:lineRule="exact"/>
        <w:rPr>
          <w:rFonts w:cs="Arial"/>
          <w:color w:val="0000FF"/>
          <w:sz w:val="22"/>
          <w:szCs w:val="22"/>
        </w:rPr>
      </w:pPr>
      <w:r w:rsidRPr="00477AD3">
        <w:rPr>
          <w:rFonts w:cs="Arial"/>
          <w:sz w:val="22"/>
          <w:szCs w:val="22"/>
        </w:rPr>
        <w:t xml:space="preserve">The reason for the decision is </w:t>
      </w:r>
      <w:r>
        <w:rPr>
          <w:rFonts w:cs="Arial"/>
          <w:color w:val="548DD4"/>
          <w:sz w:val="22"/>
          <w:szCs w:val="22"/>
        </w:rPr>
        <w:t>[</w:t>
      </w:r>
      <w:r w:rsidRPr="00477AD3">
        <w:rPr>
          <w:rFonts w:cs="Arial"/>
          <w:i/>
          <w:color w:val="548DD4"/>
          <w:sz w:val="22"/>
          <w:szCs w:val="22"/>
        </w:rPr>
        <w:t xml:space="preserve">Plan must insert explanation for the determination including the actual benefit, provision, </w:t>
      </w:r>
      <w:r w:rsidRPr="00E25163">
        <w:rPr>
          <w:rFonts w:cs="Arial"/>
          <w:i/>
          <w:color w:val="548DD4"/>
          <w:sz w:val="22"/>
          <w:szCs w:val="22"/>
        </w:rPr>
        <w:t>guideline</w:t>
      </w:r>
      <w:r w:rsidRPr="00477AD3">
        <w:rPr>
          <w:rFonts w:cs="Arial"/>
          <w:i/>
          <w:color w:val="548DD4"/>
          <w:sz w:val="22"/>
          <w:szCs w:val="22"/>
        </w:rPr>
        <w:t>, protocol or other criterion on which the appeal decision was base</w:t>
      </w:r>
      <w:r>
        <w:rPr>
          <w:rFonts w:cs="Arial"/>
          <w:i/>
          <w:color w:val="548DD4"/>
          <w:sz w:val="22"/>
          <w:szCs w:val="22"/>
        </w:rPr>
        <w:t>d</w:t>
      </w:r>
      <w:r w:rsidRPr="00477AD3">
        <w:rPr>
          <w:rFonts w:cs="Arial"/>
          <w:i/>
          <w:color w:val="548DD4"/>
          <w:sz w:val="22"/>
          <w:szCs w:val="22"/>
        </w:rPr>
        <w:t>, and any alternative treatment</w:t>
      </w:r>
      <w:r>
        <w:rPr>
          <w:rFonts w:cs="Arial"/>
          <w:color w:val="548DD4"/>
          <w:sz w:val="22"/>
          <w:szCs w:val="22"/>
        </w:rPr>
        <w:t>]</w:t>
      </w:r>
      <w:r w:rsidRPr="00477AD3">
        <w:rPr>
          <w:rFonts w:cs="Arial"/>
          <w:sz w:val="22"/>
          <w:szCs w:val="22"/>
        </w:rPr>
        <w:t>.</w:t>
      </w:r>
    </w:p>
    <w:p w14:paraId="0953A50A" w14:textId="2C812895" w:rsidR="007C6A42" w:rsidRPr="007C6A42" w:rsidRDefault="005A166B" w:rsidP="007C6A42">
      <w:pPr>
        <w:autoSpaceDE w:val="0"/>
        <w:autoSpaceDN w:val="0"/>
        <w:adjustRightInd w:val="0"/>
        <w:spacing w:after="200" w:line="300" w:lineRule="exact"/>
        <w:rPr>
          <w:rFonts w:cs="Arial"/>
          <w:sz w:val="22"/>
          <w:szCs w:val="22"/>
        </w:rPr>
      </w:pPr>
      <w:r w:rsidRPr="00477AD3">
        <w:rPr>
          <w:rFonts w:cs="Arial"/>
          <w:sz w:val="22"/>
          <w:szCs w:val="22"/>
        </w:rPr>
        <w:t xml:space="preserve">You may request a copy, free of charge, of the benefit term(s) or rule(s) we used to make our decision. If needed, you may also get a copy of all </w:t>
      </w:r>
      <w:r w:rsidRPr="00477AD3">
        <w:rPr>
          <w:rFonts w:cs="Arial"/>
          <w:sz w:val="22"/>
          <w:szCs w:val="22"/>
        </w:rPr>
        <w:lastRenderedPageBreak/>
        <w:t>documents relevant to the appeal free of charge. This includes any new or added evidence that we didn’t have at the time of our first decision. If you’d like a description of the medical code(s), you may ask for that as well.</w:t>
      </w:r>
    </w:p>
    <w:p w14:paraId="093292F2" w14:textId="77777777" w:rsidR="004B0D1E" w:rsidRPr="007C6A42" w:rsidRDefault="004B0D1E" w:rsidP="007C6A42">
      <w:pPr>
        <w:autoSpaceDE w:val="0"/>
        <w:autoSpaceDN w:val="0"/>
        <w:adjustRightInd w:val="0"/>
        <w:spacing w:after="200" w:line="300" w:lineRule="exact"/>
        <w:rPr>
          <w:rFonts w:cs="Arial"/>
          <w:b/>
          <w:bCs/>
          <w:iCs/>
          <w:sz w:val="22"/>
          <w:szCs w:val="22"/>
        </w:rPr>
      </w:pPr>
      <w:r w:rsidRPr="007C6A42">
        <w:rPr>
          <w:rFonts w:cs="Arial"/>
          <w:b/>
          <w:bCs/>
          <w:iCs/>
          <w:sz w:val="22"/>
          <w:szCs w:val="22"/>
        </w:rPr>
        <w:t>WHAT HAPPENS NEXT?</w:t>
      </w:r>
    </w:p>
    <w:p w14:paraId="743BF3C0" w14:textId="30A3F0D5" w:rsidR="004B0D1E" w:rsidRPr="007C6A42" w:rsidRDefault="004B0D1E" w:rsidP="005A166B">
      <w:pPr>
        <w:autoSpaceDE w:val="0"/>
        <w:autoSpaceDN w:val="0"/>
        <w:adjustRightInd w:val="0"/>
        <w:spacing w:after="200" w:line="300" w:lineRule="exact"/>
        <w:rPr>
          <w:rFonts w:cs="Arial"/>
          <w:iCs/>
          <w:sz w:val="22"/>
          <w:szCs w:val="22"/>
        </w:rPr>
      </w:pPr>
      <w:r w:rsidRPr="007C6A42">
        <w:rPr>
          <w:rFonts w:cs="Arial"/>
          <w:iCs/>
          <w:sz w:val="22"/>
          <w:szCs w:val="22"/>
        </w:rPr>
        <w:t xml:space="preserve">When the service is a Medicare service, we are required to send all cases where we have not changed our decision to an </w:t>
      </w:r>
      <w:r w:rsidR="007C6A42">
        <w:rPr>
          <w:rFonts w:cs="Arial"/>
          <w:iCs/>
          <w:sz w:val="22"/>
          <w:szCs w:val="22"/>
        </w:rPr>
        <w:t>I</w:t>
      </w:r>
      <w:r w:rsidRPr="007C6A42">
        <w:rPr>
          <w:rFonts w:cs="Arial"/>
          <w:iCs/>
          <w:sz w:val="22"/>
          <w:szCs w:val="22"/>
        </w:rPr>
        <w:t xml:space="preserve">ndependent </w:t>
      </w:r>
      <w:r w:rsidR="007C6A42">
        <w:rPr>
          <w:rFonts w:cs="Arial"/>
          <w:iCs/>
          <w:sz w:val="22"/>
          <w:szCs w:val="22"/>
        </w:rPr>
        <w:t>R</w:t>
      </w:r>
      <w:r w:rsidRPr="007C6A42">
        <w:rPr>
          <w:rFonts w:cs="Arial"/>
          <w:iCs/>
          <w:sz w:val="22"/>
          <w:szCs w:val="22"/>
        </w:rPr>
        <w:t xml:space="preserve">eview </w:t>
      </w:r>
      <w:r w:rsidR="007C6A42">
        <w:rPr>
          <w:rFonts w:cs="Arial"/>
          <w:iCs/>
          <w:sz w:val="22"/>
          <w:szCs w:val="22"/>
        </w:rPr>
        <w:t>E</w:t>
      </w:r>
      <w:r w:rsidRPr="007C6A42">
        <w:rPr>
          <w:rFonts w:cs="Arial"/>
          <w:iCs/>
          <w:sz w:val="22"/>
          <w:szCs w:val="22"/>
        </w:rPr>
        <w:t>ntity</w:t>
      </w:r>
      <w:r w:rsidR="007C6A42">
        <w:rPr>
          <w:rFonts w:cs="Arial"/>
          <w:iCs/>
          <w:sz w:val="22"/>
          <w:szCs w:val="22"/>
        </w:rPr>
        <w:t xml:space="preserve"> (IRE)</w:t>
      </w:r>
      <w:r w:rsidRPr="007C6A42">
        <w:rPr>
          <w:rFonts w:cs="Arial"/>
          <w:iCs/>
          <w:sz w:val="22"/>
          <w:szCs w:val="22"/>
        </w:rPr>
        <w:t xml:space="preserve">. MAXIMUS </w:t>
      </w:r>
      <w:r w:rsidR="0090735C" w:rsidRPr="007C6A42">
        <w:rPr>
          <w:rFonts w:cs="Arial"/>
          <w:iCs/>
          <w:sz w:val="22"/>
          <w:szCs w:val="22"/>
        </w:rPr>
        <w:t>Federal Services, Inc. (MAXIMUS)</w:t>
      </w:r>
      <w:r w:rsidRPr="007C6A42">
        <w:rPr>
          <w:rFonts w:cs="Arial"/>
          <w:iCs/>
          <w:sz w:val="22"/>
          <w:szCs w:val="22"/>
        </w:rPr>
        <w:t xml:space="preserve"> is the</w:t>
      </w:r>
      <w:r w:rsidR="000F2E6F" w:rsidRPr="007C6A42">
        <w:rPr>
          <w:rFonts w:cs="Arial"/>
          <w:iCs/>
          <w:sz w:val="22"/>
          <w:szCs w:val="22"/>
        </w:rPr>
        <w:t xml:space="preserve"> </w:t>
      </w:r>
      <w:r w:rsidR="00D0294C" w:rsidRPr="007C6A42">
        <w:rPr>
          <w:rFonts w:cs="Arial"/>
          <w:iCs/>
          <w:sz w:val="22"/>
          <w:szCs w:val="22"/>
        </w:rPr>
        <w:t xml:space="preserve">IRE </w:t>
      </w:r>
      <w:r w:rsidRPr="007C6A42">
        <w:rPr>
          <w:rFonts w:cs="Arial"/>
          <w:iCs/>
          <w:sz w:val="22"/>
          <w:szCs w:val="22"/>
        </w:rPr>
        <w:t>that Medicare uses to review cases to make sure we made the right decision.</w:t>
      </w:r>
    </w:p>
    <w:p w14:paraId="7D853049" w14:textId="314C845B" w:rsidR="004B0D1E" w:rsidRDefault="007C6A42" w:rsidP="007C6A42">
      <w:pPr>
        <w:autoSpaceDE w:val="0"/>
        <w:autoSpaceDN w:val="0"/>
        <w:adjustRightInd w:val="0"/>
        <w:spacing w:after="200" w:line="300" w:lineRule="exact"/>
        <w:rPr>
          <w:rFonts w:cs="Arial"/>
          <w:iCs/>
          <w:sz w:val="22"/>
          <w:szCs w:val="22"/>
        </w:rPr>
      </w:pPr>
      <w:r>
        <w:rPr>
          <w:rFonts w:cs="Arial"/>
          <w:iCs/>
          <w:sz w:val="22"/>
          <w:szCs w:val="22"/>
        </w:rPr>
        <w:t>We sent y</w:t>
      </w:r>
      <w:r w:rsidR="004B0D1E" w:rsidRPr="007C6A42">
        <w:rPr>
          <w:rFonts w:cs="Arial"/>
          <w:iCs/>
          <w:sz w:val="22"/>
          <w:szCs w:val="22"/>
        </w:rPr>
        <w:t xml:space="preserve">our appeal to </w:t>
      </w:r>
      <w:r w:rsidR="0090735C" w:rsidRPr="007C6A42">
        <w:rPr>
          <w:rFonts w:cs="Arial"/>
          <w:iCs/>
          <w:sz w:val="22"/>
          <w:szCs w:val="22"/>
        </w:rPr>
        <w:t>MAXIMUS</w:t>
      </w:r>
      <w:r w:rsidR="004B0D1E" w:rsidRPr="007C6A42">
        <w:rPr>
          <w:rFonts w:cs="Arial"/>
          <w:iCs/>
          <w:sz w:val="22"/>
          <w:szCs w:val="22"/>
        </w:rPr>
        <w:t xml:space="preserve">. You have the right to submit additional information that may be important to the review of your appeal. MAXIMUS will contact you soon to let you know where to send any additional information and </w:t>
      </w:r>
      <w:r w:rsidR="005E5A75">
        <w:rPr>
          <w:rFonts w:cs="Arial"/>
          <w:iCs/>
          <w:sz w:val="22"/>
          <w:szCs w:val="22"/>
        </w:rPr>
        <w:t xml:space="preserve">to tell you </w:t>
      </w:r>
      <w:r w:rsidR="004B0D1E" w:rsidRPr="007C6A42">
        <w:rPr>
          <w:rFonts w:cs="Arial"/>
          <w:iCs/>
          <w:sz w:val="22"/>
          <w:szCs w:val="22"/>
        </w:rPr>
        <w:t>a</w:t>
      </w:r>
      <w:r w:rsidR="000F2E6F" w:rsidRPr="007C6A42">
        <w:rPr>
          <w:rFonts w:cs="Arial"/>
          <w:iCs/>
          <w:sz w:val="22"/>
          <w:szCs w:val="22"/>
        </w:rPr>
        <w:t>bout other rights you may have.</w:t>
      </w:r>
    </w:p>
    <w:p w14:paraId="7395F274" w14:textId="506D15ED" w:rsidR="005A166B" w:rsidRDefault="005A166B" w:rsidP="007C6A42">
      <w:pPr>
        <w:autoSpaceDE w:val="0"/>
        <w:autoSpaceDN w:val="0"/>
        <w:adjustRightInd w:val="0"/>
        <w:spacing w:after="200" w:line="300" w:lineRule="exact"/>
        <w:rPr>
          <w:rFonts w:cs="Arial"/>
          <w:b/>
          <w:iCs/>
          <w:sz w:val="22"/>
          <w:szCs w:val="22"/>
        </w:rPr>
      </w:pPr>
      <w:r>
        <w:rPr>
          <w:rFonts w:cs="Arial"/>
          <w:b/>
          <w:iCs/>
          <w:sz w:val="22"/>
          <w:szCs w:val="22"/>
        </w:rPr>
        <w:lastRenderedPageBreak/>
        <w:t>You can contact MAXIMUS:</w:t>
      </w:r>
    </w:p>
    <w:p w14:paraId="6178C760" w14:textId="7D7CBE05" w:rsidR="005A166B" w:rsidRDefault="005A166B" w:rsidP="0046627B">
      <w:pPr>
        <w:autoSpaceDE w:val="0"/>
        <w:autoSpaceDN w:val="0"/>
        <w:adjustRightInd w:val="0"/>
        <w:spacing w:after="200" w:line="300" w:lineRule="exact"/>
        <w:ind w:left="360" w:right="720"/>
        <w:contextualSpacing/>
        <w:rPr>
          <w:rFonts w:cs="Arial"/>
          <w:iCs/>
          <w:sz w:val="22"/>
          <w:szCs w:val="22"/>
        </w:rPr>
      </w:pPr>
      <w:r>
        <w:rPr>
          <w:rFonts w:cs="Arial"/>
          <w:iCs/>
          <w:sz w:val="22"/>
          <w:szCs w:val="22"/>
        </w:rPr>
        <w:t>MAXIMUS Federal Services</w:t>
      </w:r>
      <w:r w:rsidR="005E5A75">
        <w:rPr>
          <w:rFonts w:cs="Arial"/>
          <w:iCs/>
          <w:sz w:val="22"/>
          <w:szCs w:val="22"/>
        </w:rPr>
        <w:t>, Inc.</w:t>
      </w:r>
    </w:p>
    <w:p w14:paraId="4D9DD44F" w14:textId="62BB728E" w:rsidR="005A166B" w:rsidRDefault="005A166B" w:rsidP="007C6A42">
      <w:pPr>
        <w:autoSpaceDE w:val="0"/>
        <w:autoSpaceDN w:val="0"/>
        <w:adjustRightInd w:val="0"/>
        <w:spacing w:after="200" w:line="300" w:lineRule="exact"/>
        <w:ind w:left="360" w:right="720"/>
        <w:contextualSpacing/>
        <w:rPr>
          <w:rFonts w:cs="Arial"/>
          <w:iCs/>
          <w:sz w:val="22"/>
          <w:szCs w:val="22"/>
        </w:rPr>
      </w:pPr>
      <w:r>
        <w:rPr>
          <w:rFonts w:cs="Arial"/>
          <w:iCs/>
          <w:sz w:val="22"/>
          <w:szCs w:val="22"/>
        </w:rPr>
        <w:t>Medicare Managed Care &amp; PACE Reconsideration Project</w:t>
      </w:r>
    </w:p>
    <w:p w14:paraId="4C269B29" w14:textId="3C61DD85" w:rsidR="005A166B" w:rsidRDefault="005A166B" w:rsidP="007C6A42">
      <w:pPr>
        <w:autoSpaceDE w:val="0"/>
        <w:autoSpaceDN w:val="0"/>
        <w:adjustRightInd w:val="0"/>
        <w:spacing w:after="200" w:line="300" w:lineRule="exact"/>
        <w:ind w:left="360" w:right="720"/>
        <w:contextualSpacing/>
        <w:rPr>
          <w:rFonts w:cs="Arial"/>
          <w:iCs/>
          <w:sz w:val="22"/>
          <w:szCs w:val="22"/>
        </w:rPr>
      </w:pPr>
      <w:r>
        <w:rPr>
          <w:rFonts w:cs="Arial"/>
          <w:iCs/>
          <w:sz w:val="22"/>
          <w:szCs w:val="22"/>
        </w:rPr>
        <w:t>3750 Monroe Avenue, Suite 702</w:t>
      </w:r>
    </w:p>
    <w:p w14:paraId="117C06E5" w14:textId="4FE85B60" w:rsidR="005A166B" w:rsidRDefault="005A166B" w:rsidP="007C6A42">
      <w:pPr>
        <w:autoSpaceDE w:val="0"/>
        <w:autoSpaceDN w:val="0"/>
        <w:adjustRightInd w:val="0"/>
        <w:spacing w:after="200" w:line="300" w:lineRule="exact"/>
        <w:ind w:left="360" w:right="720"/>
        <w:contextualSpacing/>
        <w:rPr>
          <w:rFonts w:cs="Arial"/>
          <w:iCs/>
          <w:sz w:val="22"/>
          <w:szCs w:val="22"/>
        </w:rPr>
      </w:pPr>
      <w:r>
        <w:rPr>
          <w:rFonts w:cs="Arial"/>
          <w:iCs/>
          <w:sz w:val="22"/>
          <w:szCs w:val="22"/>
        </w:rPr>
        <w:t>Pittsford, NY 14534-1302</w:t>
      </w:r>
    </w:p>
    <w:p w14:paraId="20064100" w14:textId="3907A473" w:rsidR="005A166B" w:rsidRPr="007C6A42" w:rsidRDefault="005A166B" w:rsidP="007C6A42">
      <w:pPr>
        <w:autoSpaceDE w:val="0"/>
        <w:autoSpaceDN w:val="0"/>
        <w:adjustRightInd w:val="0"/>
        <w:spacing w:after="200" w:line="300" w:lineRule="exact"/>
        <w:ind w:left="360" w:right="720"/>
        <w:contextualSpacing/>
        <w:rPr>
          <w:rFonts w:cs="Arial"/>
          <w:iCs/>
          <w:sz w:val="22"/>
          <w:szCs w:val="22"/>
        </w:rPr>
      </w:pPr>
      <w:r>
        <w:rPr>
          <w:rFonts w:cs="Arial"/>
          <w:iCs/>
          <w:sz w:val="22"/>
          <w:szCs w:val="22"/>
        </w:rPr>
        <w:t>Phone: 585-348-3300</w:t>
      </w:r>
    </w:p>
    <w:p w14:paraId="0BF27A3F" w14:textId="77777777" w:rsidR="005A166B" w:rsidRDefault="005A166B" w:rsidP="007C6A42">
      <w:pPr>
        <w:autoSpaceDE w:val="0"/>
        <w:autoSpaceDN w:val="0"/>
        <w:adjustRightInd w:val="0"/>
        <w:spacing w:after="200" w:line="300" w:lineRule="exact"/>
        <w:contextualSpacing/>
        <w:rPr>
          <w:rFonts w:cs="Arial"/>
          <w:iCs/>
          <w:sz w:val="22"/>
          <w:szCs w:val="22"/>
        </w:rPr>
      </w:pPr>
    </w:p>
    <w:p w14:paraId="2B62796D" w14:textId="0C17E680" w:rsidR="00212019" w:rsidRPr="007C6A42" w:rsidRDefault="004B0D1E" w:rsidP="007C6A42">
      <w:pPr>
        <w:autoSpaceDE w:val="0"/>
        <w:autoSpaceDN w:val="0"/>
        <w:adjustRightInd w:val="0"/>
        <w:spacing w:after="200" w:line="300" w:lineRule="exact"/>
        <w:rPr>
          <w:rFonts w:cs="Arial"/>
          <w:iCs/>
          <w:sz w:val="22"/>
          <w:szCs w:val="22"/>
        </w:rPr>
      </w:pPr>
      <w:r w:rsidRPr="007C6A42">
        <w:rPr>
          <w:rFonts w:cs="Arial"/>
          <w:iCs/>
          <w:sz w:val="22"/>
          <w:szCs w:val="22"/>
        </w:rPr>
        <w:t>You also have the right to get a copy of the case file</w:t>
      </w:r>
      <w:r w:rsidR="00823BC9" w:rsidRPr="007C6A42">
        <w:rPr>
          <w:rFonts w:cs="Arial"/>
          <w:iCs/>
          <w:sz w:val="22"/>
          <w:szCs w:val="22"/>
        </w:rPr>
        <w:t xml:space="preserve"> that we are sending to MAXIMUS</w:t>
      </w:r>
      <w:r w:rsidR="00BD06D3" w:rsidRPr="007C6A42">
        <w:rPr>
          <w:rFonts w:cs="Arial"/>
          <w:iCs/>
          <w:sz w:val="22"/>
          <w:szCs w:val="22"/>
        </w:rPr>
        <w:t>. Please call us at (___)</w:t>
      </w:r>
      <w:r w:rsidRPr="007C6A42">
        <w:rPr>
          <w:rFonts w:cs="Arial"/>
          <w:iCs/>
          <w:sz w:val="22"/>
          <w:szCs w:val="22"/>
        </w:rPr>
        <w:t>_______</w:t>
      </w:r>
      <w:r w:rsidR="00BD06D3" w:rsidRPr="007C6A42">
        <w:rPr>
          <w:rFonts w:cs="Arial"/>
          <w:iCs/>
          <w:sz w:val="22"/>
          <w:szCs w:val="22"/>
        </w:rPr>
        <w:t xml:space="preserve"> or TTY at (___)</w:t>
      </w:r>
      <w:r w:rsidR="00D0294C" w:rsidRPr="007C6A42">
        <w:rPr>
          <w:rFonts w:cs="Arial"/>
          <w:iCs/>
          <w:sz w:val="22"/>
          <w:szCs w:val="22"/>
        </w:rPr>
        <w:t xml:space="preserve">_______ </w:t>
      </w:r>
      <w:r w:rsidRPr="007C6A42">
        <w:rPr>
          <w:rFonts w:cs="Arial"/>
          <w:iCs/>
          <w:sz w:val="22"/>
          <w:szCs w:val="22"/>
        </w:rPr>
        <w:t>if you want to get a copy of your case file.</w:t>
      </w:r>
      <w:r w:rsidR="0010696D" w:rsidRPr="007C6A42">
        <w:rPr>
          <w:rFonts w:cs="Arial"/>
          <w:iCs/>
          <w:sz w:val="22"/>
          <w:szCs w:val="22"/>
        </w:rPr>
        <w:t xml:space="preserve">  </w:t>
      </w:r>
    </w:p>
    <w:p w14:paraId="0B93828E" w14:textId="7208AA19" w:rsidR="00442E78" w:rsidRDefault="0010696D" w:rsidP="007C6A42">
      <w:pPr>
        <w:autoSpaceDE w:val="0"/>
        <w:autoSpaceDN w:val="0"/>
        <w:adjustRightInd w:val="0"/>
        <w:spacing w:after="200" w:line="300" w:lineRule="exact"/>
        <w:rPr>
          <w:rFonts w:cs="Arial"/>
          <w:iCs/>
          <w:sz w:val="22"/>
          <w:szCs w:val="22"/>
        </w:rPr>
      </w:pPr>
      <w:r w:rsidRPr="007C6A42">
        <w:rPr>
          <w:rFonts w:cs="Arial"/>
          <w:iCs/>
          <w:sz w:val="22"/>
          <w:szCs w:val="22"/>
        </w:rPr>
        <w:t>Once MAXIMUS makes its decision, it will send you a le</w:t>
      </w:r>
      <w:r w:rsidR="00BD06D3" w:rsidRPr="007C6A42">
        <w:rPr>
          <w:rFonts w:cs="Arial"/>
          <w:iCs/>
          <w:sz w:val="22"/>
          <w:szCs w:val="22"/>
        </w:rPr>
        <w:t xml:space="preserve">tter telling you its decision. </w:t>
      </w:r>
      <w:r w:rsidRPr="007C6A42">
        <w:rPr>
          <w:rFonts w:cs="Arial"/>
          <w:iCs/>
          <w:sz w:val="22"/>
          <w:szCs w:val="22"/>
        </w:rPr>
        <w:t xml:space="preserve">If </w:t>
      </w:r>
      <w:r w:rsidR="009E6459" w:rsidRPr="007C6A42">
        <w:rPr>
          <w:rFonts w:cs="Arial"/>
          <w:iCs/>
          <w:sz w:val="22"/>
          <w:szCs w:val="22"/>
        </w:rPr>
        <w:t xml:space="preserve">MAXIMUS </w:t>
      </w:r>
      <w:r w:rsidRPr="007C6A42">
        <w:rPr>
          <w:rFonts w:cs="Arial"/>
          <w:iCs/>
          <w:sz w:val="22"/>
          <w:szCs w:val="22"/>
        </w:rPr>
        <w:t xml:space="preserve">agrees with our decision and says No to part or all of what you asked for, we will send you another letter with your other appeal options. </w:t>
      </w:r>
      <w:r w:rsidR="00547854">
        <w:rPr>
          <w:rFonts w:cs="Arial"/>
          <w:iCs/>
          <w:sz w:val="22"/>
          <w:szCs w:val="22"/>
        </w:rPr>
        <w:t>After the review</w:t>
      </w:r>
      <w:r w:rsidR="007C6A42">
        <w:rPr>
          <w:rFonts w:cs="Arial"/>
          <w:iCs/>
          <w:sz w:val="22"/>
          <w:szCs w:val="22"/>
        </w:rPr>
        <w:t xml:space="preserve"> by MAXIMUS</w:t>
      </w:r>
      <w:r w:rsidR="00547854">
        <w:rPr>
          <w:rFonts w:cs="Arial"/>
          <w:iCs/>
          <w:sz w:val="22"/>
          <w:szCs w:val="22"/>
        </w:rPr>
        <w:t>, y</w:t>
      </w:r>
      <w:r w:rsidRPr="007C6A42">
        <w:rPr>
          <w:rFonts w:cs="Arial"/>
          <w:iCs/>
          <w:sz w:val="22"/>
          <w:szCs w:val="22"/>
        </w:rPr>
        <w:t xml:space="preserve">ou may be able to </w:t>
      </w:r>
      <w:r w:rsidRPr="007C6A42">
        <w:rPr>
          <w:rFonts w:cs="Arial"/>
          <w:iCs/>
          <w:sz w:val="22"/>
          <w:szCs w:val="22"/>
        </w:rPr>
        <w:lastRenderedPageBreak/>
        <w:t xml:space="preserve">appeal to the </w:t>
      </w:r>
      <w:r w:rsidR="00547854">
        <w:rPr>
          <w:rFonts w:cs="Arial"/>
          <w:iCs/>
          <w:sz w:val="22"/>
          <w:szCs w:val="22"/>
        </w:rPr>
        <w:t>state</w:t>
      </w:r>
      <w:r w:rsidRPr="007C6A42">
        <w:rPr>
          <w:rFonts w:cs="Arial"/>
          <w:iCs/>
          <w:sz w:val="22"/>
          <w:szCs w:val="22"/>
        </w:rPr>
        <w:t xml:space="preserve"> </w:t>
      </w:r>
      <w:r w:rsidR="005A166B">
        <w:rPr>
          <w:rFonts w:cs="Arial"/>
          <w:iCs/>
          <w:sz w:val="22"/>
          <w:szCs w:val="22"/>
        </w:rPr>
        <w:t xml:space="preserve">for a </w:t>
      </w:r>
      <w:r w:rsidRPr="007C6A42">
        <w:rPr>
          <w:rFonts w:cs="Arial"/>
          <w:iCs/>
          <w:sz w:val="22"/>
          <w:szCs w:val="22"/>
        </w:rPr>
        <w:t xml:space="preserve">Fair Hearing and/or </w:t>
      </w:r>
      <w:r w:rsidR="00547854">
        <w:rPr>
          <w:rFonts w:cs="Arial"/>
          <w:iCs/>
          <w:sz w:val="22"/>
          <w:szCs w:val="22"/>
        </w:rPr>
        <w:t xml:space="preserve">to </w:t>
      </w:r>
      <w:r w:rsidRPr="007C6A42">
        <w:rPr>
          <w:rFonts w:cs="Arial"/>
          <w:iCs/>
          <w:sz w:val="22"/>
          <w:szCs w:val="22"/>
        </w:rPr>
        <w:t>an Administrative Law Judge.</w:t>
      </w:r>
      <w:r w:rsidR="00DC2B2E" w:rsidRPr="007C6A42">
        <w:rPr>
          <w:rFonts w:cs="Arial"/>
          <w:iCs/>
          <w:sz w:val="22"/>
          <w:szCs w:val="22"/>
        </w:rPr>
        <w:t xml:space="preserve"> </w:t>
      </w:r>
    </w:p>
    <w:p w14:paraId="198469F5" w14:textId="77777777" w:rsidR="00547854" w:rsidRPr="00CB7592" w:rsidRDefault="00547854" w:rsidP="00547854">
      <w:pPr>
        <w:autoSpaceDE w:val="0"/>
        <w:autoSpaceDN w:val="0"/>
        <w:adjustRightInd w:val="0"/>
        <w:spacing w:after="200" w:line="300" w:lineRule="exact"/>
        <w:rPr>
          <w:rFonts w:cs="Arial"/>
          <w:b/>
          <w:bCs/>
          <w:iCs/>
          <w:sz w:val="22"/>
        </w:rPr>
      </w:pPr>
      <w:r w:rsidRPr="00CB7592">
        <w:rPr>
          <w:rFonts w:cs="Arial"/>
          <w:b/>
          <w:bCs/>
          <w:iCs/>
          <w:sz w:val="22"/>
        </w:rPr>
        <w:t>NEED MORE HELP?</w:t>
      </w:r>
    </w:p>
    <w:p w14:paraId="07E18C56" w14:textId="4D23B730" w:rsidR="00547854" w:rsidRDefault="00547854" w:rsidP="00547854">
      <w:pPr>
        <w:spacing w:after="200" w:line="300" w:lineRule="exact"/>
        <w:rPr>
          <w:rFonts w:cs="Arial"/>
          <w:sz w:val="22"/>
        </w:rPr>
      </w:pPr>
      <w:r w:rsidRPr="00AB4432">
        <w:rPr>
          <w:rFonts w:cs="Arial"/>
          <w:sz w:val="22"/>
        </w:rPr>
        <w:t xml:space="preserve">You can also contact the Illinois Home Care Ombudsman (HCO) Program for help or more information. HCO is an advocate that can talk with you about the </w:t>
      </w:r>
      <w:r w:rsidR="007C6A42">
        <w:rPr>
          <w:rFonts w:cs="Arial"/>
          <w:sz w:val="22"/>
        </w:rPr>
        <w:t>state’s</w:t>
      </w:r>
      <w:r>
        <w:rPr>
          <w:rFonts w:cs="Arial"/>
          <w:sz w:val="22"/>
        </w:rPr>
        <w:t xml:space="preserve"> </w:t>
      </w:r>
      <w:r w:rsidRPr="00AB4432">
        <w:rPr>
          <w:rFonts w:cs="Arial"/>
          <w:sz w:val="22"/>
        </w:rPr>
        <w:t>Fair Hearing and what to expect during the hearing process. HCO is independent</w:t>
      </w:r>
      <w:r w:rsidR="007C6A42">
        <w:rPr>
          <w:rFonts w:cs="Arial"/>
          <w:sz w:val="22"/>
        </w:rPr>
        <w:t>,</w:t>
      </w:r>
      <w:r w:rsidRPr="00AB4432">
        <w:rPr>
          <w:rFonts w:cs="Arial"/>
          <w:sz w:val="22"/>
        </w:rPr>
        <w:t xml:space="preserve"> and the services are free. Here are ways that you can get help from HCO:  </w:t>
      </w:r>
    </w:p>
    <w:p w14:paraId="72D178C9" w14:textId="77777777" w:rsidR="00547854" w:rsidRDefault="00547854" w:rsidP="0046627B">
      <w:pPr>
        <w:pStyle w:val="ListParagraph"/>
        <w:numPr>
          <w:ilvl w:val="0"/>
          <w:numId w:val="10"/>
        </w:numPr>
        <w:spacing w:after="200" w:line="300" w:lineRule="exact"/>
        <w:ind w:right="720"/>
        <w:contextualSpacing w:val="0"/>
        <w:rPr>
          <w:rFonts w:cs="Arial"/>
          <w:sz w:val="22"/>
        </w:rPr>
      </w:pPr>
      <w:r w:rsidRPr="00AB4432">
        <w:rPr>
          <w:rFonts w:cs="Arial"/>
          <w:sz w:val="22"/>
        </w:rPr>
        <w:t xml:space="preserve">Call 1-800-252-8966 (TTY: 1-888-206-1327). Hours are Monday through Friday from 8:30 a.m. to 5:00 p.m. </w:t>
      </w:r>
    </w:p>
    <w:p w14:paraId="2D79F809" w14:textId="1E9C134B" w:rsidR="007C6A42" w:rsidRPr="0046627B" w:rsidRDefault="00547854" w:rsidP="0046627B">
      <w:pPr>
        <w:pStyle w:val="ListParagraph"/>
        <w:numPr>
          <w:ilvl w:val="0"/>
          <w:numId w:val="10"/>
        </w:numPr>
        <w:spacing w:after="200" w:line="300" w:lineRule="exact"/>
        <w:ind w:right="720"/>
        <w:rPr>
          <w:rFonts w:cs="Arial"/>
          <w:color w:val="0000FF"/>
          <w:u w:val="single"/>
        </w:rPr>
      </w:pPr>
      <w:r w:rsidRPr="00CB0D9C">
        <w:rPr>
          <w:rFonts w:cs="Arial"/>
          <w:sz w:val="22"/>
        </w:rPr>
        <w:t xml:space="preserve"> Email </w:t>
      </w:r>
      <w:hyperlink r:id="rId8" w:history="1">
        <w:r w:rsidRPr="007C6A42">
          <w:rPr>
            <w:rStyle w:val="Hyperlink"/>
            <w:rFonts w:cs="Arial"/>
            <w:sz w:val="22"/>
          </w:rPr>
          <w:t>Aging.HCOProgram@illinois.gov</w:t>
        </w:r>
      </w:hyperlink>
      <w:r w:rsidR="005E5A75">
        <w:rPr>
          <w:rFonts w:cs="Arial"/>
          <w:sz w:val="22"/>
        </w:rPr>
        <w:t>.</w:t>
      </w:r>
      <w:bookmarkStart w:id="0" w:name="_GoBack"/>
      <w:bookmarkEnd w:id="0"/>
    </w:p>
    <w:p w14:paraId="3686C61B" w14:textId="77777777" w:rsidR="0046627B" w:rsidRPr="007C6A42" w:rsidRDefault="0046627B" w:rsidP="0046627B">
      <w:pPr>
        <w:pStyle w:val="ListParagraph"/>
        <w:spacing w:after="200" w:line="300" w:lineRule="exact"/>
        <w:ind w:right="720"/>
        <w:contextualSpacing w:val="0"/>
        <w:rPr>
          <w:rFonts w:cs="Arial"/>
          <w:color w:val="0000FF"/>
          <w:u w:val="single"/>
        </w:rPr>
      </w:pPr>
    </w:p>
    <w:p w14:paraId="46DDCEB2" w14:textId="77777777" w:rsidR="00547854" w:rsidRPr="00477AD3" w:rsidRDefault="00547854" w:rsidP="00547854">
      <w:pPr>
        <w:pBdr>
          <w:top w:val="single" w:sz="4" w:space="1" w:color="auto"/>
        </w:pBdr>
        <w:spacing w:after="200" w:line="300" w:lineRule="exact"/>
        <w:rPr>
          <w:rFonts w:cs="Arial"/>
          <w:sz w:val="22"/>
        </w:rPr>
      </w:pPr>
      <w:r w:rsidRPr="00477AD3">
        <w:rPr>
          <w:rFonts w:eastAsiaTheme="minorEastAsia" w:cs="Arial"/>
          <w:color w:val="548DD4"/>
          <w:sz w:val="22"/>
        </w:rPr>
        <w:t>[</w:t>
      </w:r>
      <w:r w:rsidRPr="00477AD3">
        <w:rPr>
          <w:rFonts w:eastAsiaTheme="minorEastAsia" w:cs="Arial"/>
          <w:i/>
          <w:color w:val="548DD4"/>
          <w:sz w:val="22"/>
        </w:rPr>
        <w:t>Plans must include all applicable disclaimers as required in the Medicare Communications and Marketing Guidelines and State-specific Marketing Guidance.</w:t>
      </w:r>
      <w:r w:rsidRPr="00477AD3">
        <w:rPr>
          <w:rFonts w:eastAsiaTheme="minorEastAsia" w:cs="Arial"/>
          <w:color w:val="548DD4"/>
          <w:sz w:val="22"/>
        </w:rPr>
        <w:t>]</w:t>
      </w:r>
      <w:r w:rsidRPr="00477AD3" w:rsidDel="00ED33C4">
        <w:rPr>
          <w:rFonts w:cs="Arial"/>
          <w:sz w:val="22"/>
        </w:rPr>
        <w:t xml:space="preserve"> </w:t>
      </w:r>
    </w:p>
    <w:p w14:paraId="0C5ADE7D" w14:textId="7617F2CE" w:rsidR="005565ED" w:rsidRPr="00BE6679" w:rsidRDefault="00547854" w:rsidP="00BE6679">
      <w:pPr>
        <w:spacing w:after="200"/>
        <w:rPr>
          <w:rFonts w:cs="Arial"/>
          <w:color w:val="548DD4"/>
          <w:sz w:val="22"/>
        </w:rPr>
      </w:pPr>
      <w:r w:rsidRPr="00477AD3">
        <w:rPr>
          <w:rFonts w:cs="Arial"/>
          <w:color w:val="548DD4"/>
          <w:sz w:val="22"/>
        </w:rPr>
        <w:t>[</w:t>
      </w:r>
      <w:r w:rsidRPr="00477AD3">
        <w:rPr>
          <w:rFonts w:cs="Arial"/>
          <w:i/>
          <w:color w:val="548DD4"/>
          <w:sz w:val="22"/>
        </w:rPr>
        <w:t xml:space="preserve">Plans are subject to the notice requirements under Section 1557 of the Affordable Care Act. For more information, refer to </w:t>
      </w:r>
      <w:hyperlink r:id="rId9" w:tooltip="Hyperlink that takes you to the website that contains the 1557 section information." w:history="1">
        <w:r w:rsidRPr="00477AD3">
          <w:rPr>
            <w:rStyle w:val="Hyperlink"/>
            <w:rFonts w:cs="Arial"/>
            <w:i/>
            <w:sz w:val="22"/>
          </w:rPr>
          <w:t>https://www.hhs.gov/civil-rights/for-individuals/section-1557</w:t>
        </w:r>
      </w:hyperlink>
      <w:r w:rsidRPr="00477AD3">
        <w:rPr>
          <w:rFonts w:cs="Arial"/>
          <w:i/>
          <w:color w:val="548DD4"/>
          <w:sz w:val="22"/>
        </w:rPr>
        <w:t>.</w:t>
      </w:r>
      <w:r w:rsidRPr="00477AD3">
        <w:rPr>
          <w:rFonts w:cs="Arial"/>
          <w:color w:val="548DD4"/>
          <w:sz w:val="22"/>
        </w:rPr>
        <w:t>]</w:t>
      </w:r>
      <w:r w:rsidRPr="007C6A42">
        <w:rPr>
          <w:rStyle w:val="Hyperlink"/>
          <w:rFonts w:cs="Arial"/>
          <w:sz w:val="22"/>
        </w:rPr>
        <w:t xml:space="preserve"> </w:t>
      </w:r>
    </w:p>
    <w:sectPr w:rsidR="005565ED" w:rsidRPr="00BE6679" w:rsidSect="007C6A42">
      <w:footerReference w:type="even" r:id="rId10"/>
      <w:footerReference w:type="default" r:id="rId11"/>
      <w:footerReference w:type="first" r:id="rId12"/>
      <w:pgSz w:w="12240" w:h="15840" w:code="1"/>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14615" w14:textId="77777777" w:rsidR="00CC09D6" w:rsidRDefault="00CC09D6">
      <w:r>
        <w:separator/>
      </w:r>
    </w:p>
  </w:endnote>
  <w:endnote w:type="continuationSeparator" w:id="0">
    <w:p w14:paraId="07068BA1" w14:textId="77777777" w:rsidR="00CC09D6" w:rsidRDefault="00CC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8B32C"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02E8E2D" w14:textId="77777777" w:rsidR="00835C49" w:rsidRDefault="00835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FAF3D" w14:textId="77777777" w:rsidR="00547854" w:rsidRDefault="00547854">
    <w:pPr>
      <w:pStyle w:val="Footer"/>
      <w:framePr w:wrap="around" w:vAnchor="text" w:hAnchor="margin" w:xAlign="center" w:y="1"/>
      <w:rPr>
        <w:rStyle w:val="PageNumber"/>
        <w:sz w:val="22"/>
        <w:szCs w:val="22"/>
      </w:rPr>
    </w:pPr>
  </w:p>
  <w:p w14:paraId="22561462" w14:textId="739B9DB7" w:rsidR="00835C49" w:rsidRPr="007C6A42" w:rsidRDefault="00835C49" w:rsidP="007C6A42">
    <w:pPr>
      <w:pStyle w:val="Footer"/>
      <w:framePr w:wrap="around" w:vAnchor="text" w:hAnchor="margin" w:xAlign="center" w:y="1"/>
      <w:jc w:val="center"/>
      <w:rPr>
        <w:rStyle w:val="PageNumber"/>
        <w:sz w:val="22"/>
        <w:szCs w:val="22"/>
      </w:rPr>
    </w:pPr>
    <w:r w:rsidRPr="007C6A42">
      <w:rPr>
        <w:rStyle w:val="PageNumber"/>
        <w:sz w:val="22"/>
        <w:szCs w:val="22"/>
      </w:rPr>
      <w:fldChar w:fldCharType="begin"/>
    </w:r>
    <w:r w:rsidRPr="007C6A42">
      <w:rPr>
        <w:rStyle w:val="PageNumber"/>
        <w:sz w:val="22"/>
        <w:szCs w:val="22"/>
      </w:rPr>
      <w:instrText xml:space="preserve"> PAGE </w:instrText>
    </w:r>
    <w:r w:rsidRPr="007C6A42">
      <w:rPr>
        <w:rStyle w:val="PageNumber"/>
        <w:sz w:val="22"/>
        <w:szCs w:val="22"/>
      </w:rPr>
      <w:fldChar w:fldCharType="separate"/>
    </w:r>
    <w:r w:rsidR="005E5A75">
      <w:rPr>
        <w:rStyle w:val="PageNumber"/>
        <w:noProof/>
        <w:sz w:val="22"/>
        <w:szCs w:val="22"/>
      </w:rPr>
      <w:t>2</w:t>
    </w:r>
    <w:r w:rsidRPr="007C6A42">
      <w:rPr>
        <w:rStyle w:val="PageNumber"/>
        <w:sz w:val="22"/>
        <w:szCs w:val="22"/>
      </w:rPr>
      <w:fldChar w:fldCharType="end"/>
    </w:r>
  </w:p>
  <w:p w14:paraId="5B58B982" w14:textId="77777777" w:rsidR="00835C49" w:rsidRDefault="00835C49" w:rsidP="00882D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F40AF" w14:textId="77777777" w:rsidR="00835C49" w:rsidRDefault="00835C49">
    <w:pPr>
      <w:pStyle w:val="Footer"/>
    </w:pPr>
    <w:r>
      <w:rPr>
        <w:i/>
      </w:rPr>
      <w:t>Revised April 2003</w:t>
    </w:r>
    <w:r>
      <w:rPr>
        <w:i/>
      </w:rPr>
      <w:tab/>
      <w:t xml:space="preserve">                            </w:t>
    </w:r>
    <w: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4BA77" w14:textId="77777777" w:rsidR="00CC09D6" w:rsidRDefault="00CC09D6">
      <w:r>
        <w:separator/>
      </w:r>
    </w:p>
  </w:footnote>
  <w:footnote w:type="continuationSeparator" w:id="0">
    <w:p w14:paraId="36702E8C" w14:textId="77777777" w:rsidR="00CC09D6" w:rsidRDefault="00CC09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83D6049"/>
    <w:multiLevelType w:val="hybridMultilevel"/>
    <w:tmpl w:val="7C565202"/>
    <w:lvl w:ilvl="0" w:tplc="9D00A26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abstractNum w:abstractNumId="9" w15:restartNumberingAfterBreak="0">
    <w:nsid w:val="7A167BB1"/>
    <w:multiLevelType w:val="hybridMultilevel"/>
    <w:tmpl w:val="2AEA9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1"/>
  </w:num>
  <w:num w:numId="5">
    <w:abstractNumId w:val="0"/>
  </w:num>
  <w:num w:numId="6">
    <w:abstractNumId w:val="3"/>
  </w:num>
  <w:num w:numId="7">
    <w:abstractNumId w:val="5"/>
  </w:num>
  <w:num w:numId="8">
    <w:abstractNumId w:val="4"/>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3FC0"/>
    <w:rsid w:val="00011671"/>
    <w:rsid w:val="00013B3F"/>
    <w:rsid w:val="0003371A"/>
    <w:rsid w:val="00033FA1"/>
    <w:rsid w:val="000502E5"/>
    <w:rsid w:val="00065F08"/>
    <w:rsid w:val="00075AA2"/>
    <w:rsid w:val="00083C2A"/>
    <w:rsid w:val="00093BA2"/>
    <w:rsid w:val="000A20B7"/>
    <w:rsid w:val="000C5079"/>
    <w:rsid w:val="000D1FE4"/>
    <w:rsid w:val="000D5C73"/>
    <w:rsid w:val="000D7CC9"/>
    <w:rsid w:val="000F2E6F"/>
    <w:rsid w:val="000F4085"/>
    <w:rsid w:val="001013DC"/>
    <w:rsid w:val="0010696D"/>
    <w:rsid w:val="00121246"/>
    <w:rsid w:val="001245E6"/>
    <w:rsid w:val="00145C5F"/>
    <w:rsid w:val="0015068C"/>
    <w:rsid w:val="00154915"/>
    <w:rsid w:val="00157861"/>
    <w:rsid w:val="00164588"/>
    <w:rsid w:val="00192022"/>
    <w:rsid w:val="001970CF"/>
    <w:rsid w:val="001A14FC"/>
    <w:rsid w:val="001A3FD7"/>
    <w:rsid w:val="001B7916"/>
    <w:rsid w:val="001C142E"/>
    <w:rsid w:val="001F3453"/>
    <w:rsid w:val="00200819"/>
    <w:rsid w:val="00211B60"/>
    <w:rsid w:val="00212019"/>
    <w:rsid w:val="00214B57"/>
    <w:rsid w:val="00233BAF"/>
    <w:rsid w:val="00237167"/>
    <w:rsid w:val="00247E60"/>
    <w:rsid w:val="002603C8"/>
    <w:rsid w:val="00276C4A"/>
    <w:rsid w:val="00285FD3"/>
    <w:rsid w:val="0029496D"/>
    <w:rsid w:val="002A0A07"/>
    <w:rsid w:val="002A34CE"/>
    <w:rsid w:val="002D1A75"/>
    <w:rsid w:val="002D50BA"/>
    <w:rsid w:val="002F2BF1"/>
    <w:rsid w:val="002F6E08"/>
    <w:rsid w:val="003225DA"/>
    <w:rsid w:val="00330277"/>
    <w:rsid w:val="003476F7"/>
    <w:rsid w:val="00360133"/>
    <w:rsid w:val="00362F64"/>
    <w:rsid w:val="00383912"/>
    <w:rsid w:val="00391809"/>
    <w:rsid w:val="00394A99"/>
    <w:rsid w:val="003A65F4"/>
    <w:rsid w:val="003D42E0"/>
    <w:rsid w:val="003D702D"/>
    <w:rsid w:val="003D74D8"/>
    <w:rsid w:val="003E726F"/>
    <w:rsid w:val="003F7592"/>
    <w:rsid w:val="004204B1"/>
    <w:rsid w:val="0042147F"/>
    <w:rsid w:val="004238BC"/>
    <w:rsid w:val="00442E78"/>
    <w:rsid w:val="00450AFE"/>
    <w:rsid w:val="0045668B"/>
    <w:rsid w:val="00460899"/>
    <w:rsid w:val="0046627B"/>
    <w:rsid w:val="00467665"/>
    <w:rsid w:val="0048207E"/>
    <w:rsid w:val="00491767"/>
    <w:rsid w:val="004A4F71"/>
    <w:rsid w:val="004B0D1E"/>
    <w:rsid w:val="00502469"/>
    <w:rsid w:val="00504AF4"/>
    <w:rsid w:val="005078D4"/>
    <w:rsid w:val="0051482B"/>
    <w:rsid w:val="00532D36"/>
    <w:rsid w:val="00543777"/>
    <w:rsid w:val="00547854"/>
    <w:rsid w:val="0055448A"/>
    <w:rsid w:val="005565ED"/>
    <w:rsid w:val="00561426"/>
    <w:rsid w:val="005A166B"/>
    <w:rsid w:val="005A52D2"/>
    <w:rsid w:val="005B14E0"/>
    <w:rsid w:val="005B225E"/>
    <w:rsid w:val="005B26DA"/>
    <w:rsid w:val="005E5A75"/>
    <w:rsid w:val="005F55A9"/>
    <w:rsid w:val="006028B1"/>
    <w:rsid w:val="00602AF9"/>
    <w:rsid w:val="00602F3C"/>
    <w:rsid w:val="00626A7D"/>
    <w:rsid w:val="00634D17"/>
    <w:rsid w:val="006457E9"/>
    <w:rsid w:val="00652BAD"/>
    <w:rsid w:val="00670C43"/>
    <w:rsid w:val="00677C67"/>
    <w:rsid w:val="00686E49"/>
    <w:rsid w:val="00686F3A"/>
    <w:rsid w:val="006971F5"/>
    <w:rsid w:val="006A038F"/>
    <w:rsid w:val="006A23C3"/>
    <w:rsid w:val="006A3947"/>
    <w:rsid w:val="006A7767"/>
    <w:rsid w:val="006B607E"/>
    <w:rsid w:val="006C55D9"/>
    <w:rsid w:val="006C5F1C"/>
    <w:rsid w:val="006E0D11"/>
    <w:rsid w:val="006E49A2"/>
    <w:rsid w:val="006E6885"/>
    <w:rsid w:val="006E6A14"/>
    <w:rsid w:val="006F2E6A"/>
    <w:rsid w:val="00703789"/>
    <w:rsid w:val="0071076C"/>
    <w:rsid w:val="00716AB3"/>
    <w:rsid w:val="00722222"/>
    <w:rsid w:val="00726858"/>
    <w:rsid w:val="00741610"/>
    <w:rsid w:val="00751041"/>
    <w:rsid w:val="00763825"/>
    <w:rsid w:val="0078478F"/>
    <w:rsid w:val="00784D9A"/>
    <w:rsid w:val="00787796"/>
    <w:rsid w:val="007A12AA"/>
    <w:rsid w:val="007A59F9"/>
    <w:rsid w:val="007A6E8F"/>
    <w:rsid w:val="007C0FF5"/>
    <w:rsid w:val="007C6A42"/>
    <w:rsid w:val="007D19E0"/>
    <w:rsid w:val="007D38F1"/>
    <w:rsid w:val="007E1A2A"/>
    <w:rsid w:val="007F1779"/>
    <w:rsid w:val="00803628"/>
    <w:rsid w:val="008040AE"/>
    <w:rsid w:val="00822A4C"/>
    <w:rsid w:val="00823BC9"/>
    <w:rsid w:val="00835C49"/>
    <w:rsid w:val="00846534"/>
    <w:rsid w:val="00864C2A"/>
    <w:rsid w:val="00866F7C"/>
    <w:rsid w:val="00882DB6"/>
    <w:rsid w:val="008861CE"/>
    <w:rsid w:val="008A313F"/>
    <w:rsid w:val="008B119E"/>
    <w:rsid w:val="008C37DD"/>
    <w:rsid w:val="008C5C84"/>
    <w:rsid w:val="008D3FFC"/>
    <w:rsid w:val="008E1A11"/>
    <w:rsid w:val="008F24AE"/>
    <w:rsid w:val="008F5C3A"/>
    <w:rsid w:val="008F6137"/>
    <w:rsid w:val="009041FC"/>
    <w:rsid w:val="0090735C"/>
    <w:rsid w:val="0091241E"/>
    <w:rsid w:val="009351C6"/>
    <w:rsid w:val="00966E9A"/>
    <w:rsid w:val="00966F42"/>
    <w:rsid w:val="00972A53"/>
    <w:rsid w:val="009730D0"/>
    <w:rsid w:val="00973448"/>
    <w:rsid w:val="00992BB0"/>
    <w:rsid w:val="009C0D87"/>
    <w:rsid w:val="009C5011"/>
    <w:rsid w:val="009D458C"/>
    <w:rsid w:val="009E049D"/>
    <w:rsid w:val="009E6459"/>
    <w:rsid w:val="009F1DB9"/>
    <w:rsid w:val="00A06E8D"/>
    <w:rsid w:val="00A07762"/>
    <w:rsid w:val="00A07E9C"/>
    <w:rsid w:val="00A34B10"/>
    <w:rsid w:val="00A532B3"/>
    <w:rsid w:val="00A64435"/>
    <w:rsid w:val="00A701D1"/>
    <w:rsid w:val="00A70467"/>
    <w:rsid w:val="00A72440"/>
    <w:rsid w:val="00A77DEE"/>
    <w:rsid w:val="00AA6714"/>
    <w:rsid w:val="00AB20F4"/>
    <w:rsid w:val="00AC0903"/>
    <w:rsid w:val="00AC201F"/>
    <w:rsid w:val="00AC61A7"/>
    <w:rsid w:val="00AE592E"/>
    <w:rsid w:val="00AE6765"/>
    <w:rsid w:val="00B04F70"/>
    <w:rsid w:val="00B0596D"/>
    <w:rsid w:val="00B06994"/>
    <w:rsid w:val="00B16B9F"/>
    <w:rsid w:val="00B245B4"/>
    <w:rsid w:val="00B46422"/>
    <w:rsid w:val="00B52ECC"/>
    <w:rsid w:val="00B55ED7"/>
    <w:rsid w:val="00B57403"/>
    <w:rsid w:val="00B716EC"/>
    <w:rsid w:val="00B72383"/>
    <w:rsid w:val="00B77920"/>
    <w:rsid w:val="00B87424"/>
    <w:rsid w:val="00B87CF3"/>
    <w:rsid w:val="00B96E5C"/>
    <w:rsid w:val="00BB6AB2"/>
    <w:rsid w:val="00BC32A8"/>
    <w:rsid w:val="00BD06D3"/>
    <w:rsid w:val="00BD5190"/>
    <w:rsid w:val="00BE2219"/>
    <w:rsid w:val="00BE6679"/>
    <w:rsid w:val="00BF1832"/>
    <w:rsid w:val="00BF3EAD"/>
    <w:rsid w:val="00C04ADA"/>
    <w:rsid w:val="00C20396"/>
    <w:rsid w:val="00C24731"/>
    <w:rsid w:val="00C2748A"/>
    <w:rsid w:val="00C30B47"/>
    <w:rsid w:val="00C31F33"/>
    <w:rsid w:val="00C44384"/>
    <w:rsid w:val="00C614B1"/>
    <w:rsid w:val="00C662AA"/>
    <w:rsid w:val="00C75294"/>
    <w:rsid w:val="00C76159"/>
    <w:rsid w:val="00CA5AF2"/>
    <w:rsid w:val="00CB2931"/>
    <w:rsid w:val="00CB4499"/>
    <w:rsid w:val="00CB47EA"/>
    <w:rsid w:val="00CC09D6"/>
    <w:rsid w:val="00CD1658"/>
    <w:rsid w:val="00CD3BE0"/>
    <w:rsid w:val="00CD5FBF"/>
    <w:rsid w:val="00CD6429"/>
    <w:rsid w:val="00CF7733"/>
    <w:rsid w:val="00D0294C"/>
    <w:rsid w:val="00D133E0"/>
    <w:rsid w:val="00D1711E"/>
    <w:rsid w:val="00D21BA8"/>
    <w:rsid w:val="00D22FFC"/>
    <w:rsid w:val="00D32A31"/>
    <w:rsid w:val="00D34CDE"/>
    <w:rsid w:val="00D35AFB"/>
    <w:rsid w:val="00D461F1"/>
    <w:rsid w:val="00D60C4B"/>
    <w:rsid w:val="00D6739F"/>
    <w:rsid w:val="00D77489"/>
    <w:rsid w:val="00DA29DC"/>
    <w:rsid w:val="00DA7924"/>
    <w:rsid w:val="00DB22E8"/>
    <w:rsid w:val="00DC2B2E"/>
    <w:rsid w:val="00DD06C2"/>
    <w:rsid w:val="00DD2ACB"/>
    <w:rsid w:val="00DD62EE"/>
    <w:rsid w:val="00DF6388"/>
    <w:rsid w:val="00E012FE"/>
    <w:rsid w:val="00E02651"/>
    <w:rsid w:val="00E211BF"/>
    <w:rsid w:val="00E230B6"/>
    <w:rsid w:val="00E3390A"/>
    <w:rsid w:val="00E43D66"/>
    <w:rsid w:val="00E52BAD"/>
    <w:rsid w:val="00E77E57"/>
    <w:rsid w:val="00E80F83"/>
    <w:rsid w:val="00E826C8"/>
    <w:rsid w:val="00E93684"/>
    <w:rsid w:val="00EC298E"/>
    <w:rsid w:val="00EE25BC"/>
    <w:rsid w:val="00EF2B50"/>
    <w:rsid w:val="00F00F33"/>
    <w:rsid w:val="00F12C27"/>
    <w:rsid w:val="00F53483"/>
    <w:rsid w:val="00F64B39"/>
    <w:rsid w:val="00F65B9A"/>
    <w:rsid w:val="00F7439E"/>
    <w:rsid w:val="00F743BF"/>
    <w:rsid w:val="00F875DF"/>
    <w:rsid w:val="00F95BE4"/>
    <w:rsid w:val="00FB6BBA"/>
    <w:rsid w:val="00FC0783"/>
    <w:rsid w:val="00FD4338"/>
    <w:rsid w:val="00FD5AFE"/>
    <w:rsid w:val="00FF5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4CC3068C"/>
  <w15:docId w15:val="{C069C051-C86E-461B-8EE9-F50034506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uiPriority w:val="99"/>
    <w:rsid w:val="00741610"/>
    <w:rPr>
      <w:sz w:val="16"/>
      <w:szCs w:val="16"/>
    </w:rPr>
  </w:style>
  <w:style w:type="paragraph" w:styleId="CommentText">
    <w:name w:val="annotation text"/>
    <w:basedOn w:val="Normal"/>
    <w:link w:val="CommentTextChar"/>
    <w:uiPriority w:val="99"/>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customStyle="1" w:styleId="CommentTextChar">
    <w:name w:val="Comment Text Char"/>
    <w:link w:val="CommentText"/>
    <w:uiPriority w:val="99"/>
    <w:rsid w:val="00866F7C"/>
    <w:rPr>
      <w:rFonts w:ascii="Arial" w:hAnsi="Arial"/>
    </w:rPr>
  </w:style>
  <w:style w:type="paragraph" w:customStyle="1" w:styleId="body2">
    <w:name w:val="body2"/>
    <w:basedOn w:val="Normal"/>
    <w:qFormat/>
    <w:rsid w:val="002A0A07"/>
    <w:rPr>
      <w:rFonts w:ascii="Times New Roman" w:hAnsi="Times New Roman" w:cs="ODLJPJ+Arial"/>
      <w:sz w:val="24"/>
    </w:rPr>
  </w:style>
  <w:style w:type="paragraph" w:customStyle="1" w:styleId="header1">
    <w:name w:val="header1"/>
    <w:basedOn w:val="Normal"/>
    <w:qFormat/>
    <w:rsid w:val="000502E5"/>
    <w:pPr>
      <w:jc w:val="center"/>
    </w:pPr>
    <w:rPr>
      <w:rFonts w:ascii="Tahoma" w:hAnsi="Tahoma" w:cs="Tahoma"/>
      <w:b/>
      <w:bCs/>
      <w:sz w:val="32"/>
      <w:szCs w:val="28"/>
    </w:rPr>
  </w:style>
  <w:style w:type="character" w:customStyle="1" w:styleId="PlanInstructions">
    <w:name w:val="Plan Instructions"/>
    <w:basedOn w:val="DefaultParagraphFont"/>
    <w:rsid w:val="00394A99"/>
    <w:rPr>
      <w:rFonts w:ascii="Arial" w:hAnsi="Arial" w:cs="Arial" w:hint="default"/>
      <w:i/>
      <w:iCs/>
      <w:color w:val="548DD4"/>
    </w:rPr>
  </w:style>
  <w:style w:type="paragraph" w:customStyle="1" w:styleId="bullets2">
    <w:name w:val="bullets2"/>
    <w:basedOn w:val="BodyText"/>
    <w:qFormat/>
    <w:rsid w:val="00E3390A"/>
    <w:pPr>
      <w:numPr>
        <w:numId w:val="8"/>
      </w:numPr>
    </w:pPr>
    <w:rPr>
      <w:rFonts w:ascii="Times New Roman" w:hAnsi="Times New Roman"/>
      <w:b w:val="0"/>
      <w:szCs w:val="24"/>
    </w:rPr>
  </w:style>
  <w:style w:type="paragraph" w:styleId="ListParagraph">
    <w:name w:val="List Paragraph"/>
    <w:basedOn w:val="Normal"/>
    <w:link w:val="ListParagraphChar"/>
    <w:uiPriority w:val="34"/>
    <w:qFormat/>
    <w:rsid w:val="00E3390A"/>
    <w:pPr>
      <w:ind w:left="720"/>
      <w:contextualSpacing/>
    </w:pPr>
  </w:style>
  <w:style w:type="paragraph" w:customStyle="1" w:styleId="table2">
    <w:name w:val="table2"/>
    <w:basedOn w:val="Normal"/>
    <w:qFormat/>
    <w:rsid w:val="00212019"/>
    <w:pPr>
      <w:jc w:val="center"/>
    </w:pPr>
    <w:rPr>
      <w:rFonts w:ascii="Tahoma" w:hAnsi="Tahoma" w:cs="Tahoma"/>
      <w:b/>
      <w:i/>
      <w:sz w:val="28"/>
      <w:szCs w:val="28"/>
    </w:rPr>
  </w:style>
  <w:style w:type="character" w:styleId="Hyperlink">
    <w:name w:val="Hyperlink"/>
    <w:basedOn w:val="DefaultParagraphFont"/>
    <w:uiPriority w:val="99"/>
    <w:unhideWhenUsed/>
    <w:rsid w:val="00CD3BE0"/>
    <w:rPr>
      <w:color w:val="0000FF"/>
      <w:u w:val="single"/>
    </w:rPr>
  </w:style>
  <w:style w:type="character" w:customStyle="1" w:styleId="ListParagraphChar">
    <w:name w:val="List Paragraph Char"/>
    <w:link w:val="ListParagraph"/>
    <w:uiPriority w:val="34"/>
    <w:locked/>
    <w:rsid w:val="00EF2B50"/>
    <w:rPr>
      <w:rFonts w:ascii="Arial" w:hAnsi="Arial"/>
      <w:szCs w:val="24"/>
    </w:rPr>
  </w:style>
  <w:style w:type="paragraph" w:styleId="Revision">
    <w:name w:val="Revision"/>
    <w:hidden/>
    <w:uiPriority w:val="99"/>
    <w:semiHidden/>
    <w:rsid w:val="00A532B3"/>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946850">
      <w:bodyDiv w:val="1"/>
      <w:marLeft w:val="0"/>
      <w:marRight w:val="0"/>
      <w:marTop w:val="0"/>
      <w:marBottom w:val="0"/>
      <w:divBdr>
        <w:top w:val="none" w:sz="0" w:space="0" w:color="auto"/>
        <w:left w:val="none" w:sz="0" w:space="0" w:color="auto"/>
        <w:bottom w:val="none" w:sz="0" w:space="0" w:color="auto"/>
        <w:right w:val="none" w:sz="0" w:space="0" w:color="auto"/>
      </w:divBdr>
    </w:div>
    <w:div w:id="1470394540">
      <w:bodyDiv w:val="1"/>
      <w:marLeft w:val="0"/>
      <w:marRight w:val="0"/>
      <w:marTop w:val="0"/>
      <w:marBottom w:val="0"/>
      <w:divBdr>
        <w:top w:val="none" w:sz="0" w:space="0" w:color="auto"/>
        <w:left w:val="none" w:sz="0" w:space="0" w:color="auto"/>
        <w:bottom w:val="none" w:sz="0" w:space="0" w:color="auto"/>
        <w:right w:val="none" w:sz="0" w:space="0" w:color="auto"/>
      </w:divBdr>
    </w:div>
    <w:div w:id="177316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ging.HCOProgram@illinois.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hs.gov/civil-rights/for-individuals/section-155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03DFB-CFE7-4034-A192-601D9D313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626</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Appeal Decision Notice: Medicare-Medicaid Overlap Services</vt:lpstr>
    </vt:vector>
  </TitlesOfParts>
  <Company>Centene Corp</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Decision Notice: Medicare-Medicaid Overlap Services</dc:title>
  <dc:creator>CMS</dc:creator>
  <cp:lastModifiedBy>MMCO</cp:lastModifiedBy>
  <cp:revision>3</cp:revision>
  <cp:lastPrinted>2019-10-17T13:32:00Z</cp:lastPrinted>
  <dcterms:created xsi:type="dcterms:W3CDTF">2019-10-17T13:23:00Z</dcterms:created>
  <dcterms:modified xsi:type="dcterms:W3CDTF">2019-10-17T13:39:00Z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