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460E38" w:rsidP="00516CAF">
      <w:pPr>
        <w:pStyle w:val="ChapterHeading"/>
      </w:pPr>
      <w:r>
        <w:t>Instructions to Health Plans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7C5B3D" w:rsidRPr="007C5B3D" w:rsidRDefault="007C5B3D" w:rsidP="007C5B3D">
      <w:pPr>
        <w:pStyle w:val="Tablebullets1"/>
        <w:rPr>
          <w:rStyle w:val="PlanInstructions"/>
        </w:rPr>
      </w:pPr>
      <w:r w:rsidRPr="007C5B3D">
        <w:rPr>
          <w:rStyle w:val="PlanInstructions"/>
        </w:rPr>
        <w:t xml:space="preserve">[Distribution Note: Enrollment – Plans must provide a Directory following the format below to each member upon enrollment and upon request to both new and continuing enrollees |plans should refer to the Marketing Guidelines and Contract for detailed instructions on Provider and Pharmacy Network Directory requirements] </w:t>
      </w:r>
    </w:p>
    <w:p w:rsidR="007C5B3D" w:rsidRPr="007C5B3D" w:rsidRDefault="007C5B3D" w:rsidP="007C5B3D">
      <w:pPr>
        <w:pStyle w:val="Tablebullets1"/>
        <w:rPr>
          <w:rStyle w:val="PlanInstructions"/>
        </w:rPr>
      </w:pPr>
      <w:r w:rsidRPr="007C5B3D">
        <w:rPr>
          <w:rStyle w:val="PlanInstructions"/>
        </w:rPr>
        <w:t>[Plans should replace references to “Medicaid” with “</w:t>
      </w:r>
      <w:proofErr w:type="spellStart"/>
      <w:r w:rsidRPr="007C5B3D">
        <w:rPr>
          <w:rStyle w:val="PlanInstructions"/>
        </w:rPr>
        <w:t>MassHealth</w:t>
      </w:r>
      <w:proofErr w:type="spellEnd"/>
      <w:r w:rsidRPr="007C5B3D">
        <w:rPr>
          <w:rStyle w:val="PlanInstructions"/>
        </w:rPr>
        <w:t>.”]</w:t>
      </w:r>
    </w:p>
    <w:p w:rsidR="007C5B3D" w:rsidRPr="007C5B3D" w:rsidRDefault="007C5B3D" w:rsidP="007C5B3D">
      <w:pPr>
        <w:pStyle w:val="Tablebullets1"/>
        <w:rPr>
          <w:rStyle w:val="PlanInstructions"/>
        </w:rPr>
      </w:pPr>
      <w:r w:rsidRPr="007C5B3D">
        <w:rPr>
          <w:rStyle w:val="PlanInstructions"/>
        </w:rPr>
        <w:t>[If plans do not use the term “Member Services,” plans should replace it with the term the plan uses.]</w:t>
      </w:r>
    </w:p>
    <w:p w:rsidR="007C5B3D" w:rsidRPr="007C5B3D" w:rsidRDefault="007C5B3D" w:rsidP="007C5B3D">
      <w:pPr>
        <w:pStyle w:val="Tablebullets1"/>
        <w:rPr>
          <w:rStyle w:val="PlanInstructions"/>
        </w:rPr>
      </w:pPr>
      <w:r w:rsidRPr="007C5B3D">
        <w:rPr>
          <w:rStyle w:val="PlanInstructions"/>
        </w:rPr>
        <w:t xml:space="preserve">[Plans should note that the EOC is referred to as the “Member Handbook.” </w:t>
      </w:r>
      <w:r w:rsidRPr="007C5B3D">
        <w:rPr>
          <w:rStyle w:val="PlanInstructions"/>
        </w:rPr>
        <w:br/>
        <w:t xml:space="preserve">If plans do not use the term “Member Handbook,” plans should replace it with </w:t>
      </w:r>
      <w:r w:rsidRPr="007C5B3D">
        <w:rPr>
          <w:rStyle w:val="PlanInstructions"/>
        </w:rPr>
        <w:br/>
        <w:t>the term the plan uses.]</w:t>
      </w:r>
    </w:p>
    <w:p w:rsidR="007C5B3D" w:rsidRPr="007C5B3D" w:rsidRDefault="007C5B3D" w:rsidP="007C5B3D">
      <w:pPr>
        <w:pStyle w:val="Tablebullets1"/>
        <w:rPr>
          <w:rStyle w:val="PlanInstructions"/>
        </w:rPr>
      </w:pPr>
      <w:r w:rsidRPr="007C5B3D">
        <w:rPr>
          <w:rStyle w:val="PlanInstructions"/>
        </w:rPr>
        <w:t>[Plans should indicate that the Directory includes providers of both Medicare and Medicaid services.]</w:t>
      </w:r>
    </w:p>
    <w:p w:rsidR="007C5B3D" w:rsidRPr="007C5B3D" w:rsidRDefault="007C5B3D" w:rsidP="007C5B3D">
      <w:pPr>
        <w:pStyle w:val="Tablebullets1"/>
        <w:rPr>
          <w:rStyle w:val="PlanInstructions"/>
        </w:rPr>
      </w:pPr>
      <w:r w:rsidRPr="007C5B3D">
        <w:rPr>
          <w:rStyle w:val="PlanInstructions"/>
        </w:rPr>
        <w:t xml:space="preserve">[Plans may place a QR code on materials to provide an option for members </w:t>
      </w:r>
      <w:r w:rsidRPr="007C5B3D">
        <w:rPr>
          <w:rStyle w:val="PlanInstructions"/>
        </w:rPr>
        <w:br/>
        <w:t>to go online.]</w:t>
      </w:r>
    </w:p>
    <w:p w:rsidR="007C5B3D" w:rsidRPr="007C5B3D" w:rsidRDefault="007C5B3D" w:rsidP="007C5B3D">
      <w:pPr>
        <w:pStyle w:val="Tablebullets1"/>
        <w:rPr>
          <w:rStyle w:val="PlanInstructions"/>
        </w:rPr>
      </w:pPr>
      <w:r w:rsidRPr="007C5B3D">
        <w:rPr>
          <w:rStyle w:val="PlanInstructions"/>
        </w:rPr>
        <w:t xml:space="preserve">[The footer should appear on every other page in the introduction.  Plans have the option of deleting the footer following the introduction (e.g., the footer is not necessary in the list of providers)] </w:t>
      </w:r>
    </w:p>
    <w:p w:rsidR="0071032F" w:rsidRDefault="0071032F">
      <w:pPr>
        <w:spacing w:after="0" w:line="240" w:lineRule="auto"/>
        <w:ind w:right="0"/>
        <w:rPr>
          <w:rStyle w:val="PlanInstructions"/>
          <w:rFonts w:cs="Arial"/>
          <w:color w:val="548DD4" w:themeColor="text2" w:themeTint="99"/>
          <w:szCs w:val="26"/>
        </w:rPr>
      </w:pPr>
      <w:r>
        <w:rPr>
          <w:rStyle w:val="PlanInstructions"/>
          <w:color w:val="548DD4" w:themeColor="text2" w:themeTint="99"/>
        </w:rPr>
        <w:br w:type="page"/>
      </w:r>
    </w:p>
    <w:p w:rsidR="00E63FDD" w:rsidRPr="00E63FDD" w:rsidRDefault="00460E38" w:rsidP="00F268B0">
      <w:pPr>
        <w:pStyle w:val="Heading1nolette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lastRenderedPageBreak/>
        <w:t xml:space="preserve">&lt;Plan Name&gt; | &lt;year&gt; </w:t>
      </w:r>
      <w:r w:rsidR="007C5B3D">
        <w:t>Provider and Pharmacy</w:t>
      </w:r>
      <w:r>
        <w:t xml:space="preserve"> </w:t>
      </w:r>
      <w:r w:rsidR="007C5B3D">
        <w:t>Network Directory</w:t>
      </w:r>
    </w:p>
    <w:p w:rsidR="001C5356" w:rsidRDefault="001C5356" w:rsidP="001C5356">
      <w:pPr>
        <w:rPr>
          <w:bCs/>
        </w:rPr>
      </w:pPr>
      <w:r>
        <w:t>This is a list of doctors, hospitals, behavioral health providers, pharmacies, and other health care providers and facilities for members of &lt;plan name&gt;.</w:t>
      </w:r>
    </w:p>
    <w:p w:rsidR="00460E38" w:rsidRPr="00460E38" w:rsidRDefault="00460E38" w:rsidP="00460E38">
      <w:pPr>
        <w:pStyle w:val="Tablebullets1"/>
        <w:spacing w:line="276" w:lineRule="auto"/>
      </w:pPr>
      <w:r w:rsidRPr="00460E38">
        <w:t xml:space="preserve">&lt;Plan’s legal or marketing name&gt; is a health plan that contracts with both Medicare and </w:t>
      </w:r>
      <w:proofErr w:type="spellStart"/>
      <w:r w:rsidRPr="00460E38">
        <w:t>MassHealth</w:t>
      </w:r>
      <w:proofErr w:type="spellEnd"/>
      <w:r w:rsidRPr="00460E38">
        <w:t xml:space="preserve"> to provide benefits of both programs to enrollees under the &lt;Massachusetts Demo Name&gt;.</w:t>
      </w:r>
    </w:p>
    <w:p w:rsidR="00460E38" w:rsidRPr="00460E38" w:rsidRDefault="00460E38" w:rsidP="00460E38">
      <w:pPr>
        <w:pStyle w:val="Tablebullets1"/>
        <w:spacing w:line="276" w:lineRule="auto"/>
      </w:pPr>
      <w:r w:rsidRPr="00460E38">
        <w:t>Benefits, the List of Covered Drugs and the pharmacies and providers that are included in &lt;Plan name&gt;’s networks may change on January 1 of each year.</w:t>
      </w:r>
    </w:p>
    <w:p w:rsidR="001C5356" w:rsidRDefault="001C5356" w:rsidP="001C5356">
      <w:pPr>
        <w:pStyle w:val="Tablebullets1"/>
        <w:rPr>
          <w:b/>
        </w:rPr>
      </w:pPr>
      <w:r>
        <w:t>You can ask for this information in other formats, such as Braille or large print. Call &lt;toll-free number&gt;. The call is free.</w:t>
      </w:r>
    </w:p>
    <w:p w:rsidR="001C5356" w:rsidRPr="001C5356" w:rsidRDefault="001C5356" w:rsidP="001C5356">
      <w:pPr>
        <w:pStyle w:val="Tablebullets1"/>
      </w:pPr>
      <w:r w:rsidRPr="00030668">
        <w:rPr>
          <w:b/>
        </w:rPr>
        <w:t>You can get this document in Spanish, or speak with someone about this information in other languages for free. Call &lt;toll-free number&gt;. The call is free.</w:t>
      </w:r>
      <w:r>
        <w:t xml:space="preserve"> </w:t>
      </w:r>
      <w:r>
        <w:rPr>
          <w:color w:val="548DD4"/>
        </w:rPr>
        <w:t>[</w:t>
      </w:r>
      <w:r>
        <w:rPr>
          <w:i/>
          <w:color w:val="548DD4"/>
        </w:rPr>
        <w:t>The preceding sentence must be in English and Spanish. The non-English disclaimer must be placed below the English version and in the same font size as the English version.</w:t>
      </w:r>
      <w:r>
        <w:rPr>
          <w:color w:val="548DD4"/>
        </w:rPr>
        <w:t>]</w:t>
      </w:r>
    </w:p>
    <w:p w:rsidR="001C5356" w:rsidRDefault="001C5356" w:rsidP="001C5356">
      <w:pPr>
        <w:pStyle w:val="Tablebullets1"/>
      </w:pPr>
      <w:r>
        <w:t xml:space="preserve">This Directory lists health care professionals (such as doctors, nurse practitioners, physical therapists), facilities (such as hospitals or clinics), and support providers (such as Adult Day Health and Home Health providers) that you may see as a &lt;plan name&gt; member. We also list the pharmacies that you may use to get your prescription drugs. </w:t>
      </w:r>
    </w:p>
    <w:p w:rsidR="001C5356" w:rsidRDefault="001C5356" w:rsidP="001C5356">
      <w:pPr>
        <w:pStyle w:val="-maintext"/>
        <w:spacing w:after="0"/>
        <w:ind w:left="18"/>
        <w:rPr>
          <w:rFonts w:cs="Times New Roman"/>
        </w:rPr>
      </w:pPr>
      <w:r>
        <w:t xml:space="preserve">We will refer to this group as “network providers” in this Directory. These providers signed a contract with us to provide you services.  This is a list of &lt;plan name&gt;’s network providers for </w:t>
      </w:r>
      <w:r>
        <w:rPr>
          <w:color w:val="548DD4"/>
        </w:rPr>
        <w:t>[</w:t>
      </w:r>
      <w:r>
        <w:rPr>
          <w:i/>
          <w:iCs/>
          <w:color w:val="548DD4"/>
        </w:rPr>
        <w:t>describe the plan’s service area, and</w:t>
      </w:r>
      <w:r>
        <w:t xml:space="preserve"> </w:t>
      </w:r>
      <w:r>
        <w:rPr>
          <w:i/>
          <w:color w:val="548DD4"/>
        </w:rPr>
        <w:t>i</w:t>
      </w:r>
      <w:r>
        <w:rPr>
          <w:i/>
          <w:iCs/>
          <w:color w:val="548DD4"/>
        </w:rPr>
        <w:t>nclude a list of counties and cities/towns.</w:t>
      </w:r>
      <w:r>
        <w:rPr>
          <w:color w:val="548DD4"/>
        </w:rPr>
        <w:t>]</w:t>
      </w:r>
    </w:p>
    <w:p w:rsidR="001C5356" w:rsidRDefault="001C5356" w:rsidP="001C5356">
      <w:pPr>
        <w:pStyle w:val="-maintext"/>
        <w:spacing w:after="0"/>
        <w:ind w:left="18"/>
      </w:pPr>
    </w:p>
    <w:p w:rsidR="001C5356" w:rsidRDefault="001C5356" w:rsidP="001C5356">
      <w:pPr>
        <w:pStyle w:val="-maintext"/>
        <w:spacing w:after="0"/>
        <w:ind w:left="18"/>
      </w:pPr>
      <w:r>
        <w:t>The list is up-to-date as of &lt;date of publication&gt;, but you need to know that:</w:t>
      </w:r>
    </w:p>
    <w:p w:rsidR="001C5356" w:rsidRDefault="001C5356" w:rsidP="001C5356">
      <w:pPr>
        <w:pStyle w:val="-maintext"/>
        <w:spacing w:after="0"/>
        <w:ind w:left="18"/>
      </w:pPr>
    </w:p>
    <w:p w:rsidR="001C5356" w:rsidRDefault="001C5356" w:rsidP="001C5356">
      <w:pPr>
        <w:pStyle w:val="Tablebullets1"/>
        <w:rPr>
          <w:rFonts w:cs="Times New Roman"/>
        </w:rPr>
      </w:pPr>
      <w:r>
        <w:t>Some &lt;plan name&gt; network providers may have been added or removed from our network after this Directory was printed.</w:t>
      </w:r>
    </w:p>
    <w:p w:rsidR="001C5356" w:rsidRDefault="001C5356" w:rsidP="001C5356">
      <w:pPr>
        <w:pStyle w:val="Tablebullets1"/>
        <w:rPr>
          <w:rFonts w:cs="Times New Roman"/>
        </w:rPr>
      </w:pPr>
      <w:r>
        <w:t xml:space="preserve">Some &lt;plan name&gt; providers in our network may not be accepting new members. </w:t>
      </w:r>
      <w:r>
        <w:rPr>
          <w:color w:val="000000"/>
        </w:rPr>
        <w:t>If you are having trouble finding a provider who will accept new members, call</w:t>
      </w:r>
      <w:r>
        <w:t xml:space="preserve"> Member Services </w:t>
      </w:r>
      <w:r>
        <w:rPr>
          <w:color w:val="000000"/>
        </w:rPr>
        <w:t>at &lt;toll-free number&gt; and we will help you.</w:t>
      </w:r>
    </w:p>
    <w:p w:rsidR="001C5356" w:rsidRDefault="001C5356" w:rsidP="001C5356">
      <w:pPr>
        <w:pStyle w:val="Specialnote2"/>
      </w:pPr>
      <w:r>
        <w:tab/>
        <w:t xml:space="preserve">To get the most up-to-date information about &lt;plan name&gt;’s network providers in your area, visit &lt;web address&gt;or call Member Services at &lt;toll-free number&gt;, &lt;days and hours of operation&gt;. The call is free. </w:t>
      </w:r>
      <w:r>
        <w:rPr>
          <w:color w:val="548DD4"/>
        </w:rPr>
        <w:t xml:space="preserve">[TTY/TDD: &lt;phone number&gt;.] </w:t>
      </w:r>
      <w:r>
        <w:rPr>
          <w:i/>
          <w:snapToGrid w:val="0"/>
        </w:rPr>
        <w:t>&lt;Plan may substitute TTY/TDD number with or add contact information for Video Relay or other accessible technology.&gt;</w:t>
      </w:r>
    </w:p>
    <w:p w:rsidR="001C5356" w:rsidRDefault="001C5356" w:rsidP="001C5356">
      <w:pPr>
        <w:spacing w:after="180" w:line="320" w:lineRule="exact"/>
        <w:rPr>
          <w:rFonts w:cs="Arial"/>
        </w:rPr>
      </w:pPr>
      <w:r>
        <w:rPr>
          <w:rFonts w:cs="Arial"/>
        </w:rPr>
        <w:lastRenderedPageBreak/>
        <w:t>Doctors and health care professionals that are in &lt;plan name’s&gt; network are listed on pages &lt;page numbers&gt;.</w:t>
      </w:r>
    </w:p>
    <w:p w:rsidR="001C5356" w:rsidRDefault="001C5356" w:rsidP="001C5356">
      <w:pPr>
        <w:spacing w:after="180" w:line="320" w:lineRule="exact"/>
        <w:rPr>
          <w:rFonts w:cs="Arial"/>
        </w:rPr>
      </w:pPr>
      <w:r>
        <w:rPr>
          <w:rFonts w:cs="Arial"/>
        </w:rPr>
        <w:t>Pharmacies that are in our network are listed on pages &lt;page numbers&gt;.</w:t>
      </w:r>
    </w:p>
    <w:p w:rsidR="00030668" w:rsidRDefault="00030668">
      <w:pPr>
        <w:spacing w:after="0" w:line="240" w:lineRule="auto"/>
        <w:ind w:right="0"/>
        <w:rPr>
          <w:rFonts w:cs="Arial"/>
        </w:rPr>
      </w:pPr>
      <w:r>
        <w:rPr>
          <w:rFonts w:cs="Arial"/>
        </w:rPr>
        <w:br w:type="page"/>
      </w:r>
    </w:p>
    <w:bookmarkEnd w:id="7"/>
    <w:bookmarkEnd w:id="8"/>
    <w:p w:rsidR="0025593F" w:rsidRDefault="001C5356" w:rsidP="001C5356">
      <w:pPr>
        <w:pStyle w:val="Heading1noletter"/>
      </w:pPr>
      <w:r w:rsidRPr="001C5356">
        <w:rPr>
          <w:sz w:val="32"/>
          <w:szCs w:val="32"/>
        </w:rPr>
        <w:lastRenderedPageBreak/>
        <w:t>Providers</w:t>
      </w:r>
      <w:bookmarkEnd w:id="9"/>
      <w:bookmarkEnd w:id="10"/>
      <w:bookmarkEnd w:id="11"/>
      <w:bookmarkEnd w:id="12"/>
    </w:p>
    <w:p w:rsidR="0025593F" w:rsidRDefault="001C5356" w:rsidP="001C5356">
      <w:pPr>
        <w:pStyle w:val="Heading1noletter"/>
      </w:pPr>
      <w:r>
        <w:t>Getting started in &lt;plan name&gt;</w:t>
      </w:r>
    </w:p>
    <w:p w:rsidR="001C5356" w:rsidRDefault="001C5356" w:rsidP="001C5356">
      <w:pPr>
        <w:pStyle w:val="-maintext"/>
        <w:rPr>
          <w:rFonts w:cs="Times New Roman"/>
          <w:color w:val="548DD4"/>
        </w:rPr>
      </w:pPr>
      <w:r>
        <w:rPr>
          <w:color w:val="548DD4"/>
        </w:rPr>
        <w:t>[</w:t>
      </w:r>
      <w:r>
        <w:rPr>
          <w:i/>
          <w:iCs/>
          <w:color w:val="548DD4"/>
        </w:rPr>
        <w:t>Plans should explain Interdisciplinary Care Teams, including composition of the teams and how they work. Plans should also include information about the integrated Individualized Care Plans developed for each member as applicable to the model of care.</w:t>
      </w:r>
      <w:r>
        <w:rPr>
          <w:color w:val="548DD4"/>
        </w:rPr>
        <w:t>]</w:t>
      </w:r>
    </w:p>
    <w:p w:rsidR="001C5356" w:rsidRDefault="001C5356" w:rsidP="001C5356">
      <w:pPr>
        <w:pStyle w:val="-maintext"/>
      </w:pPr>
      <w:r>
        <w:t xml:space="preserve">You can get services from any provider who is in our network and accepting new members. First, you </w:t>
      </w:r>
      <w:r>
        <w:rPr>
          <w:color w:val="3679D4"/>
        </w:rPr>
        <w:t>[</w:t>
      </w:r>
      <w:r>
        <w:rPr>
          <w:i/>
          <w:iCs/>
          <w:color w:val="3679D4"/>
        </w:rPr>
        <w:t xml:space="preserve">will need to </w:t>
      </w:r>
      <w:r>
        <w:rPr>
          <w:b/>
          <w:bCs/>
          <w:i/>
          <w:iCs/>
          <w:color w:val="3679D4"/>
          <w:u w:val="single"/>
        </w:rPr>
        <w:t xml:space="preserve">or </w:t>
      </w:r>
      <w:r>
        <w:rPr>
          <w:i/>
          <w:iCs/>
          <w:color w:val="3679D4"/>
        </w:rPr>
        <w:t>should</w:t>
      </w:r>
      <w:r>
        <w:rPr>
          <w:color w:val="3679D4"/>
        </w:rPr>
        <w:t xml:space="preserve">] </w:t>
      </w:r>
      <w:r>
        <w:t>choose a Primary Care Provider.</w:t>
      </w:r>
    </w:p>
    <w:p w:rsidR="001C5356" w:rsidRDefault="001C5356" w:rsidP="001C5356">
      <w:pPr>
        <w:pStyle w:val="-maintext"/>
      </w:pPr>
      <w:r>
        <w:t xml:space="preserve">A </w:t>
      </w:r>
      <w:r>
        <w:rPr>
          <w:i/>
          <w:iCs/>
        </w:rPr>
        <w:t xml:space="preserve">Primary Care </w:t>
      </w:r>
      <w:r>
        <w:rPr>
          <w:i/>
          <w:color w:val="5479D4"/>
        </w:rPr>
        <w:t>Provider</w:t>
      </w:r>
      <w:r>
        <w:t xml:space="preserve"> (PCP) is a </w:t>
      </w:r>
      <w:r>
        <w:rPr>
          <w:color w:val="548DD4"/>
        </w:rPr>
        <w:t>[</w:t>
      </w:r>
      <w:r>
        <w:rPr>
          <w:i/>
          <w:iCs/>
          <w:color w:val="548DD4"/>
        </w:rPr>
        <w:t>plans should include examples as they see fit</w:t>
      </w:r>
      <w:r>
        <w:rPr>
          <w:color w:val="548DD4"/>
        </w:rPr>
        <w:t xml:space="preserve">] </w:t>
      </w:r>
      <w:r>
        <w:t>who gives you routine health care. Here is what a PCP will do for you:</w:t>
      </w:r>
    </w:p>
    <w:p w:rsidR="001C5356" w:rsidRDefault="001C5356" w:rsidP="00875E18">
      <w:pPr>
        <w:pStyle w:val="Tablebullets1"/>
        <w:rPr>
          <w:rFonts w:cs="Times New Roman"/>
        </w:rPr>
      </w:pPr>
      <w:r>
        <w:t>Your PCP will keep your health records and get to know your health needs over time.</w:t>
      </w:r>
    </w:p>
    <w:p w:rsidR="001C5356" w:rsidRDefault="001C5356" w:rsidP="00875E18">
      <w:pPr>
        <w:pStyle w:val="Tablebullets1"/>
        <w:rPr>
          <w:rFonts w:cs="Times New Roman"/>
        </w:rPr>
      </w:pPr>
      <w:r>
        <w:t>Your PCP will work closely with the care team, including the care coordinator and an Independent Living and Long-Term Services and Supports (IL-LTSS) Coordinator (someone who helps you understand and choose supports available to you in the community), if you have chosen to have one on your team.</w:t>
      </w:r>
    </w:p>
    <w:p w:rsidR="001C5356" w:rsidRDefault="001C5356" w:rsidP="001C5356">
      <w:pPr>
        <w:pStyle w:val="-maintext"/>
        <w:numPr>
          <w:ilvl w:val="0"/>
          <w:numId w:val="43"/>
        </w:numPr>
        <w:spacing w:after="100" w:line="320" w:lineRule="exact"/>
        <w:rPr>
          <w:rFonts w:cs="Times New Roman"/>
        </w:rPr>
      </w:pPr>
      <w:r>
        <w:t xml:space="preserve">Your care team includes </w:t>
      </w:r>
      <w:r>
        <w:rPr>
          <w:color w:val="548DD4"/>
        </w:rPr>
        <w:t>[</w:t>
      </w:r>
      <w:r>
        <w:rPr>
          <w:i/>
          <w:iCs/>
          <w:color w:val="548DD4"/>
        </w:rPr>
        <w:t>plans should describe the care team as appropriate to the plan, including how the enrollee can choose who is on their care team</w:t>
      </w:r>
      <w:r>
        <w:rPr>
          <w:color w:val="548DD4"/>
        </w:rPr>
        <w:t>]</w:t>
      </w:r>
      <w:r>
        <w:t>. One of them will be your care coordinator.</w:t>
      </w:r>
    </w:p>
    <w:p w:rsidR="001C5356" w:rsidRDefault="001C5356" w:rsidP="00030668">
      <w:r>
        <w:t>Your care coordinator helps you manage your medical providers and services. If you need long-term services and supports, your IL-LTSS Coordinator will help you find and access the right services.  Both the care coordinator and IL-LTSS Coordinator work as a part of your care team to make sure you get the care you need.</w:t>
      </w:r>
    </w:p>
    <w:p w:rsidR="001C5356" w:rsidRDefault="001C5356" w:rsidP="00030668">
      <w:r>
        <w:t>Everyone on the care team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1C5356" w:rsidRPr="00875E18" w:rsidRDefault="001C5356" w:rsidP="00875E18">
      <w:pPr>
        <w:pStyle w:val="Tablebullets1"/>
        <w:rPr>
          <w:rStyle w:val="PlanInstructions"/>
        </w:rPr>
      </w:pPr>
      <w:r w:rsidRPr="00875E18">
        <w:rPr>
          <w:rStyle w:val="PlanInstructions"/>
        </w:rPr>
        <w:t>[Health plans should include this sentence if applicable to plan arrangement: Your care team will also help you find other providers of medical, behavioral health, or long-term services and supports if you need to see a specialist or other health care provider. That way, you will see the right provider to help you with your concerns.]</w:t>
      </w:r>
    </w:p>
    <w:p w:rsidR="001C5356" w:rsidRDefault="001C5356" w:rsidP="00875E18">
      <w:pPr>
        <w:pStyle w:val="Tablebullets1"/>
      </w:pPr>
      <w:r>
        <w:lastRenderedPageBreak/>
        <w:t xml:space="preserve">You may need a </w:t>
      </w:r>
      <w:r>
        <w:rPr>
          <w:b/>
        </w:rPr>
        <w:t>referral</w:t>
      </w:r>
      <w:r>
        <w:t xml:space="preserve"> to see a specialist or someone that is not your PCP.  A </w:t>
      </w:r>
      <w:r>
        <w:rPr>
          <w:b/>
        </w:rPr>
        <w:t>referral</w:t>
      </w:r>
      <w:r>
        <w:t xml:space="preserve"> means that </w:t>
      </w:r>
      <w:r>
        <w:rPr>
          <w:color w:val="548DD4"/>
        </w:rPr>
        <w:t>[</w:t>
      </w:r>
      <w:r>
        <w:rPr>
          <w:i/>
          <w:color w:val="548DD4"/>
        </w:rPr>
        <w:t xml:space="preserve">Insert as applicable: </w:t>
      </w:r>
      <w:r>
        <w:rPr>
          <w:color w:val="548DD4"/>
        </w:rPr>
        <w:t xml:space="preserve">your network PCP </w:t>
      </w:r>
      <w:r>
        <w:rPr>
          <w:b/>
          <w:i/>
          <w:color w:val="548DD4"/>
          <w:u w:val="single"/>
        </w:rPr>
        <w:t>or</w:t>
      </w:r>
      <w:r>
        <w:rPr>
          <w:color w:val="548DD4"/>
        </w:rPr>
        <w:t xml:space="preserve"> our plan]</w:t>
      </w:r>
      <w:r>
        <w:t xml:space="preserve"> must give you approval before you can see the other provider. If you don’t get a referral, &lt;plan name&gt; may not cover the service.  </w:t>
      </w:r>
    </w:p>
    <w:p w:rsidR="001C5356" w:rsidRDefault="001C5356" w:rsidP="00875E18">
      <w:pPr>
        <w:pStyle w:val="-maintextbulletslast"/>
        <w:numPr>
          <w:ilvl w:val="0"/>
          <w:numId w:val="42"/>
        </w:numPr>
        <w:tabs>
          <w:tab w:val="left" w:pos="720"/>
        </w:tabs>
      </w:pPr>
      <w:r>
        <w:t xml:space="preserve">Referrals from </w:t>
      </w:r>
      <w:r w:rsidRPr="00875E18">
        <w:rPr>
          <w:color w:val="548DD4"/>
        </w:rPr>
        <w:t>[</w:t>
      </w:r>
      <w:r w:rsidRPr="00875E18">
        <w:rPr>
          <w:i/>
          <w:color w:val="548DD4"/>
        </w:rPr>
        <w:t xml:space="preserve">Insert as applicable: </w:t>
      </w:r>
      <w:r w:rsidRPr="00875E18">
        <w:rPr>
          <w:color w:val="548DD4"/>
        </w:rPr>
        <w:t xml:space="preserve">your network PCP </w:t>
      </w:r>
      <w:r w:rsidRPr="00875E18">
        <w:rPr>
          <w:b/>
          <w:i/>
          <w:color w:val="548DD4"/>
          <w:u w:val="single"/>
        </w:rPr>
        <w:t>or</w:t>
      </w:r>
      <w:r w:rsidRPr="00875E18">
        <w:rPr>
          <w:color w:val="548DD4"/>
        </w:rPr>
        <w:t xml:space="preserve"> our plan]</w:t>
      </w:r>
      <w:r>
        <w:t xml:space="preserve"> are not needed for: </w:t>
      </w:r>
    </w:p>
    <w:p w:rsidR="001C5356" w:rsidRDefault="001C5356" w:rsidP="00030668">
      <w:pPr>
        <w:pStyle w:val="-maintextbulletslast"/>
        <w:numPr>
          <w:ilvl w:val="1"/>
          <w:numId w:val="39"/>
        </w:numPr>
      </w:pPr>
      <w:r>
        <w:t>Emergency care;</w:t>
      </w:r>
    </w:p>
    <w:p w:rsidR="001C5356" w:rsidRDefault="001C5356" w:rsidP="00030668">
      <w:pPr>
        <w:pStyle w:val="-maintextbulletslast"/>
        <w:numPr>
          <w:ilvl w:val="1"/>
          <w:numId w:val="39"/>
        </w:numPr>
      </w:pPr>
      <w:r>
        <w:t>Urgently needed care;</w:t>
      </w:r>
    </w:p>
    <w:p w:rsidR="001C5356" w:rsidRDefault="001C5356" w:rsidP="00030668">
      <w:pPr>
        <w:pStyle w:val="-maintextbulletslast"/>
        <w:numPr>
          <w:ilvl w:val="1"/>
          <w:numId w:val="39"/>
        </w:numPr>
      </w:pPr>
      <w:r>
        <w:t xml:space="preserve">Kidney dialysis services that you get at a Medicare-certified dialysis facility when you are outside the plan’s service area; or </w:t>
      </w:r>
    </w:p>
    <w:p w:rsidR="001C5356" w:rsidRDefault="001C5356" w:rsidP="00030668">
      <w:pPr>
        <w:pStyle w:val="-maintextbulletslast"/>
        <w:numPr>
          <w:ilvl w:val="1"/>
          <w:numId w:val="39"/>
        </w:numPr>
      </w:pPr>
      <w:r>
        <w:t xml:space="preserve">To see a women’s health specialist. </w:t>
      </w:r>
    </w:p>
    <w:p w:rsidR="001C5356" w:rsidRDefault="001C5356" w:rsidP="00030668">
      <w:pPr>
        <w:pStyle w:val="-maintextbulletslast"/>
        <w:numPr>
          <w:ilvl w:val="1"/>
          <w:numId w:val="39"/>
        </w:numPr>
      </w:pPr>
      <w:r w:rsidRPr="00875E18">
        <w:t>[Plans may insert additional exceptions as appropriate.]</w:t>
      </w:r>
    </w:p>
    <w:p w:rsidR="001C5356" w:rsidRDefault="001C5356" w:rsidP="00875E18">
      <w:pPr>
        <w:pStyle w:val="Tablebullets1"/>
        <w:rPr>
          <w:b/>
          <w:bCs/>
          <w:sz w:val="28"/>
          <w:szCs w:val="28"/>
        </w:rPr>
      </w:pPr>
      <w:r>
        <w:t>If you have questions about referrals, call Member Services at L&lt;insert number&gt; or refer to the Member Handbook.</w:t>
      </w:r>
    </w:p>
    <w:p w:rsidR="0025593F" w:rsidRDefault="001C5356" w:rsidP="001C5356">
      <w:pPr>
        <w:pStyle w:val="Heading1noletter"/>
        <w:rPr>
          <w:b w:val="0"/>
          <w:bCs w:val="0"/>
          <w:color w:val="548DD4"/>
        </w:rPr>
      </w:pPr>
      <w:r>
        <w:t xml:space="preserve">Choosing a Primary Care </w:t>
      </w:r>
      <w:r w:rsidRPr="001C5356">
        <w:rPr>
          <w:color w:val="548DD4" w:themeColor="text2" w:themeTint="99"/>
        </w:rPr>
        <w:t>Provider</w:t>
      </w:r>
      <w:r>
        <w:t xml:space="preserve"> (PCP) </w:t>
      </w:r>
      <w:r>
        <w:rPr>
          <w:b w:val="0"/>
          <w:bCs w:val="0"/>
          <w:color w:val="548DD4"/>
        </w:rPr>
        <w:t>[</w:t>
      </w:r>
      <w:r>
        <w:rPr>
          <w:b w:val="0"/>
          <w:bCs w:val="0"/>
          <w:i/>
          <w:iCs/>
          <w:color w:val="548DD4"/>
        </w:rPr>
        <w:t xml:space="preserve">if appropriate, plans should include: </w:t>
      </w:r>
      <w:r>
        <w:rPr>
          <w:color w:val="548DD4"/>
        </w:rPr>
        <w:t>or Integrated Primary Care Team</w:t>
      </w:r>
      <w:r>
        <w:rPr>
          <w:b w:val="0"/>
          <w:bCs w:val="0"/>
          <w:color w:val="548DD4"/>
        </w:rPr>
        <w:t>]</w:t>
      </w:r>
    </w:p>
    <w:p w:rsidR="00875E18" w:rsidRDefault="00875E18" w:rsidP="00875E18">
      <w:pPr>
        <w:keepNext/>
        <w:keepLines/>
        <w:spacing w:after="180" w:line="320" w:lineRule="exact"/>
        <w:rPr>
          <w:rFonts w:cs="Arial"/>
        </w:rPr>
      </w:pPr>
      <w:r>
        <w:rPr>
          <w:rFonts w:cs="Arial"/>
        </w:rPr>
        <w:t>A Primary Care Provider, or PCP, is described in the “Getting started in &lt;plan name&gt;” section of this Pharmacy and Provider Network Directory on &lt;page x&gt;.</w:t>
      </w:r>
    </w:p>
    <w:p w:rsidR="00875E18" w:rsidRDefault="00875E18" w:rsidP="00875E18">
      <w:pPr>
        <w:pStyle w:val="-notes"/>
        <w:keepNext/>
        <w:keepLines/>
        <w:spacing w:after="100"/>
        <w:rPr>
          <w:rFonts w:cs="Times New Roman"/>
          <w:color w:val="000000"/>
        </w:rPr>
      </w:pPr>
      <w:r>
        <w:rPr>
          <w:color w:val="auto"/>
        </w:rPr>
        <w:t>You will need to choose a provider in the plan’s network to be your Primary Care</w:t>
      </w:r>
      <w:r>
        <w:t xml:space="preserve"> Provider</w:t>
      </w:r>
      <w:r>
        <w:rPr>
          <w:color w:val="auto"/>
        </w:rPr>
        <w:t xml:space="preserve">, or PCP. </w:t>
      </w:r>
      <w:r>
        <w:rPr>
          <w:color w:val="000000"/>
        </w:rPr>
        <w:t xml:space="preserve">To choose a PCP, go to the list of </w:t>
      </w:r>
      <w:r>
        <w:t xml:space="preserve">Providers </w:t>
      </w:r>
      <w:r>
        <w:rPr>
          <w:color w:val="000000"/>
        </w:rPr>
        <w:t>on page &lt;page number&gt; and:</w:t>
      </w:r>
    </w:p>
    <w:p w:rsidR="00875E18" w:rsidRDefault="00875E18" w:rsidP="00875E18">
      <w:pPr>
        <w:pStyle w:val="Tablebullets1"/>
        <w:rPr>
          <w:rFonts w:cs="Times New Roman"/>
          <w:color w:val="000000"/>
        </w:rPr>
      </w:pPr>
      <w:r>
        <w:rPr>
          <w:color w:val="000000"/>
        </w:rPr>
        <w:t xml:space="preserve">choose a </w:t>
      </w:r>
      <w:r>
        <w:t>[</w:t>
      </w:r>
      <w:r>
        <w:rPr>
          <w:i/>
          <w:iCs/>
        </w:rPr>
        <w:t xml:space="preserve">insert term the plan uses (e.g., </w:t>
      </w:r>
      <w:r>
        <w:t>provider</w:t>
      </w:r>
      <w:r>
        <w:rPr>
          <w:i/>
          <w:iCs/>
        </w:rPr>
        <w:t xml:space="preserve"> or </w:t>
      </w:r>
      <w:r>
        <w:t>physician)]</w:t>
      </w:r>
      <w:r>
        <w:rPr>
          <w:color w:val="000000"/>
        </w:rPr>
        <w:t xml:space="preserve"> that you use now, </w:t>
      </w:r>
      <w:r>
        <w:rPr>
          <w:b/>
          <w:bCs/>
          <w:i/>
          <w:iCs/>
          <w:color w:val="000000"/>
        </w:rPr>
        <w:t>or</w:t>
      </w:r>
    </w:p>
    <w:p w:rsidR="00875E18" w:rsidRDefault="00875E18" w:rsidP="00875E18">
      <w:pPr>
        <w:pStyle w:val="Tablebullets1"/>
        <w:rPr>
          <w:rFonts w:cs="Times New Roman"/>
        </w:rPr>
      </w:pPr>
      <w:r>
        <w:t xml:space="preserve">choose a </w:t>
      </w:r>
      <w:r>
        <w:rPr>
          <w:color w:val="548DD4"/>
        </w:rPr>
        <w:t>[</w:t>
      </w:r>
      <w:r>
        <w:rPr>
          <w:i/>
          <w:iCs/>
          <w:color w:val="548DD4"/>
        </w:rPr>
        <w:t xml:space="preserve">insert term the plan uses (e.g., </w:t>
      </w:r>
      <w:r>
        <w:rPr>
          <w:color w:val="548DD4"/>
        </w:rPr>
        <w:t>provider</w:t>
      </w:r>
      <w:r>
        <w:rPr>
          <w:i/>
          <w:iCs/>
          <w:color w:val="548DD4"/>
        </w:rPr>
        <w:t xml:space="preserve"> or </w:t>
      </w:r>
      <w:r>
        <w:rPr>
          <w:color w:val="548DD4"/>
        </w:rPr>
        <w:t>physician)]</w:t>
      </w:r>
      <w:r>
        <w:t xml:space="preserve"> who has been recommended by someone you trust, </w:t>
      </w:r>
      <w:r>
        <w:rPr>
          <w:b/>
          <w:bCs/>
          <w:i/>
          <w:iCs/>
        </w:rPr>
        <w:t>or</w:t>
      </w:r>
    </w:p>
    <w:p w:rsidR="00875E18" w:rsidRDefault="00875E18" w:rsidP="00875E18">
      <w:pPr>
        <w:pStyle w:val="Tablebullets1"/>
        <w:rPr>
          <w:rFonts w:cs="Times New Roman"/>
          <w:color w:val="000000"/>
        </w:rPr>
      </w:pPr>
      <w:proofErr w:type="gramStart"/>
      <w:r>
        <w:rPr>
          <w:color w:val="000000"/>
        </w:rPr>
        <w:t>choose</w:t>
      </w:r>
      <w:proofErr w:type="gramEnd"/>
      <w:r>
        <w:rPr>
          <w:color w:val="000000"/>
        </w:rPr>
        <w:t xml:space="preserve"> a </w:t>
      </w:r>
      <w:r>
        <w:rPr>
          <w:color w:val="548DD4"/>
        </w:rPr>
        <w:t>[</w:t>
      </w:r>
      <w:r>
        <w:rPr>
          <w:i/>
          <w:iCs/>
          <w:color w:val="548DD4"/>
        </w:rPr>
        <w:t xml:space="preserve">insert term the plan uses (e.g., </w:t>
      </w:r>
      <w:r>
        <w:rPr>
          <w:color w:val="548DD4"/>
        </w:rPr>
        <w:t>provider</w:t>
      </w:r>
      <w:r>
        <w:rPr>
          <w:i/>
          <w:iCs/>
          <w:color w:val="548DD4"/>
        </w:rPr>
        <w:t xml:space="preserve"> or </w:t>
      </w:r>
      <w:r>
        <w:rPr>
          <w:color w:val="548DD4"/>
        </w:rPr>
        <w:t>physician)]</w:t>
      </w:r>
      <w:r>
        <w:rPr>
          <w:color w:val="000000"/>
        </w:rPr>
        <w:t xml:space="preserve"> whose offices are easy for you to get to.</w:t>
      </w:r>
    </w:p>
    <w:p w:rsidR="00875E18" w:rsidRDefault="00875E18" w:rsidP="00875E18">
      <w:pPr>
        <w:pStyle w:val="arrowtext0"/>
        <w:ind w:left="0" w:firstLine="0"/>
        <w:rPr>
          <w:i/>
          <w:color w:val="548DD4"/>
        </w:rPr>
      </w:pPr>
      <w:r>
        <w:rPr>
          <w:i/>
          <w:color w:val="548DD4"/>
        </w:rPr>
        <w:t>[Plans may modify the bullet text listed above or add additional language as appropriate.] [Plans should further explain directions for choosing a PCP in the context of their plan type.]</w:t>
      </w:r>
    </w:p>
    <w:p w:rsidR="00875E18" w:rsidRDefault="00875E18" w:rsidP="00875E18">
      <w:pPr>
        <w:pStyle w:val="Specialnote2"/>
      </w:pPr>
      <w:r>
        <w:t xml:space="preserve">If you want help in choosing a PCP, please call Member Services at &lt;toll-free number&gt;, &lt;days and hours of operation&gt;. The call is free. </w:t>
      </w:r>
      <w:r>
        <w:rPr>
          <w:color w:val="548DD4"/>
        </w:rPr>
        <w:t xml:space="preserve">[TTY/TDD: &lt;phone </w:t>
      </w:r>
      <w:r>
        <w:rPr>
          <w:color w:val="548DD4"/>
        </w:rPr>
        <w:lastRenderedPageBreak/>
        <w:t>number&gt;.]</w:t>
      </w:r>
      <w:r>
        <w:t xml:space="preserve"> </w:t>
      </w:r>
      <w:r>
        <w:rPr>
          <w:i/>
          <w:snapToGrid w:val="0"/>
        </w:rPr>
        <w:t xml:space="preserve">&lt;Plan may substitute TTY/TDD number with or add contact information for Video Relay or other accessible technology.&gt; </w:t>
      </w:r>
      <w:proofErr w:type="gramStart"/>
      <w:r>
        <w:t>Or</w:t>
      </w:r>
      <w:proofErr w:type="gramEnd"/>
      <w:r>
        <w:t>, visit &lt;web address&gt;.</w:t>
      </w:r>
    </w:p>
    <w:p w:rsidR="00875E18" w:rsidRDefault="00875E18" w:rsidP="00875E18">
      <w:pPr>
        <w:pStyle w:val="Specialnote2"/>
        <w:rPr>
          <w:rFonts w:cs="Arial"/>
          <w:szCs w:val="22"/>
        </w:rPr>
      </w:pPr>
      <w:r>
        <w:rPr>
          <w:rFonts w:cs="Arial"/>
          <w:szCs w:val="22"/>
        </w:rPr>
        <w:t>When you first enroll in &lt;plan name&gt;, you can keep seeing your current PCP and your other providers for 90 days, or until you and your care team complete a comprehensive assessment of your needs and goals and develop your Individualized Care Plan.  After that, if you do not choose a PCP in our network, &lt;plan name&gt; will choose one for you. </w:t>
      </w:r>
    </w:p>
    <w:p w:rsidR="00875E18" w:rsidRDefault="00875E18" w:rsidP="00875E18">
      <w:pPr>
        <w:pStyle w:val="Specialnote2"/>
        <w:rPr>
          <w:b/>
          <w:bCs/>
          <w:sz w:val="28"/>
          <w:szCs w:val="28"/>
        </w:rPr>
      </w:pPr>
      <w:r>
        <w:t xml:space="preserve">If you have questions about whether any service or care that you want or need is covered, talk to your care team or call Member Services to ask </w:t>
      </w:r>
      <w:r>
        <w:rPr>
          <w:i/>
          <w:iCs/>
        </w:rPr>
        <w:t>before</w:t>
      </w:r>
      <w:r>
        <w:t xml:space="preserve"> you get the service or care.</w:t>
      </w:r>
    </w:p>
    <w:p w:rsidR="0025593F" w:rsidRDefault="00875E18" w:rsidP="00875E18">
      <w:pPr>
        <w:pStyle w:val="Heading1noletter"/>
      </w:pPr>
      <w:r>
        <w:t>Getting long-term services and supports</w:t>
      </w:r>
    </w:p>
    <w:p w:rsidR="00875E18" w:rsidRDefault="00875E18" w:rsidP="00875E18">
      <w:pPr>
        <w:pStyle w:val="-notes"/>
        <w:rPr>
          <w:color w:val="000000"/>
        </w:rPr>
      </w:pPr>
      <w:r>
        <w:rPr>
          <w:color w:val="auto"/>
        </w:rPr>
        <w:t xml:space="preserve">If you need them, you will be able to get long-term services and supports (LTSS), such as </w:t>
      </w:r>
      <w:r>
        <w:t>[</w:t>
      </w:r>
      <w:r>
        <w:rPr>
          <w:i/>
          <w:iCs/>
        </w:rPr>
        <w:t>plans should provide examples with explanations of all services available to members</w:t>
      </w:r>
      <w:r>
        <w:t xml:space="preserve">] </w:t>
      </w:r>
      <w:r>
        <w:rPr>
          <w:color w:val="auto"/>
        </w:rPr>
        <w:t xml:space="preserve">as a &lt;plan name&gt; member.  </w:t>
      </w:r>
      <w:r>
        <w:t>Long-term services and supports</w:t>
      </w:r>
      <w:r>
        <w:rPr>
          <w:color w:val="000000"/>
        </w:rPr>
        <w:t xml:space="preserve"> are help for people who need assistance to do everyday tasks like taking a bath, getting dressed, making food, and taking medicine. Most of these services are</w:t>
      </w:r>
      <w:r>
        <w:t xml:space="preserve"> provided at your home or in your community but could be provided in a </w:t>
      </w:r>
      <w:r>
        <w:rPr>
          <w:color w:val="000000"/>
        </w:rPr>
        <w:t>nursing home or hospital.</w:t>
      </w:r>
    </w:p>
    <w:p w:rsidR="00875E18" w:rsidRDefault="00875E18" w:rsidP="00875E18">
      <w:pPr>
        <w:pStyle w:val="-notes"/>
        <w:rPr>
          <w:color w:val="000000"/>
        </w:rPr>
      </w:pPr>
      <w:r>
        <w:rPr>
          <w:color w:val="000000"/>
        </w:rPr>
        <w:t xml:space="preserve">If you need LTSS, an IL-LTSS Coordinator can help you and your care </w:t>
      </w:r>
      <w:proofErr w:type="gramStart"/>
      <w:r>
        <w:rPr>
          <w:color w:val="000000"/>
        </w:rPr>
        <w:t>team determine</w:t>
      </w:r>
      <w:proofErr w:type="gramEnd"/>
      <w:r>
        <w:rPr>
          <w:color w:val="000000"/>
        </w:rPr>
        <w:t xml:space="preserve"> what options are available to support you in the way you want.  You always have the right to have an IL-LTSS Coordinator on your care team.</w:t>
      </w:r>
    </w:p>
    <w:p w:rsidR="00875E18" w:rsidRDefault="00875E18" w:rsidP="00875E18">
      <w:pPr>
        <w:pStyle w:val="-notes"/>
      </w:pPr>
      <w:r>
        <w:t>[</w:t>
      </w:r>
      <w:r>
        <w:rPr>
          <w:i/>
          <w:iCs/>
        </w:rPr>
        <w:t>Include information regarding accessing LTSS and talking with an IL-LTSS Coordinator.</w:t>
      </w:r>
      <w:r>
        <w:t>]</w:t>
      </w:r>
    </w:p>
    <w:p w:rsidR="00875E18" w:rsidRDefault="00875E18" w:rsidP="00875E18">
      <w:pPr>
        <w:pStyle w:val="Heading1noletter"/>
      </w:pPr>
      <w:r>
        <w:t>Identifying Providers in &lt;Plan name&gt;’s Network</w:t>
      </w:r>
    </w:p>
    <w:p w:rsidR="00875E18" w:rsidRDefault="00875E18" w:rsidP="00875E18">
      <w:pPr>
        <w:spacing w:after="180" w:line="320" w:lineRule="exact"/>
        <w:rPr>
          <w:rFonts w:cs="Arial"/>
          <w:color w:val="548DD4"/>
        </w:rPr>
      </w:pPr>
      <w:r>
        <w:rPr>
          <w:rFonts w:cs="Arial"/>
          <w:color w:val="548DD4"/>
        </w:rPr>
        <w:t xml:space="preserve">When you first enroll in &lt;plan name&gt;, you can keep seeing your current providers for 90 days, or until you and your care team complete a comprehensive assessment of your needs and goals and develop your Individualized Care Plan.    </w:t>
      </w:r>
    </w:p>
    <w:p w:rsidR="00875E18" w:rsidRDefault="00875E18" w:rsidP="00875E18">
      <w:pPr>
        <w:spacing w:after="180" w:line="320" w:lineRule="exact"/>
        <w:rPr>
          <w:rFonts w:cs="Arial"/>
        </w:rPr>
      </w:pPr>
      <w:r>
        <w:rPr>
          <w:rFonts w:cs="Arial"/>
          <w:color w:val="548DD4"/>
        </w:rPr>
        <w:t>[</w:t>
      </w:r>
      <w:r>
        <w:rPr>
          <w:rFonts w:cs="Arial"/>
          <w:i/>
          <w:iCs/>
          <w:color w:val="548DD4"/>
        </w:rPr>
        <w:t>Plans should delete this paragraph if they don’t require referrals for any services.</w:t>
      </w:r>
      <w:r>
        <w:rPr>
          <w:rFonts w:cs="Arial"/>
          <w:color w:val="548DD4"/>
        </w:rPr>
        <w:t xml:space="preserve">] </w:t>
      </w:r>
      <w:r>
        <w:rPr>
          <w:rFonts w:cs="Arial"/>
        </w:rPr>
        <w:t xml:space="preserve">You may need a referral to see someone who is not a Primary Care </w:t>
      </w:r>
      <w:r>
        <w:rPr>
          <w:rFonts w:cs="Arial"/>
          <w:color w:val="548DD4"/>
        </w:rPr>
        <w:t>Provider</w:t>
      </w:r>
      <w:r>
        <w:rPr>
          <w:rFonts w:cs="Arial"/>
          <w:i/>
          <w:iCs/>
        </w:rPr>
        <w:t xml:space="preserve">. </w:t>
      </w:r>
      <w:r>
        <w:rPr>
          <w:rFonts w:cs="Arial"/>
        </w:rPr>
        <w:t>There is more information about referrals in the “Getting started in &lt;plan name&gt;” section of this Provider and Pharmacy Network Directory on &lt;page x&gt;.</w:t>
      </w:r>
    </w:p>
    <w:p w:rsidR="00875E18" w:rsidRDefault="00875E18" w:rsidP="00875E18">
      <w:pPr>
        <w:pStyle w:val="arrowtext0"/>
        <w:ind w:left="0" w:firstLine="0"/>
        <w:rPr>
          <w:rFonts w:cs="Times New Roman"/>
        </w:rPr>
      </w:pPr>
      <w:r>
        <w:rPr>
          <w:color w:val="548DD4"/>
        </w:rPr>
        <w:t>[</w:t>
      </w:r>
      <w:r>
        <w:rPr>
          <w:i/>
          <w:iCs/>
          <w:color w:val="548DD4"/>
        </w:rPr>
        <w:t>HMO plan types must include the following language.</w:t>
      </w:r>
      <w:r>
        <w:rPr>
          <w:color w:val="548DD4"/>
        </w:rPr>
        <w:t xml:space="preserve">] </w:t>
      </w:r>
      <w:r>
        <w:t xml:space="preserve">You must get all of your covered services from providers within our network. These providers have an agreement to work with us and provide </w:t>
      </w:r>
      <w:r>
        <w:lastRenderedPageBreak/>
        <w:t xml:space="preserve">you services.  We call these providers “network providers.”  </w:t>
      </w:r>
      <w:r>
        <w:rPr>
          <w:b/>
        </w:rPr>
        <w:t>If you go to providers who are not in &lt;plan name&gt;’s network (without prior authorization from us), you will have to pay the bill.</w:t>
      </w:r>
    </w:p>
    <w:p w:rsidR="00875E18" w:rsidRDefault="00875E18" w:rsidP="00875E18">
      <w:pPr>
        <w:pStyle w:val="arrowtext0"/>
        <w:ind w:left="0" w:firstLine="0"/>
        <w:rPr>
          <w:rFonts w:cs="Times New Roman"/>
        </w:rPr>
      </w:pPr>
      <w:r>
        <w:t xml:space="preserve">The only exceptions to this rule are when you need urgent or emergency care or dialysis and cannot get to a provider in the plan, such as when you are away from home. </w:t>
      </w:r>
      <w:r>
        <w:rPr>
          <w:color w:val="548DD4"/>
        </w:rPr>
        <w:t>[</w:t>
      </w:r>
      <w:r>
        <w:rPr>
          <w:i/>
          <w:iCs/>
          <w:color w:val="548DD4"/>
        </w:rPr>
        <w:t>Plans may insert additional exceptions as appropriate.</w:t>
      </w:r>
      <w:r>
        <w:rPr>
          <w:color w:val="548DD4"/>
        </w:rPr>
        <w:t>]</w:t>
      </w:r>
      <w:r>
        <w:t xml:space="preserve"> You can also go outside the plan for other non-emergency services if </w:t>
      </w:r>
      <w:r>
        <w:rPr>
          <w:color w:val="1F497D"/>
        </w:rPr>
        <w:t>&lt;plan name&gt;</w:t>
      </w:r>
      <w:r>
        <w:t xml:space="preserve"> gives you permission first.</w:t>
      </w:r>
    </w:p>
    <w:p w:rsidR="00875E18" w:rsidRDefault="00875E18" w:rsidP="00875E18">
      <w:pPr>
        <w:pStyle w:val="arrowtext0"/>
        <w:ind w:left="0" w:firstLine="0"/>
        <w:rPr>
          <w:rFonts w:cs="Times New Roman"/>
          <w:i/>
          <w:iCs/>
          <w:color w:val="548DD4"/>
        </w:rPr>
      </w:pPr>
      <w:r>
        <w:rPr>
          <w:color w:val="548DD4"/>
        </w:rPr>
        <w:t>[</w:t>
      </w:r>
      <w:r>
        <w:rPr>
          <w:i/>
          <w:iCs/>
          <w:color w:val="548DD4"/>
        </w:rPr>
        <w:t>HMOPOS plan types must provide information about which services must be obtained from network providers, which services can be obtained out-of- network under the POS benefit, and any differences in cost sharing for covered services obtained out-of- network under the POS benefit.</w:t>
      </w:r>
      <w:r>
        <w:rPr>
          <w:color w:val="548DD4"/>
        </w:rPr>
        <w:t>]</w:t>
      </w:r>
    </w:p>
    <w:p w:rsidR="00875E18" w:rsidRDefault="00875E18" w:rsidP="00875E18">
      <w:pPr>
        <w:pStyle w:val="Specialnote2"/>
      </w:pPr>
      <w:r>
        <w:t xml:space="preserve">You may change providers within the network at any time. If you have been going to one network provider, you do not have to keep going to that same provider. </w:t>
      </w:r>
      <w:r>
        <w:rPr>
          <w:color w:val="548DD4"/>
        </w:rPr>
        <w:t>[</w:t>
      </w:r>
      <w:r>
        <w:rPr>
          <w:i/>
          <w:iCs/>
          <w:color w:val="548DD4"/>
        </w:rPr>
        <w:t>Plans should modify or add language with plan specific rules about PCP changes. Plans should include the following language if appropriate:</w:t>
      </w:r>
      <w:r>
        <w:rPr>
          <w:i/>
          <w:iCs/>
          <w:color w:val="5479D4"/>
        </w:rPr>
        <w:t xml:space="preserve"> </w:t>
      </w:r>
      <w:r>
        <w:rPr>
          <w:color w:val="548DD4"/>
        </w:rPr>
        <w:t>For some providers, you may need a referral from your PCP.</w:t>
      </w:r>
      <w:r>
        <w:rPr>
          <w:color w:val="5479D4"/>
        </w:rPr>
        <w:t>]</w:t>
      </w:r>
    </w:p>
    <w:p w:rsidR="00875E18" w:rsidRDefault="00875E18" w:rsidP="00875E18">
      <w:pPr>
        <w:pStyle w:val="Specialnote2"/>
      </w:pPr>
      <w:r>
        <w:t>&lt;Plan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Pr>
          <w:i/>
        </w:rPr>
        <w:t xml:space="preserve">care team, care coordinator, patient navigator, or similar] </w:t>
      </w:r>
      <w:r>
        <w:t>for assistance.</w:t>
      </w:r>
      <w:r>
        <w:rPr>
          <w:i/>
          <w:iCs/>
          <w:color w:val="548DD4"/>
        </w:rPr>
        <w:t xml:space="preserve"> </w:t>
      </w:r>
    </w:p>
    <w:p w:rsidR="00875E18" w:rsidRDefault="00875E18" w:rsidP="00875E18">
      <w:pPr>
        <w:pStyle w:val="Heading1noletter"/>
      </w:pPr>
      <w:r>
        <w:t>Finding &lt;plan name&gt; providers in your area</w:t>
      </w:r>
    </w:p>
    <w:p w:rsidR="00875E18" w:rsidRDefault="00875E18" w:rsidP="00875E18">
      <w:pPr>
        <w:spacing w:after="180" w:line="320" w:lineRule="exact"/>
        <w:rPr>
          <w:rFonts w:cs="Arial"/>
          <w:color w:val="548DD4"/>
        </w:rPr>
      </w:pPr>
      <w:r>
        <w:rPr>
          <w:rFonts w:cs="Arial"/>
          <w:color w:val="548DD4"/>
        </w:rPr>
        <w:t>[</w:t>
      </w:r>
      <w:r>
        <w:rPr>
          <w:rFonts w:cs="Arial"/>
          <w:i/>
          <w:iCs/>
          <w:color w:val="548DD4"/>
        </w:rPr>
        <w:t>Plan sponsors should describe how an enrollee can find a network provider nearest his or her home relative to the organizational format used in the Provider Directory.</w:t>
      </w:r>
      <w:r>
        <w:rPr>
          <w:rFonts w:cs="Arial"/>
          <w:color w:val="548DD4"/>
        </w:rPr>
        <w:t>]</w:t>
      </w:r>
    </w:p>
    <w:p w:rsidR="00875E18" w:rsidRPr="00875E18" w:rsidRDefault="00875E18" w:rsidP="00875E18">
      <w:pPr>
        <w:pStyle w:val="Heading2"/>
      </w:pPr>
      <w:r w:rsidRPr="00875E18">
        <w:t>List of network providers</w:t>
      </w:r>
    </w:p>
    <w:p w:rsidR="00875E18" w:rsidRDefault="00875E18" w:rsidP="00875E18">
      <w:pPr>
        <w:pStyle w:val="-notes"/>
      </w:pPr>
      <w:r>
        <w:t>[</w:t>
      </w:r>
      <w:r>
        <w:rPr>
          <w:i/>
          <w:iCs/>
        </w:rPr>
        <w:t>Plans must add non-English languages spoken and an indication for providers not accepting new patients. This is required of all plans. This applies, at a minimum, to PCPs, specialists and hospitals but is recommended for all provider types.</w:t>
      </w:r>
      <w:r>
        <w:t>]</w:t>
      </w:r>
    </w:p>
    <w:p w:rsidR="00875E18" w:rsidRDefault="00875E18" w:rsidP="00875E18">
      <w:pPr>
        <w:pStyle w:val="-notes"/>
        <w:rPr>
          <w:rFonts w:cs="Times New Roman"/>
        </w:rPr>
      </w:pPr>
      <w:r>
        <w:t>[</w:t>
      </w:r>
      <w:r>
        <w:rPr>
          <w:b/>
          <w:bCs/>
          <w:i/>
          <w:iCs/>
        </w:rPr>
        <w:t>Note:</w:t>
      </w:r>
      <w:r>
        <w:rPr>
          <w:i/>
          <w:iCs/>
        </w:rPr>
        <w:t xml:space="preserve"> Plans that provide additional or supplemental benefits beyond those captured in the provider types in this model document must create a category or categories of providers offering these additional or supplemental benefits and list the providers.</w:t>
      </w:r>
      <w:r>
        <w:t>]</w:t>
      </w:r>
    </w:p>
    <w:p w:rsidR="00875E18" w:rsidRDefault="00875E18" w:rsidP="00875E18">
      <w:pPr>
        <w:pStyle w:val="-notes"/>
        <w:rPr>
          <w:rFonts w:cs="Times New Roman"/>
        </w:rPr>
      </w:pPr>
      <w:r>
        <w:lastRenderedPageBreak/>
        <w:t>[</w:t>
      </w:r>
      <w:r>
        <w:rPr>
          <w:i/>
          <w:iCs/>
        </w:rPr>
        <w:t>Show the total number of each type of provider (e.g., PCP, specialist, hospital, etc.).</w:t>
      </w:r>
      <w:r>
        <w:t>]</w:t>
      </w:r>
    </w:p>
    <w:p w:rsidR="00875E18" w:rsidRDefault="00875E18" w:rsidP="00875E18">
      <w:pPr>
        <w:pStyle w:val="-maintext"/>
        <w:rPr>
          <w:rFonts w:cs="Times New Roman"/>
        </w:rPr>
      </w:pPr>
      <w:r>
        <w:rPr>
          <w:b/>
          <w:bCs/>
        </w:rPr>
        <w:t xml:space="preserve">Recommended organization: </w:t>
      </w:r>
      <w:r>
        <w:rPr>
          <w:color w:val="548DD4"/>
        </w:rPr>
        <w:t>[</w:t>
      </w:r>
      <w:r>
        <w:rPr>
          <w:i/>
          <w:iCs/>
          <w:color w:val="548DD4"/>
        </w:rPr>
        <w:t>Plans are required to include all of the following fields but have discretion regarding the organizational layout used.</w:t>
      </w:r>
      <w:r>
        <w:rPr>
          <w:color w:val="548DD4"/>
        </w:rPr>
        <w:t>]</w:t>
      </w:r>
    </w:p>
    <w:p w:rsidR="00875E18" w:rsidRDefault="00875E18" w:rsidP="00875E18">
      <w:pPr>
        <w:pStyle w:val="PCP1name"/>
        <w:rPr>
          <w:b w:val="0"/>
        </w:rPr>
      </w:pPr>
      <w:r>
        <w:rPr>
          <w:b w:val="0"/>
        </w:rPr>
        <w:t>&lt;Provider Name&gt;</w:t>
      </w:r>
    </w:p>
    <w:p w:rsidR="00875E18" w:rsidRDefault="00875E18" w:rsidP="00875E18">
      <w:pPr>
        <w:spacing w:after="180" w:line="320" w:lineRule="exact"/>
        <w:rPr>
          <w:rFonts w:cs="Arial"/>
        </w:rPr>
      </w:pPr>
      <w:r>
        <w:rPr>
          <w:rFonts w:cs="Arial"/>
        </w:rPr>
        <w:t xml:space="preserve">&lt;Provider County&gt; </w:t>
      </w:r>
    </w:p>
    <w:p w:rsidR="00875E18" w:rsidRDefault="00875E18" w:rsidP="00875E18">
      <w:pPr>
        <w:spacing w:after="180" w:line="320" w:lineRule="exact"/>
        <w:rPr>
          <w:rFonts w:cs="Arial"/>
        </w:rPr>
      </w:pPr>
      <w:r>
        <w:rPr>
          <w:rFonts w:cs="Arial"/>
        </w:rPr>
        <w:t>&lt;Provider Street Address&gt;</w:t>
      </w:r>
      <w:r>
        <w:rPr>
          <w:rFonts w:cs="Arial"/>
        </w:rPr>
        <w:br/>
        <w:t>&lt;City, State&gt;</w:t>
      </w:r>
      <w:r>
        <w:rPr>
          <w:rFonts w:cs="Arial"/>
        </w:rPr>
        <w:br/>
        <w:t>&lt;Zip Code&gt;</w:t>
      </w:r>
    </w:p>
    <w:p w:rsidR="00875E18" w:rsidRDefault="00875E18" w:rsidP="00875E18">
      <w:pPr>
        <w:spacing w:after="0" w:line="320" w:lineRule="exact"/>
        <w:rPr>
          <w:rFonts w:cs="Arial"/>
          <w:color w:val="548DD4"/>
        </w:rPr>
      </w:pPr>
      <w:r>
        <w:rPr>
          <w:rFonts w:cs="Arial"/>
        </w:rPr>
        <w:t>&lt;Phone Number&gt;</w:t>
      </w:r>
    </w:p>
    <w:p w:rsidR="00875E18" w:rsidRDefault="00875E18" w:rsidP="00875E18">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875E18" w:rsidRDefault="00875E18" w:rsidP="00875E18">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875E18" w:rsidRDefault="00875E18" w:rsidP="00875E18">
      <w:pPr>
        <w:spacing w:after="0" w:line="320" w:lineRule="exact"/>
        <w:rPr>
          <w:rFonts w:cs="Arial"/>
          <w:color w:val="548DD4"/>
        </w:rPr>
      </w:pPr>
    </w:p>
    <w:p w:rsidR="00875E18" w:rsidRDefault="00875E18" w:rsidP="00875E18">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875E18" w:rsidRDefault="00875E18" w:rsidP="00875E18">
      <w:pPr>
        <w:spacing w:after="180" w:line="320" w:lineRule="exact"/>
        <w:rPr>
          <w:rFonts w:cs="Arial"/>
          <w:color w:val="548DD4"/>
        </w:rPr>
      </w:pPr>
    </w:p>
    <w:p w:rsidR="00875E18" w:rsidRDefault="00875E18" w:rsidP="00875E18">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875E18" w:rsidRDefault="00875E18" w:rsidP="00875E18">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875E18" w:rsidRDefault="00875E18" w:rsidP="00875E18">
      <w:pPr>
        <w:spacing w:after="0" w:line="320" w:lineRule="exact"/>
        <w:rPr>
          <w:rFonts w:cs="Arial"/>
          <w:iCs/>
          <w:color w:val="548DD4"/>
        </w:rPr>
      </w:pPr>
    </w:p>
    <w:p w:rsidR="00875E18" w:rsidRDefault="00875E18" w:rsidP="00875E18">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875E18" w:rsidRDefault="00875E18" w:rsidP="00875E18">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875E18" w:rsidRDefault="00875E18" w:rsidP="00875E18">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875E18" w:rsidRDefault="00875E18" w:rsidP="00875E18">
      <w:pPr>
        <w:spacing w:after="180" w:line="320" w:lineRule="exact"/>
        <w:rPr>
          <w:rFonts w:cs="Arial"/>
          <w:iCs/>
          <w:color w:val="548DD4"/>
        </w:rPr>
      </w:pPr>
      <w:r>
        <w:rPr>
          <w:rFonts w:cs="Arial"/>
          <w:iCs/>
          <w:color w:val="548DD4"/>
        </w:rPr>
        <w:t xml:space="preserve">[for Behavioral Health Providers: </w:t>
      </w:r>
      <w:r>
        <w:rPr>
          <w:rFonts w:cs="Arial"/>
          <w:i/>
          <w:iCs/>
          <w:color w:val="548DD4"/>
        </w:rPr>
        <w:t>Indicate provider information including licensing, qualifications, special experience, skills, and training in particular areas of Behavioral Health (i.e. trauma, child welfare, substance abuse).</w:t>
      </w:r>
      <w:r>
        <w:rPr>
          <w:rFonts w:cs="Arial"/>
          <w:iCs/>
          <w:color w:val="548DD4"/>
        </w:rPr>
        <w:t>]</w:t>
      </w:r>
    </w:p>
    <w:p w:rsidR="00875E18" w:rsidRDefault="00875E18" w:rsidP="00875E18">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978C3" w:rsidRDefault="00875E18" w:rsidP="00C978C3">
      <w:pPr>
        <w:spacing w:after="180" w:line="320" w:lineRule="exact"/>
        <w:rPr>
          <w:rFonts w:cs="Arial"/>
          <w:color w:val="548DD4"/>
        </w:rPr>
      </w:pPr>
      <w:r>
        <w:rPr>
          <w:rFonts w:cs="Arial"/>
          <w:color w:val="000000"/>
        </w:rPr>
        <w:lastRenderedPageBreak/>
        <w:t xml:space="preserve">You may receive services from any of the providers on this list. </w:t>
      </w:r>
      <w:r>
        <w:rPr>
          <w:rFonts w:cs="Arial"/>
          <w:color w:val="548DD4"/>
        </w:rPr>
        <w:t>[</w:t>
      </w:r>
      <w:r>
        <w:rPr>
          <w:rFonts w:cs="Arial"/>
          <w:i/>
          <w:iCs/>
          <w:color w:val="548DD4"/>
        </w:rPr>
        <w:t xml:space="preserve">Plans should include the </w:t>
      </w:r>
      <w:r>
        <w:rPr>
          <w:rFonts w:cs="Arial"/>
          <w:i/>
          <w:iCs/>
          <w:color w:val="548DD4"/>
        </w:rPr>
        <w:br/>
        <w:t xml:space="preserve">following language if referrals are required under the plan: </w:t>
      </w:r>
      <w:r>
        <w:rPr>
          <w:rFonts w:cs="Arial"/>
          <w:color w:val="548DD4"/>
        </w:rPr>
        <w:t>For some, you may need a referral from your PCP.]</w:t>
      </w:r>
    </w:p>
    <w:p w:rsidR="00C978C3" w:rsidRDefault="00C978C3">
      <w:pPr>
        <w:spacing w:after="0" w:line="240" w:lineRule="auto"/>
        <w:ind w:right="0"/>
        <w:rPr>
          <w:rFonts w:cs="Arial"/>
          <w:color w:val="548DD4"/>
        </w:rPr>
      </w:pPr>
      <w:r>
        <w:rPr>
          <w:rFonts w:cs="Arial"/>
          <w:color w:val="548DD4"/>
        </w:rPr>
        <w:br w:type="page"/>
      </w:r>
    </w:p>
    <w:p w:rsidR="00C978C3" w:rsidRDefault="00C978C3" w:rsidP="00C978C3">
      <w:pPr>
        <w:pStyle w:val="Heading1noletter"/>
        <w:rPr>
          <w:color w:val="548DD4" w:themeColor="text2" w:themeTint="99"/>
        </w:rPr>
      </w:pPr>
      <w:r w:rsidRPr="00C978C3">
        <w:rPr>
          <w:color w:val="548DD4" w:themeColor="text2" w:themeTint="99"/>
        </w:rPr>
        <w:lastRenderedPageBreak/>
        <w:t>[Sample formatting:]</w:t>
      </w:r>
    </w:p>
    <w:p w:rsidR="00C978C3" w:rsidRPr="00030668" w:rsidRDefault="00C978C3" w:rsidP="00030668">
      <w:pPr>
        <w:pStyle w:val="Heading2"/>
        <w:rPr>
          <w:sz w:val="28"/>
          <w:szCs w:val="28"/>
        </w:rPr>
      </w:pPr>
      <w:r w:rsidRPr="00030668">
        <w:rPr>
          <w:sz w:val="28"/>
          <w:szCs w:val="28"/>
        </w:rPr>
        <w:t>Primary Care Providers</w:t>
      </w:r>
    </w:p>
    <w:p w:rsidR="00C978C3" w:rsidRDefault="00C978C3" w:rsidP="00C978C3">
      <w:pPr>
        <w:pStyle w:val="Heading2"/>
      </w:pPr>
      <w:r>
        <w:t>&lt;State&gt; | &lt;County&gt;</w:t>
      </w:r>
    </w:p>
    <w:p w:rsidR="00C978C3" w:rsidRDefault="00C978C3" w:rsidP="00C978C3">
      <w:pPr>
        <w:pStyle w:val="Heading2"/>
      </w:pPr>
      <w:r>
        <w:t>&lt;City/Town&gt; &lt;Zip Code&gt;</w:t>
      </w:r>
      <w:r>
        <w:br/>
      </w:r>
    </w:p>
    <w:p w:rsidR="00C978C3" w:rsidRDefault="00C978C3" w:rsidP="00C978C3">
      <w:pPr>
        <w:pStyle w:val="Heading2"/>
      </w:pPr>
      <w:r>
        <w:t>&lt;Physician Name&gt;</w:t>
      </w:r>
    </w:p>
    <w:p w:rsidR="00C978C3" w:rsidRPr="00C978C3" w:rsidRDefault="00C978C3" w:rsidP="00C978C3">
      <w:pPr>
        <w:pStyle w:val="Normalpre-bullets"/>
      </w:pPr>
      <w:r w:rsidRPr="00C978C3">
        <w:t>&lt;Physician Street Address&gt;</w:t>
      </w:r>
    </w:p>
    <w:p w:rsidR="00C978C3" w:rsidRPr="00C978C3" w:rsidRDefault="00C978C3" w:rsidP="00C978C3">
      <w:pPr>
        <w:pStyle w:val="Normalpre-bullets"/>
      </w:pPr>
      <w:r w:rsidRPr="00C978C3">
        <w:t>&lt;City, State&gt;</w:t>
      </w:r>
    </w:p>
    <w:p w:rsidR="00C978C3" w:rsidRPr="00C978C3" w:rsidRDefault="00C978C3" w:rsidP="00C978C3">
      <w:pPr>
        <w:pStyle w:val="Normalpre-bullets"/>
      </w:pPr>
      <w:r w:rsidRPr="00C978C3">
        <w:t>&lt;Zip Code&gt;</w:t>
      </w:r>
    </w:p>
    <w:p w:rsidR="00C978C3" w:rsidRPr="00C978C3" w:rsidRDefault="00C978C3" w:rsidP="00C978C3">
      <w:pPr>
        <w:pStyle w:val="Normalpre-bullets"/>
      </w:pPr>
      <w:r w:rsidRPr="00C978C3">
        <w:t>&lt;Phone Number&gt;</w:t>
      </w:r>
    </w:p>
    <w:p w:rsidR="00C978C3" w:rsidRDefault="00C978C3" w:rsidP="00C978C3">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978C3" w:rsidRDefault="00C978C3" w:rsidP="00C978C3">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978C3" w:rsidRDefault="00C978C3" w:rsidP="00C978C3">
      <w:pPr>
        <w:spacing w:after="0" w:line="320" w:lineRule="exact"/>
        <w:rPr>
          <w:rFonts w:cs="Arial"/>
          <w:color w:val="548DD4"/>
        </w:rPr>
      </w:pPr>
    </w:p>
    <w:p w:rsidR="00C978C3" w:rsidRDefault="00C978C3" w:rsidP="00C978C3">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C978C3" w:rsidRDefault="00C978C3" w:rsidP="00C978C3">
      <w:pPr>
        <w:spacing w:after="0" w:line="320" w:lineRule="exact"/>
        <w:rPr>
          <w:rFonts w:cs="Arial"/>
          <w:color w:val="548DD4"/>
        </w:rPr>
      </w:pPr>
    </w:p>
    <w:p w:rsidR="00C978C3" w:rsidRDefault="00C978C3" w:rsidP="00C978C3">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C978C3" w:rsidRDefault="00C978C3" w:rsidP="00C978C3">
      <w:pPr>
        <w:spacing w:after="0" w:line="320" w:lineRule="exact"/>
        <w:rPr>
          <w:rFonts w:cs="Arial"/>
          <w:color w:val="548DD4"/>
        </w:rPr>
      </w:pPr>
      <w:r>
        <w:rPr>
          <w:rFonts w:cs="Arial"/>
          <w:color w:val="548DD4"/>
        </w:rPr>
        <w:t xml:space="preserve"> [</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C978C3" w:rsidRDefault="00C978C3" w:rsidP="00C978C3">
      <w:pPr>
        <w:spacing w:after="0" w:line="320" w:lineRule="exact"/>
        <w:rPr>
          <w:rFonts w:cs="Arial"/>
          <w:iCs/>
          <w:color w:val="548DD4"/>
        </w:rPr>
      </w:pPr>
    </w:p>
    <w:p w:rsidR="00C978C3" w:rsidRDefault="00C978C3" w:rsidP="00C978C3">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978C3" w:rsidRDefault="00C978C3" w:rsidP="00C978C3">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C978C3" w:rsidRDefault="00C978C3" w:rsidP="00C978C3">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978C3" w:rsidRDefault="00C978C3" w:rsidP="00C978C3">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978C3" w:rsidRDefault="00C978C3" w:rsidP="00C978C3">
      <w:pPr>
        <w:spacing w:after="180" w:line="320" w:lineRule="exact"/>
        <w:rPr>
          <w:rFonts w:cs="Arial"/>
          <w:color w:val="548DD4"/>
        </w:rPr>
      </w:pPr>
    </w:p>
    <w:p w:rsidR="00C978C3" w:rsidRPr="00C978C3" w:rsidRDefault="00C978C3" w:rsidP="00C978C3">
      <w:pPr>
        <w:pStyle w:val="Heading2"/>
        <w:rPr>
          <w:color w:val="548DD4" w:themeColor="text2" w:themeTint="99"/>
        </w:rPr>
      </w:pPr>
      <w:r w:rsidRPr="00030668">
        <w:rPr>
          <w:rStyle w:val="TitleChar"/>
          <w:b/>
          <w:sz w:val="28"/>
          <w:szCs w:val="28"/>
        </w:rPr>
        <w:lastRenderedPageBreak/>
        <w:t>Specialists:</w:t>
      </w:r>
      <w:r>
        <w:t xml:space="preserve"> </w:t>
      </w:r>
      <w:r w:rsidRPr="00C978C3">
        <w:rPr>
          <w:color w:val="548DD4" w:themeColor="text2" w:themeTint="99"/>
        </w:rPr>
        <w:t>[Specialty Type]</w:t>
      </w:r>
    </w:p>
    <w:p w:rsidR="00C978C3" w:rsidRDefault="00C978C3" w:rsidP="00C978C3">
      <w:pPr>
        <w:pStyle w:val="Heading2"/>
      </w:pPr>
      <w:r>
        <w:t>&lt;State&gt; | &lt;County&gt;</w:t>
      </w:r>
    </w:p>
    <w:p w:rsidR="00C978C3" w:rsidRDefault="00C978C3" w:rsidP="00C978C3">
      <w:pPr>
        <w:pStyle w:val="Heading2"/>
      </w:pPr>
      <w:r>
        <w:t>&lt;City/Town&gt; &lt;Zip Code&gt;</w:t>
      </w:r>
      <w:r>
        <w:br/>
      </w:r>
    </w:p>
    <w:p w:rsidR="00C978C3" w:rsidRDefault="00C978C3" w:rsidP="00C978C3">
      <w:pPr>
        <w:pStyle w:val="Heading2"/>
      </w:pPr>
      <w:r>
        <w:t>&lt;Physician Name&gt;</w:t>
      </w:r>
    </w:p>
    <w:p w:rsidR="00C978C3" w:rsidRPr="00C978C3" w:rsidRDefault="00C978C3" w:rsidP="00C978C3">
      <w:pPr>
        <w:pStyle w:val="Normalpre-bullets"/>
      </w:pPr>
      <w:r w:rsidRPr="00C978C3">
        <w:t>&lt;Physician Street Address&gt;</w:t>
      </w:r>
    </w:p>
    <w:p w:rsidR="00C978C3" w:rsidRPr="00C978C3" w:rsidRDefault="00C978C3" w:rsidP="00C978C3">
      <w:pPr>
        <w:pStyle w:val="Normalpre-bullets"/>
      </w:pPr>
      <w:r w:rsidRPr="00C978C3">
        <w:t>&lt;City, State&gt;</w:t>
      </w:r>
    </w:p>
    <w:p w:rsidR="00C978C3" w:rsidRPr="00C978C3" w:rsidRDefault="00C978C3" w:rsidP="00C978C3">
      <w:pPr>
        <w:pStyle w:val="Normalpre-bullets"/>
      </w:pPr>
      <w:r w:rsidRPr="00C978C3">
        <w:t>&lt;Zip Code&gt;</w:t>
      </w:r>
    </w:p>
    <w:p w:rsidR="00C978C3" w:rsidRPr="00C978C3" w:rsidRDefault="00C978C3" w:rsidP="00C978C3">
      <w:pPr>
        <w:pStyle w:val="Normalpre-bullets"/>
      </w:pPr>
      <w:r w:rsidRPr="00C978C3">
        <w:t>&lt;Phone Number&gt;</w:t>
      </w:r>
    </w:p>
    <w:p w:rsidR="00C978C3" w:rsidRDefault="00C978C3" w:rsidP="00C978C3">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978C3" w:rsidRDefault="00C978C3" w:rsidP="00C978C3">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978C3" w:rsidRDefault="00C978C3" w:rsidP="00C978C3">
      <w:pPr>
        <w:spacing w:after="0" w:line="320" w:lineRule="exact"/>
        <w:rPr>
          <w:rFonts w:cs="Arial"/>
          <w:color w:val="548DD4"/>
        </w:rPr>
      </w:pPr>
    </w:p>
    <w:p w:rsidR="00C978C3" w:rsidRDefault="00C978C3" w:rsidP="00C978C3">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C978C3" w:rsidRDefault="00C978C3" w:rsidP="00C978C3">
      <w:pPr>
        <w:spacing w:after="0" w:line="320" w:lineRule="exact"/>
        <w:rPr>
          <w:rFonts w:cs="Arial"/>
          <w:color w:val="548DD4"/>
        </w:rPr>
      </w:pPr>
    </w:p>
    <w:p w:rsidR="00C978C3" w:rsidRDefault="00C978C3" w:rsidP="00C978C3">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C978C3" w:rsidRDefault="00C978C3" w:rsidP="00C978C3">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C978C3" w:rsidRDefault="00C978C3" w:rsidP="00C978C3">
      <w:pPr>
        <w:spacing w:after="0" w:line="320" w:lineRule="exact"/>
        <w:rPr>
          <w:rFonts w:cs="Arial"/>
          <w:iCs/>
          <w:color w:val="548DD4"/>
        </w:rPr>
      </w:pPr>
    </w:p>
    <w:p w:rsidR="00C978C3" w:rsidRDefault="00C978C3" w:rsidP="00C978C3">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978C3" w:rsidRDefault="00C978C3" w:rsidP="00C978C3">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C978C3" w:rsidRDefault="00C978C3" w:rsidP="00C978C3">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978C3" w:rsidRDefault="00C978C3" w:rsidP="00C978C3">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27FC1" w:rsidRPr="00030668" w:rsidRDefault="00C27FC1" w:rsidP="00C27FC1">
      <w:pPr>
        <w:pStyle w:val="Title"/>
        <w:rPr>
          <w:sz w:val="28"/>
          <w:szCs w:val="28"/>
        </w:rPr>
      </w:pPr>
      <w:r w:rsidRPr="00030668">
        <w:rPr>
          <w:sz w:val="28"/>
          <w:szCs w:val="28"/>
        </w:rPr>
        <w:lastRenderedPageBreak/>
        <w:t xml:space="preserve">Hospitals </w:t>
      </w:r>
    </w:p>
    <w:p w:rsidR="00EB47C7" w:rsidRDefault="00C27FC1" w:rsidP="00C27FC1">
      <w:pPr>
        <w:pStyle w:val="Heading2"/>
      </w:pPr>
      <w:r>
        <w:t xml:space="preserve"> </w:t>
      </w:r>
      <w:r w:rsidR="00EB47C7">
        <w:t>&lt;State&gt; | &lt;County&gt;</w:t>
      </w:r>
    </w:p>
    <w:p w:rsidR="00EB47C7" w:rsidRDefault="00EB47C7" w:rsidP="00EB47C7">
      <w:pPr>
        <w:pStyle w:val="Heading2"/>
      </w:pPr>
      <w:r>
        <w:t>&lt;City/Town&gt; &lt;Zip Code&gt;</w:t>
      </w:r>
      <w:r>
        <w:br/>
      </w:r>
    </w:p>
    <w:p w:rsidR="00EB47C7" w:rsidRDefault="00EB47C7" w:rsidP="00EB47C7">
      <w:pPr>
        <w:pStyle w:val="Heading2"/>
      </w:pPr>
      <w:r>
        <w:t>&lt;Hospital Name&gt;</w:t>
      </w:r>
    </w:p>
    <w:p w:rsidR="00EB47C7" w:rsidRPr="00C978C3" w:rsidRDefault="00EB47C7" w:rsidP="00EB47C7">
      <w:pPr>
        <w:pStyle w:val="Normalpre-bullets"/>
      </w:pPr>
      <w:r w:rsidRPr="00C978C3">
        <w:t>&lt;</w:t>
      </w:r>
      <w:r>
        <w:t>Hospital</w:t>
      </w:r>
      <w:r w:rsidRPr="00C978C3">
        <w:t xml:space="preserve"> Street Address&gt;</w:t>
      </w:r>
    </w:p>
    <w:p w:rsidR="00EB47C7" w:rsidRPr="00C978C3" w:rsidRDefault="00EB47C7" w:rsidP="00EB47C7">
      <w:pPr>
        <w:pStyle w:val="Normalpre-bullets"/>
      </w:pPr>
      <w:r w:rsidRPr="00C978C3">
        <w:t>&lt;City, State&gt;</w:t>
      </w:r>
    </w:p>
    <w:p w:rsidR="00EB47C7" w:rsidRPr="00C978C3" w:rsidRDefault="00EB47C7" w:rsidP="00EB47C7">
      <w:pPr>
        <w:pStyle w:val="Normalpre-bullets"/>
      </w:pPr>
      <w:r w:rsidRPr="00C978C3">
        <w:t>&lt;Zip Code&gt;</w:t>
      </w:r>
    </w:p>
    <w:p w:rsidR="00EB47C7" w:rsidRPr="00C978C3" w:rsidRDefault="00EB47C7" w:rsidP="00EB47C7">
      <w:pPr>
        <w:pStyle w:val="Normalpre-bullets"/>
      </w:pPr>
      <w:r w:rsidRPr="00C978C3">
        <w:t>&lt;Phone Number&gt;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EB47C7" w:rsidRDefault="00EB47C7" w:rsidP="00EB47C7">
      <w:pPr>
        <w:spacing w:after="0" w:line="320" w:lineRule="exact"/>
        <w:rPr>
          <w:rFonts w:cs="Arial"/>
          <w:iCs/>
          <w:color w:val="548DD4"/>
        </w:rPr>
      </w:pP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EB47C7" w:rsidRDefault="00EB47C7" w:rsidP="00EB47C7">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030668" w:rsidRDefault="00030668">
      <w:pPr>
        <w:spacing w:after="0" w:line="240" w:lineRule="auto"/>
        <w:ind w:right="0"/>
        <w:rPr>
          <w:rFonts w:cs="Arial"/>
          <w:color w:val="548DD4"/>
        </w:rPr>
      </w:pPr>
      <w:r>
        <w:rPr>
          <w:rFonts w:cs="Arial"/>
          <w:color w:val="548DD4"/>
        </w:rPr>
        <w:br w:type="page"/>
      </w:r>
    </w:p>
    <w:p w:rsidR="00EB47C7" w:rsidRPr="00030668" w:rsidRDefault="00EB47C7" w:rsidP="00C27FC1">
      <w:pPr>
        <w:pStyle w:val="Title"/>
        <w:rPr>
          <w:sz w:val="28"/>
          <w:szCs w:val="28"/>
        </w:rPr>
      </w:pPr>
      <w:r w:rsidRPr="00030668">
        <w:rPr>
          <w:sz w:val="28"/>
          <w:szCs w:val="28"/>
        </w:rPr>
        <w:lastRenderedPageBreak/>
        <w:t xml:space="preserve">Skilled Nursing Facilities </w:t>
      </w:r>
    </w:p>
    <w:p w:rsidR="00EB47C7" w:rsidRDefault="00EB47C7" w:rsidP="00EB47C7">
      <w:pPr>
        <w:pStyle w:val="Heading2"/>
      </w:pPr>
      <w:r>
        <w:t>Skilled Nursing Facilities</w:t>
      </w:r>
    </w:p>
    <w:p w:rsidR="00EB47C7" w:rsidRDefault="00EB47C7" w:rsidP="00EB47C7">
      <w:pPr>
        <w:pStyle w:val="Heading2"/>
      </w:pPr>
      <w:r>
        <w:t>&lt;State&gt; | &lt;County&gt;</w:t>
      </w:r>
    </w:p>
    <w:p w:rsidR="00EB47C7" w:rsidRDefault="00EB47C7" w:rsidP="00EB47C7">
      <w:pPr>
        <w:pStyle w:val="Heading2"/>
      </w:pPr>
      <w:r>
        <w:t>&lt;City/Town&gt; &lt;Zip Code&gt;</w:t>
      </w:r>
      <w:r>
        <w:br/>
      </w:r>
    </w:p>
    <w:p w:rsidR="00EB47C7" w:rsidRDefault="00EB47C7" w:rsidP="00EB47C7">
      <w:pPr>
        <w:pStyle w:val="Heading2"/>
      </w:pPr>
      <w:r>
        <w:t>&lt;SNF Name&gt;</w:t>
      </w:r>
    </w:p>
    <w:p w:rsidR="00EB47C7" w:rsidRPr="00C978C3" w:rsidRDefault="00EB47C7" w:rsidP="00EB47C7">
      <w:pPr>
        <w:pStyle w:val="Normalpre-bullets"/>
      </w:pPr>
      <w:r w:rsidRPr="00C978C3">
        <w:t>&lt;</w:t>
      </w:r>
      <w:r>
        <w:t>SNF</w:t>
      </w:r>
      <w:r w:rsidRPr="00C978C3">
        <w:t xml:space="preserve"> Street Address&gt;</w:t>
      </w:r>
    </w:p>
    <w:p w:rsidR="00EB47C7" w:rsidRPr="00C978C3" w:rsidRDefault="00EB47C7" w:rsidP="00EB47C7">
      <w:pPr>
        <w:pStyle w:val="Normalpre-bullets"/>
      </w:pPr>
      <w:r w:rsidRPr="00C978C3">
        <w:t>&lt;City, State&gt;</w:t>
      </w:r>
    </w:p>
    <w:p w:rsidR="00EB47C7" w:rsidRPr="00C978C3" w:rsidRDefault="00EB47C7" w:rsidP="00EB47C7">
      <w:pPr>
        <w:pStyle w:val="Normalpre-bullets"/>
      </w:pPr>
      <w:r w:rsidRPr="00C978C3">
        <w:t>&lt;Zip Code&gt;</w:t>
      </w:r>
    </w:p>
    <w:p w:rsidR="00EB47C7" w:rsidRPr="00C978C3" w:rsidRDefault="00EB47C7" w:rsidP="00EB47C7">
      <w:pPr>
        <w:pStyle w:val="Normalpre-bullets"/>
      </w:pPr>
      <w:r w:rsidRPr="00C978C3">
        <w:t>&lt;Phone Number&gt;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EB47C7" w:rsidRDefault="00EB47C7" w:rsidP="00EB47C7">
      <w:pPr>
        <w:spacing w:after="0" w:line="320" w:lineRule="exact"/>
        <w:rPr>
          <w:rFonts w:cs="Arial"/>
          <w:iCs/>
          <w:color w:val="548DD4"/>
        </w:rPr>
      </w:pP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EB47C7" w:rsidRDefault="00EB47C7" w:rsidP="00EB47C7">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EB47C7" w:rsidP="00EB47C7">
      <w:pPr>
        <w:spacing w:after="180" w:line="320" w:lineRule="exact"/>
        <w:rPr>
          <w:rFonts w:cs="Arial"/>
          <w:color w:val="548DD4"/>
        </w:rPr>
      </w:pPr>
      <w:r>
        <w:rPr>
          <w:rFonts w:cs="Arial"/>
          <w:color w:val="548DD4"/>
        </w:rPr>
        <w:lastRenderedPageBreak/>
        <w:t>[</w:t>
      </w:r>
      <w:r>
        <w:rPr>
          <w:rFonts w:cs="Arial"/>
          <w:i/>
          <w:iCs/>
          <w:color w:val="548DD4"/>
        </w:rPr>
        <w:t>Optional: Indicate whether the provider supports electronic prescribing.</w:t>
      </w:r>
      <w:r>
        <w:rPr>
          <w:rFonts w:cs="Arial"/>
          <w:color w:val="548DD4"/>
        </w:rPr>
        <w:t>]</w:t>
      </w:r>
    </w:p>
    <w:p w:rsidR="00A7074A" w:rsidRDefault="00A7074A">
      <w:pPr>
        <w:spacing w:after="0" w:line="240" w:lineRule="auto"/>
        <w:ind w:right="0"/>
        <w:rPr>
          <w:rFonts w:cs="Arial"/>
          <w:color w:val="548DD4"/>
        </w:rPr>
      </w:pPr>
      <w:r>
        <w:rPr>
          <w:rFonts w:cs="Arial"/>
          <w:color w:val="548DD4"/>
        </w:rPr>
        <w:br w:type="page"/>
      </w:r>
    </w:p>
    <w:p w:rsidR="00EB47C7" w:rsidRPr="00030668" w:rsidRDefault="00EB47C7" w:rsidP="00C27FC1">
      <w:pPr>
        <w:pStyle w:val="Title"/>
        <w:rPr>
          <w:sz w:val="28"/>
          <w:szCs w:val="28"/>
        </w:rPr>
      </w:pPr>
      <w:r w:rsidRPr="00030668">
        <w:rPr>
          <w:sz w:val="28"/>
          <w:szCs w:val="28"/>
        </w:rPr>
        <w:lastRenderedPageBreak/>
        <w:t xml:space="preserve">Nursing Facilities </w:t>
      </w:r>
    </w:p>
    <w:p w:rsidR="00EB47C7" w:rsidRDefault="00EB47C7" w:rsidP="00EB47C7">
      <w:pPr>
        <w:pStyle w:val="Heading2"/>
      </w:pPr>
      <w:r>
        <w:t>&lt;State&gt; | &lt;County&gt;</w:t>
      </w:r>
    </w:p>
    <w:p w:rsidR="00EB47C7" w:rsidRDefault="00EB47C7" w:rsidP="00EB47C7">
      <w:pPr>
        <w:pStyle w:val="Heading2"/>
      </w:pPr>
      <w:r>
        <w:t>&lt;City/Town&gt; &lt;Zip Code&gt;</w:t>
      </w:r>
      <w:r>
        <w:br/>
      </w:r>
    </w:p>
    <w:p w:rsidR="00EB47C7" w:rsidRDefault="00EB47C7" w:rsidP="00EB47C7">
      <w:pPr>
        <w:pStyle w:val="Heading2"/>
      </w:pPr>
      <w:r>
        <w:t>&lt;NF Name&gt;</w:t>
      </w:r>
    </w:p>
    <w:p w:rsidR="00EB47C7" w:rsidRPr="00C978C3" w:rsidRDefault="00EB47C7" w:rsidP="00EB47C7">
      <w:pPr>
        <w:pStyle w:val="Normalpre-bullets"/>
      </w:pPr>
      <w:r w:rsidRPr="00C978C3">
        <w:t>&lt;</w:t>
      </w:r>
      <w:r>
        <w:t>NF</w:t>
      </w:r>
      <w:r w:rsidRPr="00C978C3">
        <w:t xml:space="preserve"> Street Address&gt;</w:t>
      </w:r>
    </w:p>
    <w:p w:rsidR="00EB47C7" w:rsidRPr="00C978C3" w:rsidRDefault="00EB47C7" w:rsidP="00EB47C7">
      <w:pPr>
        <w:pStyle w:val="Normalpre-bullets"/>
      </w:pPr>
      <w:r w:rsidRPr="00C978C3">
        <w:t>&lt;City, State&gt;</w:t>
      </w:r>
    </w:p>
    <w:p w:rsidR="00EB47C7" w:rsidRPr="00C978C3" w:rsidRDefault="00EB47C7" w:rsidP="00EB47C7">
      <w:pPr>
        <w:pStyle w:val="Normalpre-bullets"/>
      </w:pPr>
      <w:r w:rsidRPr="00C978C3">
        <w:t>&lt;Zip Code&gt;</w:t>
      </w:r>
    </w:p>
    <w:p w:rsidR="00EB47C7" w:rsidRPr="00C978C3" w:rsidRDefault="00EB47C7" w:rsidP="00EB47C7">
      <w:pPr>
        <w:pStyle w:val="Normalpre-bullets"/>
      </w:pPr>
      <w:r w:rsidRPr="00C978C3">
        <w:t>&lt;Phone Number&gt;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EB47C7" w:rsidRDefault="00EB47C7" w:rsidP="00EB47C7">
      <w:pPr>
        <w:spacing w:after="0" w:line="320" w:lineRule="exact"/>
        <w:rPr>
          <w:rFonts w:cs="Arial"/>
          <w:iCs/>
          <w:color w:val="548DD4"/>
        </w:rPr>
      </w:pP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EB47C7" w:rsidRDefault="00EB47C7" w:rsidP="00EB47C7">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27FC1" w:rsidRPr="00030668" w:rsidRDefault="00C27FC1" w:rsidP="00C27FC1">
      <w:pPr>
        <w:pStyle w:val="Title"/>
        <w:rPr>
          <w:rStyle w:val="PlanInstructions"/>
          <w:b w:val="0"/>
        </w:rPr>
      </w:pPr>
      <w:r w:rsidRPr="00030668">
        <w:rPr>
          <w:sz w:val="28"/>
          <w:szCs w:val="28"/>
        </w:rPr>
        <w:lastRenderedPageBreak/>
        <w:t>Behavioral Health Providers</w:t>
      </w:r>
      <w:r>
        <w:t xml:space="preserve"> </w:t>
      </w:r>
      <w:r w:rsidRPr="00030668">
        <w:rPr>
          <w:rStyle w:val="PlanInstructions"/>
          <w:b w:val="0"/>
        </w:rPr>
        <w:t>[Customize per state-specific Behavioral Health Services (e.g. Psychiatric Day Treatment). Plans can add as many categories as necessary to list all providers for each service.]</w:t>
      </w:r>
    </w:p>
    <w:p w:rsidR="00EB47C7" w:rsidRDefault="00EB47C7" w:rsidP="00EB47C7">
      <w:pPr>
        <w:pStyle w:val="Heading2"/>
      </w:pPr>
      <w:r>
        <w:t>&lt;State&gt; | &lt;County&gt;</w:t>
      </w:r>
    </w:p>
    <w:p w:rsidR="00EB47C7" w:rsidRDefault="00EB47C7" w:rsidP="00EB47C7">
      <w:pPr>
        <w:pStyle w:val="Heading2"/>
      </w:pPr>
      <w:r>
        <w:t>&lt;City/Town&gt; &lt;Zip Code&gt;</w:t>
      </w:r>
      <w:r>
        <w:br/>
      </w:r>
    </w:p>
    <w:p w:rsidR="00EB47C7" w:rsidRDefault="00EB47C7" w:rsidP="00EB47C7">
      <w:pPr>
        <w:pStyle w:val="Heading2"/>
      </w:pPr>
      <w:r>
        <w:t>&lt;Provider Name&gt;</w:t>
      </w:r>
    </w:p>
    <w:p w:rsidR="00EB47C7" w:rsidRPr="00C978C3" w:rsidRDefault="00EB47C7" w:rsidP="00EB47C7">
      <w:pPr>
        <w:pStyle w:val="Normalpre-bullets"/>
      </w:pPr>
      <w:r w:rsidRPr="00C978C3">
        <w:t>&lt;</w:t>
      </w:r>
      <w:r>
        <w:t>Provider</w:t>
      </w:r>
      <w:r w:rsidRPr="00C978C3">
        <w:t xml:space="preserve"> Street Address&gt;</w:t>
      </w:r>
    </w:p>
    <w:p w:rsidR="00EB47C7" w:rsidRPr="00C978C3" w:rsidRDefault="00EB47C7" w:rsidP="00EB47C7">
      <w:pPr>
        <w:pStyle w:val="Normalpre-bullets"/>
      </w:pPr>
      <w:r w:rsidRPr="00C978C3">
        <w:t>&lt;City, State&gt;</w:t>
      </w:r>
    </w:p>
    <w:p w:rsidR="00EB47C7" w:rsidRPr="00C978C3" w:rsidRDefault="00EB47C7" w:rsidP="00EB47C7">
      <w:pPr>
        <w:pStyle w:val="Normalpre-bullets"/>
      </w:pPr>
      <w:r w:rsidRPr="00C978C3">
        <w:t>&lt;Zip Code&gt;</w:t>
      </w:r>
    </w:p>
    <w:p w:rsidR="00EB47C7" w:rsidRPr="00C978C3" w:rsidRDefault="00EB47C7" w:rsidP="00EB47C7">
      <w:pPr>
        <w:pStyle w:val="Normalpre-bullets"/>
      </w:pPr>
      <w:r w:rsidRPr="00C978C3">
        <w:t>&lt;Phone Number&gt;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EB47C7" w:rsidRDefault="00EB47C7" w:rsidP="00EB47C7">
      <w:pPr>
        <w:spacing w:after="0" w:line="320" w:lineRule="exact"/>
        <w:rPr>
          <w:rFonts w:cs="Arial"/>
          <w:color w:val="548DD4"/>
        </w:rPr>
      </w:pPr>
    </w:p>
    <w:p w:rsidR="00EB47C7" w:rsidRDefault="00EB47C7" w:rsidP="00EB47C7">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EB47C7" w:rsidRDefault="00EB47C7" w:rsidP="00EB47C7">
      <w:pPr>
        <w:spacing w:after="0" w:line="320" w:lineRule="exact"/>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EB47C7" w:rsidRDefault="00EB47C7" w:rsidP="00EB47C7">
      <w:pPr>
        <w:spacing w:after="0" w:line="320" w:lineRule="exact"/>
        <w:rPr>
          <w:rFonts w:cs="Arial"/>
          <w:iCs/>
          <w:color w:val="548DD4"/>
        </w:rPr>
      </w:pP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B47C7" w:rsidRDefault="00EB47C7" w:rsidP="00EB47C7">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EB47C7" w:rsidRDefault="00EB47C7" w:rsidP="00EB47C7">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EB47C7" w:rsidP="00EB47C7">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27FC1" w:rsidRPr="004C4898" w:rsidRDefault="004C4898" w:rsidP="00A7074A">
      <w:pPr>
        <w:spacing w:after="0" w:line="240" w:lineRule="auto"/>
        <w:ind w:right="0"/>
        <w:rPr>
          <w:b/>
        </w:rPr>
      </w:pPr>
      <w:r>
        <w:rPr>
          <w:rFonts w:cs="Arial"/>
          <w:iCs/>
          <w:color w:val="548DD4"/>
        </w:rPr>
        <w:br w:type="page"/>
      </w:r>
      <w:bookmarkStart w:id="13" w:name="_GoBack"/>
      <w:r w:rsidR="00C27FC1" w:rsidRPr="00EB757F">
        <w:rPr>
          <w:b/>
          <w:sz w:val="28"/>
          <w:szCs w:val="28"/>
        </w:rPr>
        <w:lastRenderedPageBreak/>
        <w:t>Long-Term Services and Supports</w:t>
      </w:r>
      <w:r w:rsidR="00C27FC1">
        <w:t xml:space="preserve"> </w:t>
      </w:r>
      <w:bookmarkEnd w:id="13"/>
      <w:r w:rsidR="00C27FC1" w:rsidRPr="004C4898">
        <w:rPr>
          <w:rStyle w:val="PlanInstructions"/>
        </w:rPr>
        <w:t>[Customize per state-specific LTSS (e.g. Adult Day Health). Plans can add as many categories as necessary to list all providers for each service.]</w:t>
      </w:r>
    </w:p>
    <w:p w:rsidR="00C27FC1" w:rsidRDefault="00C27FC1" w:rsidP="00C27FC1">
      <w:pPr>
        <w:pStyle w:val="Heading2"/>
      </w:pPr>
      <w:r>
        <w:t>&lt;State&gt; | &lt;County&gt;</w:t>
      </w:r>
    </w:p>
    <w:p w:rsidR="00C27FC1" w:rsidRDefault="00C27FC1" w:rsidP="00C27FC1">
      <w:pPr>
        <w:pStyle w:val="Heading2"/>
      </w:pPr>
      <w:r>
        <w:t>&lt;City/Town&gt; &lt;Zip Code&gt;</w:t>
      </w:r>
      <w:r>
        <w:br/>
      </w:r>
    </w:p>
    <w:p w:rsidR="00C27FC1" w:rsidRDefault="00C27FC1" w:rsidP="00C27FC1">
      <w:pPr>
        <w:pStyle w:val="Heading2"/>
      </w:pPr>
      <w:r>
        <w:t>&lt;Provider Name&gt;</w:t>
      </w:r>
    </w:p>
    <w:p w:rsidR="00C27FC1" w:rsidRPr="00C978C3" w:rsidRDefault="00C27FC1" w:rsidP="00C27FC1">
      <w:pPr>
        <w:pStyle w:val="Normalpre-bullets"/>
      </w:pPr>
      <w:r w:rsidRPr="00C978C3">
        <w:t>&lt;</w:t>
      </w:r>
      <w:r>
        <w:t>Provider</w:t>
      </w:r>
      <w:r w:rsidRPr="00C978C3">
        <w:t xml:space="preserve"> Street Address&gt;</w:t>
      </w:r>
    </w:p>
    <w:p w:rsidR="00C27FC1" w:rsidRPr="00C978C3" w:rsidRDefault="00C27FC1" w:rsidP="00C27FC1">
      <w:pPr>
        <w:pStyle w:val="Normalpre-bullets"/>
      </w:pPr>
      <w:r w:rsidRPr="00C978C3">
        <w:t>&lt;City, State&gt;</w:t>
      </w:r>
    </w:p>
    <w:p w:rsidR="00C27FC1" w:rsidRPr="00C978C3" w:rsidRDefault="00C27FC1" w:rsidP="00C27FC1">
      <w:pPr>
        <w:pStyle w:val="Normalpre-bullets"/>
      </w:pPr>
      <w:r w:rsidRPr="00C978C3">
        <w:t>&lt;Zip Code&gt;</w:t>
      </w:r>
    </w:p>
    <w:p w:rsidR="00C27FC1" w:rsidRPr="00C978C3" w:rsidRDefault="00C27FC1" w:rsidP="00C27FC1">
      <w:pPr>
        <w:pStyle w:val="Normalpre-bullets"/>
      </w:pPr>
      <w:r w:rsidRPr="00C978C3">
        <w:t>&lt;Phone Number&gt;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27FC1" w:rsidRDefault="00C27FC1" w:rsidP="00C27FC1">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C27FC1" w:rsidRDefault="00C27FC1" w:rsidP="00C27FC1">
      <w:pPr>
        <w:spacing w:after="0" w:line="320" w:lineRule="exact"/>
        <w:rPr>
          <w:rFonts w:cs="Arial"/>
          <w:i/>
          <w:iCs/>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C27FC1" w:rsidRDefault="00C27FC1" w:rsidP="00C27FC1">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A7074A" w:rsidRDefault="00A7074A">
      <w:pPr>
        <w:spacing w:after="0" w:line="240" w:lineRule="auto"/>
        <w:ind w:right="0"/>
        <w:rPr>
          <w:rFonts w:cs="Arial"/>
          <w:iCs/>
          <w:color w:val="548DD4"/>
        </w:rPr>
      </w:pPr>
      <w:r>
        <w:rPr>
          <w:rFonts w:cs="Arial"/>
          <w:iCs/>
          <w:color w:val="548DD4"/>
        </w:rPr>
        <w:br w:type="page"/>
      </w:r>
    </w:p>
    <w:p w:rsidR="00C27FC1" w:rsidRPr="004C4898" w:rsidRDefault="00C27FC1" w:rsidP="00C27FC1">
      <w:pPr>
        <w:pStyle w:val="Title"/>
        <w:rPr>
          <w:b w:val="0"/>
        </w:rPr>
      </w:pPr>
      <w:r w:rsidRPr="004C4898">
        <w:rPr>
          <w:sz w:val="28"/>
          <w:szCs w:val="28"/>
        </w:rPr>
        <w:lastRenderedPageBreak/>
        <w:t>Community Support Services:</w:t>
      </w:r>
      <w:r>
        <w:t xml:space="preserve"> </w:t>
      </w:r>
      <w:r w:rsidRPr="004C4898">
        <w:rPr>
          <w:rStyle w:val="PlanInstructions"/>
          <w:b w:val="0"/>
        </w:rPr>
        <w:t>[Customize per state-specific Community Support Services (e.g. Peer Supports). Plans can add as many categories as necessary to list all providers for each service.]</w:t>
      </w:r>
    </w:p>
    <w:p w:rsidR="00C27FC1" w:rsidRDefault="00C27FC1" w:rsidP="00C27FC1">
      <w:pPr>
        <w:pStyle w:val="Heading2"/>
      </w:pPr>
      <w:r>
        <w:t>&lt;State&gt; | &lt;County&gt;</w:t>
      </w:r>
    </w:p>
    <w:p w:rsidR="00C27FC1" w:rsidRDefault="00C27FC1" w:rsidP="00C27FC1">
      <w:pPr>
        <w:pStyle w:val="Heading2"/>
      </w:pPr>
      <w:r>
        <w:t>&lt;City/Town&gt; &lt;Zip Code&gt;</w:t>
      </w:r>
      <w:r>
        <w:br/>
      </w:r>
    </w:p>
    <w:p w:rsidR="00C27FC1" w:rsidRDefault="00C27FC1" w:rsidP="00C27FC1">
      <w:pPr>
        <w:pStyle w:val="Heading2"/>
      </w:pPr>
      <w:r>
        <w:t>&lt;Provider Name&gt;</w:t>
      </w:r>
    </w:p>
    <w:p w:rsidR="00C27FC1" w:rsidRPr="00C978C3" w:rsidRDefault="00C27FC1" w:rsidP="00C27FC1">
      <w:pPr>
        <w:pStyle w:val="Normalpre-bullets"/>
      </w:pPr>
      <w:r w:rsidRPr="00C978C3">
        <w:t>&lt;</w:t>
      </w:r>
      <w:r>
        <w:t>Provider</w:t>
      </w:r>
      <w:r w:rsidRPr="00C978C3">
        <w:t xml:space="preserve"> Street Address&gt;</w:t>
      </w:r>
    </w:p>
    <w:p w:rsidR="00C27FC1" w:rsidRPr="00C978C3" w:rsidRDefault="00C27FC1" w:rsidP="00C27FC1">
      <w:pPr>
        <w:pStyle w:val="Normalpre-bullets"/>
      </w:pPr>
      <w:r w:rsidRPr="00C978C3">
        <w:t>&lt;City, State&gt;</w:t>
      </w:r>
    </w:p>
    <w:p w:rsidR="00C27FC1" w:rsidRPr="00C978C3" w:rsidRDefault="00C27FC1" w:rsidP="00C27FC1">
      <w:pPr>
        <w:pStyle w:val="Normalpre-bullets"/>
      </w:pPr>
      <w:r w:rsidRPr="00C978C3">
        <w:t>&lt;Zip Code&gt;</w:t>
      </w:r>
    </w:p>
    <w:p w:rsidR="00C27FC1" w:rsidRPr="00C978C3" w:rsidRDefault="00C27FC1" w:rsidP="00C27FC1">
      <w:pPr>
        <w:pStyle w:val="Normalpre-bullets"/>
      </w:pPr>
      <w:r w:rsidRPr="00C978C3">
        <w:t>&lt;Phone Number&gt;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27FC1" w:rsidRDefault="00C27FC1" w:rsidP="00C27FC1">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C27FC1" w:rsidRDefault="00C27FC1" w:rsidP="00C27FC1">
      <w:pPr>
        <w:spacing w:after="0" w:line="320" w:lineRule="exact"/>
        <w:rPr>
          <w:rFonts w:cs="Arial"/>
          <w:i/>
          <w:iCs/>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C27FC1" w:rsidRDefault="00C27FC1" w:rsidP="00C27FC1">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pPr>
        <w:spacing w:after="0" w:line="240" w:lineRule="auto"/>
        <w:ind w:right="0"/>
        <w:rPr>
          <w:rFonts w:cs="Arial"/>
          <w:iCs/>
          <w:color w:val="548DD4"/>
        </w:rPr>
      </w:pPr>
      <w:r>
        <w:rPr>
          <w:rFonts w:cs="Arial"/>
          <w:iCs/>
          <w:color w:val="548DD4"/>
        </w:rPr>
        <w:br w:type="page"/>
      </w:r>
    </w:p>
    <w:p w:rsidR="00C27FC1" w:rsidRPr="004C4898" w:rsidRDefault="00C27FC1" w:rsidP="00C27FC1">
      <w:pPr>
        <w:pStyle w:val="Title"/>
        <w:rPr>
          <w:sz w:val="28"/>
          <w:szCs w:val="28"/>
        </w:rPr>
      </w:pPr>
      <w:r w:rsidRPr="004C4898">
        <w:rPr>
          <w:sz w:val="28"/>
          <w:szCs w:val="28"/>
        </w:rPr>
        <w:lastRenderedPageBreak/>
        <w:t xml:space="preserve">Dental Services: </w:t>
      </w:r>
    </w:p>
    <w:p w:rsidR="00C27FC1" w:rsidRDefault="00C27FC1" w:rsidP="00C27FC1">
      <w:pPr>
        <w:pStyle w:val="Heading2"/>
      </w:pPr>
      <w:r>
        <w:t>&lt;State&gt; | &lt;County&gt;</w:t>
      </w:r>
    </w:p>
    <w:p w:rsidR="00C27FC1" w:rsidRDefault="00C27FC1" w:rsidP="00C27FC1">
      <w:pPr>
        <w:pStyle w:val="Heading2"/>
      </w:pPr>
      <w:r>
        <w:t>&lt;City/Town&gt; &lt;Zip Code&gt;</w:t>
      </w:r>
      <w:r>
        <w:br/>
      </w:r>
    </w:p>
    <w:p w:rsidR="00C27FC1" w:rsidRDefault="00C27FC1" w:rsidP="00C27FC1">
      <w:pPr>
        <w:pStyle w:val="Heading2"/>
      </w:pPr>
      <w:r>
        <w:t>&lt;Provider Name&gt;</w:t>
      </w:r>
    </w:p>
    <w:p w:rsidR="00C27FC1" w:rsidRPr="00C978C3" w:rsidRDefault="00C27FC1" w:rsidP="00C27FC1">
      <w:pPr>
        <w:pStyle w:val="Normalpre-bullets"/>
      </w:pPr>
      <w:r w:rsidRPr="00C978C3">
        <w:t>&lt;</w:t>
      </w:r>
      <w:r>
        <w:t>Provider</w:t>
      </w:r>
      <w:r w:rsidRPr="00C978C3">
        <w:t xml:space="preserve"> Street Address&gt;</w:t>
      </w:r>
    </w:p>
    <w:p w:rsidR="00C27FC1" w:rsidRPr="00C978C3" w:rsidRDefault="00C27FC1" w:rsidP="00C27FC1">
      <w:pPr>
        <w:pStyle w:val="Normalpre-bullets"/>
      </w:pPr>
      <w:r w:rsidRPr="00C978C3">
        <w:t>&lt;City, State&gt;</w:t>
      </w:r>
    </w:p>
    <w:p w:rsidR="00C27FC1" w:rsidRPr="00C978C3" w:rsidRDefault="00C27FC1" w:rsidP="00C27FC1">
      <w:pPr>
        <w:pStyle w:val="Normalpre-bullets"/>
      </w:pPr>
      <w:r w:rsidRPr="00C978C3">
        <w:t>&lt;Zip Code&gt;</w:t>
      </w:r>
    </w:p>
    <w:p w:rsidR="00C27FC1" w:rsidRPr="00C978C3" w:rsidRDefault="00C27FC1" w:rsidP="00C27FC1">
      <w:pPr>
        <w:pStyle w:val="Normalpre-bullets"/>
      </w:pPr>
      <w:r w:rsidRPr="00C978C3">
        <w:t>&lt;Phone Number&gt;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27FC1" w:rsidRDefault="00C27FC1" w:rsidP="00C27FC1">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C27FC1" w:rsidRDefault="00C27FC1" w:rsidP="00C27FC1">
      <w:pPr>
        <w:spacing w:after="0" w:line="320" w:lineRule="exact"/>
        <w:rPr>
          <w:rFonts w:cs="Arial"/>
          <w:i/>
          <w:iCs/>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C27FC1" w:rsidRDefault="00C27FC1" w:rsidP="00C27FC1">
      <w:pPr>
        <w:spacing w:after="0" w:line="320" w:lineRule="exact"/>
        <w:rPr>
          <w:rFonts w:cs="Arial"/>
          <w:color w:val="548DD4"/>
        </w:rPr>
      </w:pPr>
    </w:p>
    <w:p w:rsidR="00C27FC1" w:rsidRDefault="00C27FC1" w:rsidP="00C27FC1">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C27FC1" w:rsidRDefault="00C27FC1" w:rsidP="00C27FC1">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C27FC1" w:rsidP="00C27FC1">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pPr>
        <w:spacing w:after="0" w:line="240" w:lineRule="auto"/>
        <w:ind w:right="0"/>
        <w:rPr>
          <w:rFonts w:cs="Arial"/>
          <w:color w:val="548DD4"/>
        </w:rPr>
      </w:pPr>
      <w:r>
        <w:rPr>
          <w:rFonts w:cs="Arial"/>
          <w:color w:val="548DD4"/>
        </w:rPr>
        <w:br w:type="page"/>
      </w:r>
    </w:p>
    <w:p w:rsidR="00EA6BD4" w:rsidRPr="004C4898" w:rsidRDefault="00EA6BD4" w:rsidP="00EA6BD4">
      <w:pPr>
        <w:pStyle w:val="Title"/>
        <w:rPr>
          <w:sz w:val="28"/>
          <w:szCs w:val="28"/>
        </w:rPr>
      </w:pPr>
      <w:r w:rsidRPr="004C4898">
        <w:rPr>
          <w:sz w:val="28"/>
          <w:szCs w:val="28"/>
        </w:rPr>
        <w:lastRenderedPageBreak/>
        <w:t xml:space="preserve">Vision Services: </w:t>
      </w:r>
    </w:p>
    <w:p w:rsidR="00EA6BD4" w:rsidRDefault="00EA6BD4" w:rsidP="00EA6BD4">
      <w:pPr>
        <w:pStyle w:val="Heading2"/>
      </w:pPr>
      <w:r>
        <w:t>&lt;State&gt; | &lt;County&gt;</w:t>
      </w:r>
    </w:p>
    <w:p w:rsidR="00EA6BD4" w:rsidRDefault="00EA6BD4" w:rsidP="00EA6BD4">
      <w:pPr>
        <w:pStyle w:val="Heading2"/>
      </w:pPr>
      <w:r>
        <w:t>&lt;City/Town&gt; &lt;Zip Code&gt;</w:t>
      </w:r>
      <w:r>
        <w:br/>
      </w:r>
    </w:p>
    <w:p w:rsidR="00EA6BD4" w:rsidRDefault="00EA6BD4" w:rsidP="00EA6BD4">
      <w:pPr>
        <w:pStyle w:val="Heading2"/>
      </w:pPr>
      <w:r>
        <w:t>&lt;Provider Name&gt;</w:t>
      </w:r>
    </w:p>
    <w:p w:rsidR="00EA6BD4" w:rsidRPr="00C978C3" w:rsidRDefault="00EA6BD4" w:rsidP="00EA6BD4">
      <w:pPr>
        <w:pStyle w:val="Normalpre-bullets"/>
      </w:pPr>
      <w:r w:rsidRPr="00C978C3">
        <w:t>&lt;</w:t>
      </w:r>
      <w:r>
        <w:t>Provider</w:t>
      </w:r>
      <w:r w:rsidRPr="00C978C3">
        <w:t xml:space="preserve"> Street Address&gt;</w:t>
      </w:r>
    </w:p>
    <w:p w:rsidR="00EA6BD4" w:rsidRPr="00C978C3" w:rsidRDefault="00EA6BD4" w:rsidP="00EA6BD4">
      <w:pPr>
        <w:pStyle w:val="Normalpre-bullets"/>
      </w:pPr>
      <w:r w:rsidRPr="00C978C3">
        <w:t>&lt;City, State&gt;</w:t>
      </w:r>
    </w:p>
    <w:p w:rsidR="00EA6BD4" w:rsidRPr="00C978C3" w:rsidRDefault="00EA6BD4" w:rsidP="00EA6BD4">
      <w:pPr>
        <w:pStyle w:val="Normalpre-bullets"/>
      </w:pPr>
      <w:r w:rsidRPr="00C978C3">
        <w:t>&lt;Zip Code&gt;</w:t>
      </w:r>
    </w:p>
    <w:p w:rsidR="00EA6BD4" w:rsidRPr="00C978C3" w:rsidRDefault="00EA6BD4" w:rsidP="00EA6BD4">
      <w:pPr>
        <w:pStyle w:val="Normalpre-bullets"/>
      </w:pPr>
      <w:r w:rsidRPr="00C978C3">
        <w:t>&lt;Phone Number&gt;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A6BD4" w:rsidRDefault="00EA6BD4" w:rsidP="00EA6BD4">
      <w:pPr>
        <w:spacing w:after="0" w:line="320" w:lineRule="exact"/>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A6BD4" w:rsidRDefault="00EA6BD4" w:rsidP="00EA6BD4">
      <w:pPr>
        <w:spacing w:after="0" w:line="320" w:lineRule="exact"/>
        <w:rPr>
          <w:rFonts w:cs="Arial"/>
          <w:color w:val="548DD4"/>
        </w:rPr>
      </w:pPr>
    </w:p>
    <w:p w:rsidR="00EA6BD4" w:rsidRDefault="00EA6BD4" w:rsidP="00EA6BD4">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p>
    <w:p w:rsidR="00EA6BD4" w:rsidRDefault="00EA6BD4" w:rsidP="00EA6BD4">
      <w:pPr>
        <w:spacing w:after="0" w:line="320" w:lineRule="exact"/>
        <w:rPr>
          <w:rFonts w:cs="Arial"/>
          <w:color w:val="548DD4"/>
        </w:rPr>
      </w:pPr>
    </w:p>
    <w:p w:rsidR="00EA6BD4" w:rsidRDefault="00EA6BD4" w:rsidP="00EA6BD4">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EA6BD4" w:rsidRDefault="00EA6BD4" w:rsidP="00EA6BD4">
      <w:pPr>
        <w:spacing w:after="0" w:line="320" w:lineRule="exact"/>
        <w:rPr>
          <w:rFonts w:cs="Arial"/>
          <w:i/>
          <w:iCs/>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4C4898" w:rsidRDefault="004C4898" w:rsidP="00EA6BD4">
      <w:pPr>
        <w:spacing w:after="0" w:line="320" w:lineRule="exact"/>
        <w:rPr>
          <w:rFonts w:cs="Arial"/>
          <w:i/>
          <w:iCs/>
          <w:color w:val="548DD4"/>
        </w:rPr>
      </w:pPr>
    </w:p>
    <w:p w:rsidR="004C4898" w:rsidRDefault="004C4898" w:rsidP="004C4898">
      <w:pPr>
        <w:spacing w:after="180" w:line="320" w:lineRule="exact"/>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A6BD4" w:rsidRDefault="00EA6BD4" w:rsidP="00EA6BD4">
      <w:pPr>
        <w:spacing w:after="0" w:line="320" w:lineRule="exact"/>
        <w:rPr>
          <w:rFonts w:cs="Arial"/>
          <w:color w:val="548DD4"/>
        </w:rPr>
      </w:pP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 xml:space="preserve">Indicate if provider is accessible by public transportation.] </w:t>
      </w:r>
    </w:p>
    <w:p w:rsidR="00EA6BD4" w:rsidRDefault="00EA6BD4" w:rsidP="00EA6BD4">
      <w:pPr>
        <w:spacing w:after="180" w:line="320" w:lineRule="exact"/>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pPr>
        <w:spacing w:after="0" w:line="240" w:lineRule="auto"/>
        <w:ind w:right="0"/>
        <w:rPr>
          <w:rFonts w:cs="Arial"/>
          <w:iCs/>
          <w:color w:val="548DD4"/>
        </w:rPr>
      </w:pPr>
      <w:r>
        <w:rPr>
          <w:rFonts w:cs="Arial"/>
          <w:iCs/>
          <w:color w:val="548DD4"/>
        </w:rPr>
        <w:br w:type="page"/>
      </w:r>
    </w:p>
    <w:p w:rsidR="00EA6BD4" w:rsidRPr="004C4898" w:rsidRDefault="00EA6BD4" w:rsidP="00EA6BD4">
      <w:pPr>
        <w:pStyle w:val="Title"/>
        <w:rPr>
          <w:sz w:val="28"/>
          <w:szCs w:val="28"/>
        </w:rPr>
      </w:pPr>
      <w:r w:rsidRPr="004C4898">
        <w:rPr>
          <w:sz w:val="28"/>
          <w:szCs w:val="28"/>
        </w:rPr>
        <w:lastRenderedPageBreak/>
        <w:t xml:space="preserve">Pharmacies: </w:t>
      </w:r>
    </w:p>
    <w:p w:rsidR="00EA6BD4" w:rsidRDefault="00EA6BD4" w:rsidP="00EA6BD4">
      <w:pPr>
        <w:spacing w:after="180" w:line="320" w:lineRule="exact"/>
        <w:rPr>
          <w:rFonts w:cs="Arial"/>
          <w:color w:val="5479D4"/>
        </w:rPr>
      </w:pPr>
      <w:r>
        <w:rPr>
          <w:rFonts w:cs="Arial"/>
        </w:rPr>
        <w:t xml:space="preserve">This part of the Directory provides a list of pharmacies in &lt;health </w:t>
      </w:r>
      <w:proofErr w:type="gramStart"/>
      <w:r>
        <w:rPr>
          <w:rFonts w:cs="Arial"/>
        </w:rPr>
        <w:t>plan’s</w:t>
      </w:r>
      <w:proofErr w:type="gramEnd"/>
      <w:r>
        <w:rPr>
          <w:rFonts w:cs="Arial"/>
        </w:rPr>
        <w:t>&gt; network</w:t>
      </w:r>
      <w:r>
        <w:rPr>
          <w:rFonts w:cs="Arial"/>
          <w:color w:val="5479D4"/>
        </w:rPr>
        <w:t xml:space="preserve">. </w:t>
      </w:r>
      <w:r>
        <w:rPr>
          <w:rFonts w:cs="Arial"/>
        </w:rPr>
        <w:t xml:space="preserve">These network pharmacies are pharmacies that have agreed to provide prescription drugs to you as a member of the plan. </w:t>
      </w:r>
    </w:p>
    <w:p w:rsidR="00EA6BD4" w:rsidRDefault="00EA6BD4" w:rsidP="00EA6BD4">
      <w:pPr>
        <w:spacing w:after="180" w:line="320" w:lineRule="exact"/>
        <w:rPr>
          <w:rFonts w:cs="Arial"/>
          <w:color w:val="548DD4"/>
        </w:rPr>
      </w:pPr>
      <w:r>
        <w:rPr>
          <w:rFonts w:cs="Arial"/>
          <w:color w:val="548DD4"/>
        </w:rPr>
        <w:t>[</w:t>
      </w:r>
      <w:r>
        <w:rPr>
          <w:rFonts w:cs="Arial"/>
          <w:i/>
          <w:iCs/>
          <w:color w:val="548DD4"/>
        </w:rPr>
        <w:t>If a plan lists pharmacies in its network but outside the service area, it must use this disclaimer:</w:t>
      </w:r>
      <w:r>
        <w:rPr>
          <w:rFonts w:cs="Arial"/>
          <w:color w:val="548DD4"/>
        </w:rPr>
        <w:t xml:space="preserve">] </w:t>
      </w:r>
    </w:p>
    <w:p w:rsidR="00EA6BD4" w:rsidRDefault="00EA6BD4" w:rsidP="00EA6BD4">
      <w:pPr>
        <w:spacing w:after="180" w:line="320" w:lineRule="exact"/>
        <w:rPr>
          <w:rFonts w:cs="Arial"/>
        </w:rPr>
      </w:pPr>
      <w:r>
        <w:rPr>
          <w:rFonts w:cs="Arial"/>
          <w:color w:val="548DD4"/>
        </w:rPr>
        <w:br/>
      </w:r>
      <w:r>
        <w:rPr>
          <w:rFonts w:cs="Arial"/>
        </w:rPr>
        <w:t xml:space="preserve">We also list pharmacies that are in our network but are outside &lt;geographic area&gt;. </w:t>
      </w:r>
      <w:r>
        <w:rPr>
          <w:rFonts w:cs="Arial"/>
        </w:rPr>
        <w:br/>
        <w:t xml:space="preserve">Please contact &lt;plan name&gt; at &lt;toll-free number&gt;, &lt;days and hours of operation&gt;, </w:t>
      </w:r>
      <w:r>
        <w:rPr>
          <w:rFonts w:cs="Arial"/>
        </w:rPr>
        <w:br/>
        <w:t>for additional information.</w:t>
      </w:r>
    </w:p>
    <w:p w:rsidR="00EA6BD4" w:rsidRDefault="00EA6BD4" w:rsidP="00EA6BD4">
      <w:pPr>
        <w:pStyle w:val="Specialnote2"/>
        <w:rPr>
          <w:szCs w:val="22"/>
        </w:rPr>
      </w:pPr>
      <w:r>
        <w:t>&lt;Plan name&gt; members must use network pharmacies to get prescription drugs.</w:t>
      </w:r>
    </w:p>
    <w:p w:rsidR="00EA6BD4" w:rsidRDefault="00EA6BD4" w:rsidP="00EA6BD4">
      <w:pPr>
        <w:pStyle w:val="Specialnote2"/>
      </w:pPr>
      <w:r>
        <w:t xml:space="preserve">You must use network pharmacies except in emergency or urgent care situations. </w:t>
      </w:r>
      <w:r>
        <w:br/>
        <w:t>If you go to an out-of-network pharmacy for prescriptions when it is not an emergency, you will have to pay out of pocket for the service. Read the &lt;plan name&gt; Member Handbook for more information.</w:t>
      </w:r>
    </w:p>
    <w:p w:rsidR="00EA6BD4" w:rsidRDefault="00EA6BD4" w:rsidP="00EA6BD4">
      <w:pPr>
        <w:pStyle w:val="Specialnote2"/>
      </w:pPr>
      <w:r>
        <w:t>Some network pharmacies may not be listed in this Directory.</w:t>
      </w:r>
    </w:p>
    <w:p w:rsidR="00EA6BD4" w:rsidRDefault="00EA6BD4" w:rsidP="00EA6BD4">
      <w:pPr>
        <w:pStyle w:val="Specialnote3"/>
      </w:pPr>
      <w:r>
        <w:t xml:space="preserve">Some network pharmacies may have been added or removed from our plan after </w:t>
      </w:r>
      <w:r>
        <w:br/>
        <w:t>this Directory was printed.</w:t>
      </w:r>
    </w:p>
    <w:p w:rsidR="00EA6BD4" w:rsidRDefault="00EA6BD4" w:rsidP="00EA6BD4">
      <w:pPr>
        <w:pStyle w:val="-maintext"/>
        <w:rPr>
          <w:color w:val="548DD4"/>
        </w:rPr>
      </w:pPr>
      <w:r>
        <w:t xml:space="preserve">For up to date information about &lt;plan name&gt; network pharmacies in your area, please </w:t>
      </w:r>
      <w:r>
        <w:br/>
        <w:t xml:space="preserve">visit our web site at &lt;web address&gt; or call Member Services at &lt;toll-free number&gt;, &lt;days and hours of operation&gt;. The call is free. </w:t>
      </w:r>
      <w:r>
        <w:rPr>
          <w:color w:val="548DD4"/>
        </w:rPr>
        <w:t xml:space="preserve">[TTY/TDD: &lt;TTY/TDD number&gt;.] </w:t>
      </w:r>
      <w:r>
        <w:rPr>
          <w:i/>
          <w:snapToGrid w:val="0"/>
        </w:rPr>
        <w:t>&lt;Plan may substitute TTY/TDD number with or add contact information for Video Relay or other accessible technology.&gt;</w:t>
      </w:r>
    </w:p>
    <w:p w:rsidR="00EA6BD4" w:rsidRDefault="00EA6BD4" w:rsidP="00EA6BD4">
      <w:pPr>
        <w:spacing w:after="180" w:line="320" w:lineRule="exact"/>
        <w:rPr>
          <w:rFonts w:cs="Arial"/>
          <w:color w:val="548DD4"/>
        </w:rPr>
      </w:pPr>
      <w:r>
        <w:rPr>
          <w:rFonts w:cs="Arial"/>
        </w:rPr>
        <w:t xml:space="preserve">To get a complete description of your prescription coverage, including how to fill your </w:t>
      </w:r>
      <w:proofErr w:type="gramStart"/>
      <w:r>
        <w:rPr>
          <w:rFonts w:cs="Arial"/>
        </w:rPr>
        <w:t>prescriptions,</w:t>
      </w:r>
      <w:proofErr w:type="gramEnd"/>
      <w:r>
        <w:rPr>
          <w:rFonts w:cs="Arial"/>
        </w:rPr>
        <w:t xml:space="preserve"> please read the Member Handbook and &lt;plan name&gt;’s </w:t>
      </w:r>
      <w:r>
        <w:rPr>
          <w:rFonts w:cs="Arial"/>
          <w:i/>
          <w:iCs/>
        </w:rPr>
        <w:t>List of Covered Drugs</w:t>
      </w:r>
      <w:r>
        <w:rPr>
          <w:rFonts w:cs="Arial"/>
        </w:rPr>
        <w:t xml:space="preserve">. </w:t>
      </w:r>
      <w:r>
        <w:rPr>
          <w:rFonts w:cs="Arial"/>
          <w:color w:val="548DD4"/>
        </w:rPr>
        <w:t>[</w:t>
      </w:r>
      <w:r>
        <w:rPr>
          <w:rFonts w:cs="Arial"/>
          <w:i/>
          <w:iCs/>
          <w:color w:val="548DD4"/>
        </w:rPr>
        <w:t>Insert information about where members can find the List of Covered Drugs.</w:t>
      </w:r>
      <w:r>
        <w:rPr>
          <w:rFonts w:cs="Arial"/>
          <w:color w:val="548DD4"/>
        </w:rPr>
        <w:t>]</w:t>
      </w:r>
    </w:p>
    <w:p w:rsidR="004C4898" w:rsidRDefault="004C4898">
      <w:pPr>
        <w:spacing w:after="0" w:line="240" w:lineRule="auto"/>
        <w:ind w:right="0"/>
        <w:rPr>
          <w:rFonts w:cs="Arial"/>
          <w:color w:val="548DD4"/>
        </w:rPr>
      </w:pPr>
      <w:r>
        <w:rPr>
          <w:rFonts w:cs="Arial"/>
          <w:color w:val="548DD4"/>
        </w:rPr>
        <w:br w:type="page"/>
      </w:r>
    </w:p>
    <w:p w:rsidR="00EA6BD4" w:rsidRDefault="00EA6BD4" w:rsidP="00EA6BD4">
      <w:pPr>
        <w:pStyle w:val="Heading2"/>
      </w:pPr>
      <w:r>
        <w:lastRenderedPageBreak/>
        <w:t>Identifying pharmacies in our network</w:t>
      </w:r>
    </w:p>
    <w:p w:rsidR="00EA6BD4" w:rsidRDefault="00EA6BD4" w:rsidP="00EA6BD4">
      <w:pPr>
        <w:spacing w:after="100" w:line="320" w:lineRule="exact"/>
        <w:rPr>
          <w:rFonts w:cs="Arial"/>
        </w:rPr>
      </w:pPr>
      <w:r>
        <w:rPr>
          <w:rFonts w:cs="Arial"/>
        </w:rPr>
        <w:t>Along with retail pharmacies, your plan’s network of pharmacies includes:</w:t>
      </w:r>
    </w:p>
    <w:p w:rsidR="00EA6BD4" w:rsidRDefault="00EA6BD4" w:rsidP="00EA6BD4">
      <w:pPr>
        <w:pStyle w:val="Tablebullets1"/>
        <w:rPr>
          <w:szCs w:val="22"/>
        </w:rPr>
      </w:pPr>
      <w:r>
        <w:t>[Plans should insert only if they include mail-order pharmacies in their network.] Mail-Order Pharmacies</w:t>
      </w:r>
    </w:p>
    <w:p w:rsidR="00EA6BD4" w:rsidRDefault="00EA6BD4" w:rsidP="00EA6BD4">
      <w:pPr>
        <w:pStyle w:val="Tablebullets1"/>
      </w:pPr>
      <w:r>
        <w:t>Home infusion pharmacies</w:t>
      </w:r>
    </w:p>
    <w:p w:rsidR="00EA6BD4" w:rsidRDefault="00EA6BD4" w:rsidP="00EA6BD4">
      <w:pPr>
        <w:pStyle w:val="Tablebullets1"/>
      </w:pPr>
      <w:r>
        <w:t>Long-term care (LTC) pharmacies</w:t>
      </w:r>
    </w:p>
    <w:p w:rsidR="00EA6BD4" w:rsidRDefault="00EA6BD4" w:rsidP="00EA6BD4">
      <w:pPr>
        <w:pStyle w:val="Tablebullets1"/>
        <w:rPr>
          <w:rFonts w:cs="Times New Roman"/>
        </w:rPr>
      </w:pPr>
      <w:r>
        <w:t>[Plans should insert only if they include I/T/U pharmacies in their network.] Indian Health Service / Tribal / Urban Indian Health Program (I/T/U) Pharmacies</w:t>
      </w:r>
    </w:p>
    <w:p w:rsidR="00EA6BD4" w:rsidRDefault="00EA6BD4" w:rsidP="00EA6BD4">
      <w:pPr>
        <w:pStyle w:val="Tablebullets1"/>
        <w:rPr>
          <w:rFonts w:cs="Times New Roman"/>
          <w:color w:val="548DD4"/>
        </w:rPr>
      </w:pPr>
      <w:r>
        <w:rPr>
          <w:color w:val="548DD4"/>
        </w:rPr>
        <w:t xml:space="preserve">[Plans should insert any additional pharmacy types in their </w:t>
      </w:r>
      <w:r>
        <w:t>network</w:t>
      </w:r>
      <w:r>
        <w:rPr>
          <w:color w:val="548DD4"/>
        </w:rPr>
        <w:t>.]</w:t>
      </w:r>
    </w:p>
    <w:p w:rsidR="00EA6BD4" w:rsidRDefault="00EA6BD4" w:rsidP="00EA6BD4">
      <w:pPr>
        <w:pStyle w:val="Specialnote2"/>
      </w:pPr>
      <w:r>
        <w:t xml:space="preserve">You are not required to continue going to the same pharmacy to fill your prescriptions. </w:t>
      </w:r>
      <w:r>
        <w:br/>
        <w:t>You can go to any of the pharmacies in our network.</w:t>
      </w:r>
    </w:p>
    <w:p w:rsidR="00EA6BD4" w:rsidRDefault="00EA6BD4" w:rsidP="00EA6BD4">
      <w:pPr>
        <w:pStyle w:val="Heading2"/>
      </w:pPr>
      <w:r>
        <w:t>Long-term supplies of prescriptions</w:t>
      </w:r>
    </w:p>
    <w:p w:rsidR="00EA6BD4" w:rsidRDefault="00EA6BD4" w:rsidP="00EA6BD4">
      <w:pPr>
        <w:spacing w:after="180" w:line="320" w:lineRule="exact"/>
        <w:rPr>
          <w:rFonts w:cs="Arial"/>
          <w:color w:val="4F81BD"/>
        </w:rPr>
      </w:pPr>
      <w:r>
        <w:rPr>
          <w:rFonts w:cs="Arial"/>
          <w:i/>
          <w:iCs/>
          <w:color w:val="4F81BD"/>
        </w:rPr>
        <w:t xml:space="preserve">[Plans should include only if they offer extended-day supplies at any pharmacy location. </w:t>
      </w:r>
      <w:r>
        <w:rPr>
          <w:rFonts w:cs="Arial"/>
          <w:i/>
          <w:iCs/>
          <w:color w:val="4F81BD"/>
        </w:rPr>
        <w:br/>
        <w:t>Plans should modify the language below as needed, consistent with their approved extended-day supply benefits.]</w:t>
      </w:r>
    </w:p>
    <w:p w:rsidR="00EA6BD4" w:rsidRDefault="00EA6BD4" w:rsidP="00EA6BD4">
      <w:pPr>
        <w:pStyle w:val="Tablebullets1"/>
        <w:rPr>
          <w:szCs w:val="22"/>
        </w:rPr>
      </w:pPr>
      <w:r>
        <w:rPr>
          <w:b/>
          <w:bCs/>
        </w:rPr>
        <w:t>Mail-Order Programs.</w:t>
      </w:r>
      <w:r>
        <w:t xml:space="preserve"> We offer a mail-order program that allows you to get up to a &lt;number&gt;-day supply of your prescription drugs sent directly to your home. A &lt;number&gt;-day supply has the same copay as a one-month supply. </w:t>
      </w:r>
    </w:p>
    <w:p w:rsidR="00EA6BD4" w:rsidRDefault="00EA6BD4" w:rsidP="00EA6BD4">
      <w:pPr>
        <w:pStyle w:val="Tablebullets1"/>
      </w:pPr>
      <w:r>
        <w:rPr>
          <w:b/>
          <w:bCs/>
        </w:rPr>
        <w:t>&lt;</w:t>
      </w:r>
      <w:proofErr w:type="gramStart"/>
      <w:r>
        <w:rPr>
          <w:b/>
          <w:bCs/>
        </w:rPr>
        <w:t>number</w:t>
      </w:r>
      <w:proofErr w:type="gramEnd"/>
      <w:r>
        <w:rPr>
          <w:b/>
          <w:bCs/>
        </w:rPr>
        <w:t>&gt;-Day Retail Pharmacy Programs.</w:t>
      </w:r>
      <w:r>
        <w:t xml:space="preserve"> Some retail pharmacies may also offer up to </w:t>
      </w:r>
      <w:r>
        <w:rPr>
          <w:rFonts w:cs="Times New Roman"/>
        </w:rPr>
        <w:br/>
      </w:r>
      <w:r>
        <w:t xml:space="preserve">a &lt;number&gt;-day supply of covered prescription drugs. A &lt;number&gt;-day supply has the same copay as a one-month supply. </w:t>
      </w:r>
    </w:p>
    <w:p w:rsidR="00EA6BD4" w:rsidRDefault="00EA6BD4" w:rsidP="00EA6BD4">
      <w:pPr>
        <w:pStyle w:val="Tablebullets1"/>
        <w:numPr>
          <w:ilvl w:val="0"/>
          <w:numId w:val="0"/>
        </w:numPr>
      </w:pPr>
    </w:p>
    <w:p w:rsidR="00EA6BD4" w:rsidRDefault="00EA6BD4" w:rsidP="00EA6BD4">
      <w:pPr>
        <w:pStyle w:val="Heading2"/>
      </w:pPr>
      <w:r>
        <w:t>&lt;Plan Name&gt;’s Network Pharmacies</w:t>
      </w:r>
    </w:p>
    <w:p w:rsidR="00EA6BD4" w:rsidRDefault="00EA6BD4" w:rsidP="00EA6BD4">
      <w:pPr>
        <w:spacing w:after="240"/>
        <w:rPr>
          <w:rFonts w:cs="Arial"/>
          <w:color w:val="5479D4"/>
        </w:rPr>
      </w:pPr>
      <w:r>
        <w:rPr>
          <w:rFonts w:cs="Arial"/>
          <w:b/>
          <w:bCs/>
        </w:rPr>
        <w:t xml:space="preserve">Recommended organization: </w:t>
      </w:r>
      <w:r>
        <w:rPr>
          <w:rFonts w:cs="Arial"/>
          <w:color w:val="548DD4"/>
        </w:rPr>
        <w:t>[</w:t>
      </w:r>
      <w:r>
        <w:rPr>
          <w:rFonts w:cs="Arial"/>
          <w:i/>
          <w:iCs/>
          <w:color w:val="548DD4"/>
        </w:rPr>
        <w:t>Plans are required to include all of the following fields but have discretion regarding the organizational layout used.</w:t>
      </w:r>
      <w:r>
        <w:rPr>
          <w:rFonts w:cs="Arial"/>
          <w:color w:val="548DD4"/>
        </w:rPr>
        <w:t>]</w:t>
      </w:r>
    </w:p>
    <w:p w:rsidR="00EA6BD4" w:rsidRDefault="00EA6BD4" w:rsidP="00EA6BD4">
      <w:pPr>
        <w:spacing w:after="180" w:line="320" w:lineRule="exact"/>
        <w:rPr>
          <w:rFonts w:cs="Arial"/>
          <w:bCs/>
        </w:rPr>
      </w:pPr>
      <w:r>
        <w:rPr>
          <w:rFonts w:cs="Arial"/>
          <w:bCs/>
        </w:rPr>
        <w:t xml:space="preserve">&lt;County&gt; </w:t>
      </w:r>
    </w:p>
    <w:p w:rsidR="00EA6BD4" w:rsidRDefault="00EA6BD4" w:rsidP="00EA6BD4">
      <w:pPr>
        <w:spacing w:after="180" w:line="320" w:lineRule="exact"/>
        <w:rPr>
          <w:rFonts w:cs="Arial"/>
          <w:bCs/>
        </w:rPr>
      </w:pPr>
      <w:r>
        <w:rPr>
          <w:rFonts w:cs="Arial"/>
          <w:bCs/>
        </w:rPr>
        <w:t>&lt;Pharmacy Name&gt;</w:t>
      </w:r>
    </w:p>
    <w:p w:rsidR="00EA6BD4" w:rsidRDefault="00EA6BD4" w:rsidP="00EA6BD4">
      <w:pPr>
        <w:spacing w:after="180" w:line="320" w:lineRule="exact"/>
        <w:rPr>
          <w:rFonts w:cs="Arial"/>
        </w:rPr>
      </w:pPr>
      <w:r>
        <w:rPr>
          <w:rFonts w:cs="Arial"/>
        </w:rPr>
        <w:t>&lt;Pharmacy Street Address&gt;</w:t>
      </w:r>
      <w:r>
        <w:rPr>
          <w:rFonts w:cs="Arial"/>
        </w:rPr>
        <w:br/>
        <w:t>&lt;City, State&gt;</w:t>
      </w:r>
      <w:r>
        <w:rPr>
          <w:rFonts w:cs="Arial"/>
        </w:rPr>
        <w:br/>
        <w:t>&lt;Zip Code&gt;</w:t>
      </w:r>
    </w:p>
    <w:p w:rsidR="00EA6BD4" w:rsidRDefault="00EA6BD4" w:rsidP="00EA6BD4">
      <w:pPr>
        <w:spacing w:after="0" w:line="320" w:lineRule="exact"/>
        <w:rPr>
          <w:rFonts w:cs="Arial"/>
          <w:color w:val="548DD4"/>
        </w:rPr>
      </w:pPr>
      <w:r>
        <w:rPr>
          <w:rFonts w:cs="Arial"/>
        </w:rPr>
        <w:t>&lt;Phone Number&gt;</w:t>
      </w:r>
    </w:p>
    <w:p w:rsidR="00EA6BD4" w:rsidRDefault="00EA6BD4" w:rsidP="00EA6BD4">
      <w:pPr>
        <w:spacing w:after="180" w:line="320" w:lineRule="exact"/>
        <w:rPr>
          <w:rFonts w:cs="Arial"/>
          <w:color w:val="548DD4"/>
        </w:rPr>
      </w:pPr>
      <w:r>
        <w:rPr>
          <w:rFonts w:cs="Arial"/>
          <w:color w:val="548DD4"/>
        </w:rPr>
        <w:lastRenderedPageBreak/>
        <w:t>[</w:t>
      </w:r>
      <w:r>
        <w:rPr>
          <w:rFonts w:cs="Arial"/>
          <w:i/>
          <w:iCs/>
          <w:color w:val="548DD4"/>
        </w:rPr>
        <w:t>Optional: Web and e-mail addresses</w:t>
      </w:r>
      <w:r>
        <w:rPr>
          <w:rFonts w:cs="Arial"/>
          <w:color w:val="548DD4"/>
        </w:rPr>
        <w:t>]</w:t>
      </w:r>
    </w:p>
    <w:p w:rsidR="00EA6BD4" w:rsidRDefault="00EA6BD4" w:rsidP="00EA6BD4">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 xml:space="preserve">Plan may substitute TTY/TDD number with or add contact information for Video Relay or other accessible technology. </w:t>
      </w:r>
      <w:r>
        <w:rPr>
          <w:i/>
        </w:rPr>
        <w:t xml:space="preserve"> All information required below must be available to the member by calling the pharmacy or plan’s toll-free Enrollee Services telephone line.</w:t>
      </w:r>
      <w:r>
        <w:rPr>
          <w:b/>
          <w:i/>
          <w:color w:val="FFFF00"/>
        </w:rPr>
        <w:t xml:space="preserve"> </w:t>
      </w:r>
      <w:r>
        <w:rPr>
          <w:i/>
          <w:color w:val="FFFF00"/>
        </w:rPr>
        <w:t xml:space="preserve"> </w:t>
      </w:r>
    </w:p>
    <w:p w:rsidR="00EA6BD4" w:rsidRDefault="00EA6BD4" w:rsidP="00EA6BD4">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EA6BD4" w:rsidRDefault="00EA6BD4" w:rsidP="00EA6BD4">
      <w:pPr>
        <w:spacing w:after="180" w:line="320" w:lineRule="exact"/>
        <w:rPr>
          <w:rFonts w:cs="Arial"/>
          <w:color w:val="548DD4"/>
        </w:rPr>
      </w:pPr>
    </w:p>
    <w:p w:rsidR="00EA6BD4" w:rsidRDefault="00EA6BD4" w:rsidP="00EA6BD4">
      <w:pPr>
        <w:spacing w:after="180" w:line="320" w:lineRule="exact"/>
        <w:rPr>
          <w:rFonts w:cs="Arial"/>
          <w:color w:val="548DD4"/>
        </w:rPr>
      </w:pPr>
      <w:r>
        <w:rPr>
          <w:i/>
          <w:iCs/>
        </w:rPr>
        <w:t>[Indicate whether the pharmacy provides an extended day supply of medications.</w:t>
      </w:r>
      <w:r>
        <w:t>]</w:t>
      </w:r>
    </w:p>
    <w:p w:rsidR="00EA6BD4" w:rsidRDefault="00EA6BD4" w:rsidP="00EA6BD4">
      <w:pPr>
        <w:pStyle w:val="-notes"/>
        <w:spacing w:before="120"/>
        <w:rPr>
          <w:rFonts w:cs="Times New Roman"/>
        </w:rPr>
      </w:pPr>
      <w:r>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EA6BD4" w:rsidRDefault="00EA6BD4" w:rsidP="00EA6BD4">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EA6BD4" w:rsidRDefault="00EA6BD4" w:rsidP="00EA6BD4">
      <w:pPr>
        <w:spacing w:after="0" w:line="320" w:lineRule="exact"/>
        <w:rPr>
          <w:rFonts w:cs="Arial"/>
          <w:color w:val="548DD4"/>
        </w:rPr>
      </w:pPr>
      <w:r>
        <w:rPr>
          <w:rFonts w:cs="Arial"/>
          <w:color w:val="548DD4"/>
        </w:rPr>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EA6BD4" w:rsidRDefault="00EA6BD4" w:rsidP="00EA6BD4">
      <w:pPr>
        <w:spacing w:after="0" w:line="320" w:lineRule="exact"/>
        <w:rPr>
          <w:rFonts w:cs="Arial"/>
          <w:iCs/>
          <w:color w:val="548DD4"/>
        </w:rPr>
      </w:pP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EA6BD4" w:rsidRDefault="00EA6BD4" w:rsidP="00EA6BD4">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EA6BD4" w:rsidRDefault="00EA6BD4" w:rsidP="00EA6BD4">
      <w:pPr>
        <w:pStyle w:val="-notes"/>
      </w:pPr>
      <w:r>
        <w:lastRenderedPageBreak/>
        <w:t>[</w:t>
      </w:r>
      <w:r>
        <w:rPr>
          <w:b/>
          <w:bCs/>
          <w:i/>
          <w:iCs/>
        </w:rPr>
        <w:t>Note:</w:t>
      </w:r>
      <w:r>
        <w:rPr>
          <w:i/>
          <w:iCs/>
        </w:rPr>
        <w:t xml:space="preserve"> Plans must indicate how types of pharmacies can be identified and located relative to organizational format.</w:t>
      </w:r>
      <w:r>
        <w:t>]</w:t>
      </w:r>
    </w:p>
    <w:p w:rsidR="00EA6BD4" w:rsidRDefault="00EA6BD4" w:rsidP="00EA6BD4">
      <w:pPr>
        <w:pStyle w:val="-notes"/>
        <w:rPr>
          <w:rFonts w:cs="Times New Roman"/>
        </w:rPr>
      </w:pPr>
      <w:r>
        <w:t>[</w:t>
      </w:r>
      <w:r>
        <w:rPr>
          <w:b/>
          <w:bCs/>
          <w:i/>
          <w:iCs/>
        </w:rPr>
        <w:t xml:space="preserve">Note: </w:t>
      </w:r>
      <w:r>
        <w:rPr>
          <w:i/>
          <w:iCs/>
        </w:rPr>
        <w:t>Plans must indicate when a pharmacy is not available to all members. If symbols are used, a legend must be provided.</w:t>
      </w:r>
      <w:r>
        <w:t>]</w:t>
      </w:r>
    </w:p>
    <w:p w:rsidR="004C4898" w:rsidRDefault="004C4898">
      <w:pPr>
        <w:spacing w:after="0" w:line="240" w:lineRule="auto"/>
        <w:ind w:right="0"/>
      </w:pPr>
      <w:r>
        <w:br w:type="page"/>
      </w:r>
    </w:p>
    <w:p w:rsidR="00EA6BD4" w:rsidRPr="004C4898" w:rsidRDefault="00EA6BD4" w:rsidP="00EA6BD4">
      <w:pPr>
        <w:pStyle w:val="Title"/>
        <w:rPr>
          <w:sz w:val="28"/>
          <w:szCs w:val="28"/>
        </w:rPr>
      </w:pPr>
      <w:r w:rsidRPr="004C4898">
        <w:rPr>
          <w:sz w:val="28"/>
          <w:szCs w:val="28"/>
        </w:rPr>
        <w:lastRenderedPageBreak/>
        <w:t>Retail and Chain Pharmacies</w:t>
      </w:r>
    </w:p>
    <w:p w:rsidR="00EA6BD4" w:rsidRDefault="00EA6BD4" w:rsidP="00EA6BD4">
      <w:pPr>
        <w:pStyle w:val="Heading2"/>
      </w:pPr>
      <w:r>
        <w:t>&lt;State&gt; | &lt;County&gt;</w:t>
      </w:r>
    </w:p>
    <w:p w:rsidR="00EA6BD4" w:rsidRDefault="00EA6BD4" w:rsidP="00EA6BD4">
      <w:pPr>
        <w:pStyle w:val="Heading2"/>
      </w:pPr>
      <w:r>
        <w:t>&lt;City/Town&gt; &lt;Zip Code&gt;</w:t>
      </w:r>
      <w:r>
        <w:br/>
      </w:r>
    </w:p>
    <w:p w:rsidR="00EA6BD4" w:rsidRDefault="00EA6BD4" w:rsidP="00EA6BD4">
      <w:pPr>
        <w:pStyle w:val="Heading2"/>
      </w:pPr>
      <w:r>
        <w:t>&lt;Provider Name&gt;</w:t>
      </w:r>
    </w:p>
    <w:p w:rsidR="00EA6BD4" w:rsidRPr="00C978C3" w:rsidRDefault="00EA6BD4" w:rsidP="00EA6BD4">
      <w:pPr>
        <w:pStyle w:val="Normalpre-bullets"/>
      </w:pPr>
      <w:r w:rsidRPr="00C978C3">
        <w:t>&lt;</w:t>
      </w:r>
      <w:r>
        <w:t>Provider</w:t>
      </w:r>
      <w:r w:rsidRPr="00C978C3">
        <w:t xml:space="preserve"> Street Address&gt;</w:t>
      </w:r>
    </w:p>
    <w:p w:rsidR="00EA6BD4" w:rsidRPr="00C978C3" w:rsidRDefault="00EA6BD4" w:rsidP="00EA6BD4">
      <w:pPr>
        <w:pStyle w:val="Normalpre-bullets"/>
      </w:pPr>
      <w:r w:rsidRPr="00C978C3">
        <w:t>&lt;City, State&gt;</w:t>
      </w:r>
    </w:p>
    <w:p w:rsidR="00EA6BD4" w:rsidRPr="00C978C3" w:rsidRDefault="00EA6BD4" w:rsidP="00EA6BD4">
      <w:pPr>
        <w:pStyle w:val="Normalpre-bullets"/>
      </w:pPr>
      <w:r w:rsidRPr="00C978C3">
        <w:t>&lt;Zip Code&gt;</w:t>
      </w:r>
    </w:p>
    <w:p w:rsidR="00EA6BD4" w:rsidRPr="00C978C3" w:rsidRDefault="00EA6BD4" w:rsidP="00EA6BD4">
      <w:pPr>
        <w:pStyle w:val="Normalpre-bullets"/>
      </w:pPr>
      <w:r w:rsidRPr="00C978C3">
        <w:t>&lt;Phone Number&gt;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A6BD4" w:rsidRDefault="00EA6BD4" w:rsidP="00EA6BD4">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Plan may substitute TTY/TDD number with or add contact information for Video Relay or other accessible technology.</w:t>
      </w:r>
      <w:r>
        <w:rPr>
          <w:i/>
        </w:rPr>
        <w:t xml:space="preserve"> All information required below must be available to the member by calling the pharmacy or plan’s toll-free Enrollee Services telephone line</w:t>
      </w:r>
      <w:r w:rsidRPr="00EA6BD4">
        <w:t>.]</w:t>
      </w:r>
      <w:r>
        <w:rPr>
          <w:b/>
          <w:i/>
          <w:color w:val="FFFF00"/>
        </w:rPr>
        <w:t xml:space="preserve"> </w:t>
      </w:r>
      <w:r>
        <w:rPr>
          <w:i/>
          <w:color w:val="FFFF00"/>
        </w:rPr>
        <w:t xml:space="preserve"> </w:t>
      </w:r>
    </w:p>
    <w:p w:rsidR="00EA6BD4" w:rsidRDefault="00EA6BD4" w:rsidP="00EA6BD4">
      <w:pPr>
        <w:spacing w:after="0" w:line="320" w:lineRule="exact"/>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EA6BD4" w:rsidRDefault="00EA6BD4" w:rsidP="00EA6BD4">
      <w:pPr>
        <w:spacing w:after="0" w:line="320" w:lineRule="exact"/>
      </w:pPr>
    </w:p>
    <w:p w:rsidR="00EA6BD4" w:rsidRDefault="00EA6BD4" w:rsidP="00EA6BD4">
      <w:pPr>
        <w:spacing w:after="0" w:line="320" w:lineRule="exact"/>
        <w:rPr>
          <w:rFonts w:cs="Arial"/>
          <w:color w:val="548DD4"/>
        </w:rPr>
      </w:pPr>
      <w:r>
        <w:rPr>
          <w:i/>
          <w:iCs/>
        </w:rPr>
        <w:t>[Indicate whether the pharmacy provides an extended day supply of medications.</w:t>
      </w:r>
      <w:r>
        <w:t>]</w:t>
      </w:r>
    </w:p>
    <w:p w:rsidR="00EA6BD4" w:rsidRDefault="00EA6BD4" w:rsidP="00EA6BD4">
      <w:pPr>
        <w:pStyle w:val="-notes"/>
        <w:spacing w:before="120"/>
        <w:rPr>
          <w:rFonts w:cs="Times New Roman"/>
        </w:rPr>
      </w:pPr>
      <w:r>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EA6BD4" w:rsidRDefault="00EA6BD4" w:rsidP="00EA6BD4">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EA6BD4" w:rsidRDefault="00EA6BD4" w:rsidP="00EA6BD4">
      <w:pPr>
        <w:spacing w:after="0" w:line="320" w:lineRule="exact"/>
        <w:rPr>
          <w:rFonts w:cs="Arial"/>
          <w:color w:val="548DD4"/>
        </w:rPr>
      </w:pPr>
      <w:r>
        <w:rPr>
          <w:rFonts w:cs="Arial"/>
          <w:color w:val="548DD4"/>
        </w:rPr>
        <w:lastRenderedPageBreak/>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EA6BD4" w:rsidRDefault="00EA6BD4" w:rsidP="00EA6BD4">
      <w:pPr>
        <w:spacing w:after="0" w:line="320" w:lineRule="exact"/>
        <w:rPr>
          <w:rFonts w:cs="Arial"/>
          <w:iCs/>
          <w:color w:val="548DD4"/>
        </w:rPr>
      </w:pP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EA6BD4" w:rsidRDefault="00EA6BD4" w:rsidP="00EA6BD4">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pPr>
        <w:spacing w:after="0" w:line="240" w:lineRule="auto"/>
        <w:ind w:right="0"/>
        <w:rPr>
          <w:rFonts w:cs="Arial"/>
          <w:iCs/>
          <w:color w:val="548DD4"/>
        </w:rPr>
      </w:pPr>
      <w:r>
        <w:rPr>
          <w:rFonts w:cs="Arial"/>
          <w:iCs/>
          <w:color w:val="548DD4"/>
        </w:rPr>
        <w:br w:type="page"/>
      </w:r>
    </w:p>
    <w:p w:rsidR="0071032F" w:rsidRPr="004C4898" w:rsidRDefault="00EA6BD4" w:rsidP="00EA6BD4">
      <w:pPr>
        <w:pStyle w:val="Title"/>
        <w:rPr>
          <w:sz w:val="28"/>
          <w:szCs w:val="28"/>
        </w:rPr>
      </w:pPr>
      <w:r w:rsidRPr="004C4898">
        <w:rPr>
          <w:sz w:val="28"/>
          <w:szCs w:val="28"/>
        </w:rPr>
        <w:lastRenderedPageBreak/>
        <w:t>Home Infusion Pharmacies</w:t>
      </w:r>
    </w:p>
    <w:p w:rsidR="00EA6BD4" w:rsidRDefault="00EA6BD4" w:rsidP="00EA6BD4">
      <w:pPr>
        <w:pStyle w:val="Heading2"/>
      </w:pPr>
      <w:r>
        <w:t>&lt;State&gt; | &lt;County&gt;</w:t>
      </w:r>
    </w:p>
    <w:p w:rsidR="00EA6BD4" w:rsidRDefault="00EA6BD4" w:rsidP="00EA6BD4">
      <w:pPr>
        <w:pStyle w:val="Heading2"/>
      </w:pPr>
      <w:r>
        <w:t>&lt;City/Town&gt; &lt;Zip Code&gt;</w:t>
      </w:r>
      <w:r>
        <w:br/>
      </w:r>
    </w:p>
    <w:p w:rsidR="00EA6BD4" w:rsidRDefault="00EA6BD4" w:rsidP="00EA6BD4">
      <w:pPr>
        <w:pStyle w:val="Heading2"/>
      </w:pPr>
      <w:r>
        <w:t>&lt;P</w:t>
      </w:r>
      <w:r w:rsidR="00C1064B">
        <w:t>harmacy</w:t>
      </w:r>
      <w:r>
        <w:t xml:space="preserve"> Name&gt;</w:t>
      </w:r>
    </w:p>
    <w:p w:rsidR="00EA6BD4" w:rsidRPr="00C978C3" w:rsidRDefault="00EA6BD4" w:rsidP="00EA6BD4">
      <w:pPr>
        <w:pStyle w:val="Normalpre-bullets"/>
      </w:pPr>
      <w:r w:rsidRPr="00C978C3">
        <w:t>&lt;</w:t>
      </w:r>
      <w:r>
        <w:t>P</w:t>
      </w:r>
      <w:r w:rsidR="00C1064B">
        <w:t>harmacy</w:t>
      </w:r>
      <w:r w:rsidRPr="00C978C3">
        <w:t xml:space="preserve"> Street Address&gt;</w:t>
      </w:r>
    </w:p>
    <w:p w:rsidR="00EA6BD4" w:rsidRPr="00C978C3" w:rsidRDefault="00EA6BD4" w:rsidP="00EA6BD4">
      <w:pPr>
        <w:pStyle w:val="Normalpre-bullets"/>
      </w:pPr>
      <w:r w:rsidRPr="00C978C3">
        <w:t>&lt;City, State&gt;</w:t>
      </w:r>
    </w:p>
    <w:p w:rsidR="00EA6BD4" w:rsidRPr="00C978C3" w:rsidRDefault="00EA6BD4" w:rsidP="00EA6BD4">
      <w:pPr>
        <w:pStyle w:val="Normalpre-bullets"/>
      </w:pPr>
      <w:r w:rsidRPr="00C978C3">
        <w:t>&lt;Zip Code&gt;</w:t>
      </w:r>
    </w:p>
    <w:p w:rsidR="00EA6BD4" w:rsidRPr="00C978C3" w:rsidRDefault="00EA6BD4" w:rsidP="00EA6BD4">
      <w:pPr>
        <w:pStyle w:val="Normalpre-bullets"/>
      </w:pPr>
      <w:r w:rsidRPr="00C978C3">
        <w:t>&lt;Phone Number&gt;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EA6BD4" w:rsidRDefault="00EA6BD4" w:rsidP="00EA6BD4">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Plan may substitute TTY/TDD number with or add contact information for Video Relay or other accessible technology.</w:t>
      </w:r>
      <w:r>
        <w:rPr>
          <w:i/>
        </w:rPr>
        <w:t xml:space="preserve"> All information required below must be available to the member by calling the pharmacy or plan’s toll-free Enrollee Services telephone line</w:t>
      </w:r>
      <w:r w:rsidRPr="00EA6BD4">
        <w:t>.]</w:t>
      </w:r>
      <w:r>
        <w:rPr>
          <w:b/>
          <w:i/>
          <w:color w:val="FFFF00"/>
        </w:rPr>
        <w:t xml:space="preserve"> </w:t>
      </w:r>
      <w:r>
        <w:rPr>
          <w:i/>
          <w:color w:val="FFFF00"/>
        </w:rPr>
        <w:t xml:space="preserve"> </w:t>
      </w:r>
    </w:p>
    <w:p w:rsidR="00EA6BD4" w:rsidRDefault="00EA6BD4" w:rsidP="00EA6BD4">
      <w:pPr>
        <w:spacing w:after="0" w:line="320" w:lineRule="exact"/>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EA6BD4" w:rsidRDefault="00EA6BD4" w:rsidP="00EA6BD4">
      <w:pPr>
        <w:spacing w:after="0" w:line="320" w:lineRule="exact"/>
      </w:pPr>
    </w:p>
    <w:p w:rsidR="00EA6BD4" w:rsidRDefault="00EA6BD4" w:rsidP="00EA6BD4">
      <w:pPr>
        <w:spacing w:after="0" w:line="320" w:lineRule="exact"/>
        <w:rPr>
          <w:rFonts w:cs="Arial"/>
          <w:color w:val="548DD4"/>
        </w:rPr>
      </w:pPr>
      <w:r>
        <w:rPr>
          <w:i/>
          <w:iCs/>
        </w:rPr>
        <w:t>[Indicate whether the pharmacy provides an extended day supply of medications.</w:t>
      </w:r>
      <w:r>
        <w:t>]</w:t>
      </w:r>
    </w:p>
    <w:p w:rsidR="00EA6BD4" w:rsidRDefault="00EA6BD4" w:rsidP="00EA6BD4">
      <w:pPr>
        <w:pStyle w:val="-notes"/>
        <w:spacing w:before="120"/>
        <w:rPr>
          <w:rFonts w:cs="Times New Roman"/>
        </w:rPr>
      </w:pPr>
      <w:r>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EA6BD4" w:rsidRDefault="00EA6BD4" w:rsidP="00EA6BD4">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EA6BD4" w:rsidRDefault="00EA6BD4" w:rsidP="00EA6BD4">
      <w:pPr>
        <w:spacing w:after="0" w:line="320" w:lineRule="exact"/>
        <w:rPr>
          <w:rFonts w:cs="Arial"/>
          <w:color w:val="548DD4"/>
        </w:rPr>
      </w:pPr>
      <w:r>
        <w:rPr>
          <w:rFonts w:cs="Arial"/>
          <w:color w:val="548DD4"/>
        </w:rPr>
        <w:lastRenderedPageBreak/>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EA6BD4" w:rsidRDefault="00EA6BD4" w:rsidP="00EA6BD4">
      <w:pPr>
        <w:spacing w:after="0" w:line="320" w:lineRule="exact"/>
        <w:rPr>
          <w:rFonts w:cs="Arial"/>
          <w:iCs/>
          <w:color w:val="548DD4"/>
        </w:rPr>
      </w:pP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A6BD4" w:rsidRDefault="00EA6BD4" w:rsidP="00EA6BD4">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EA6BD4" w:rsidRDefault="00EA6BD4" w:rsidP="00EA6BD4">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EA6BD4" w:rsidP="00EA6BD4">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pPr>
        <w:spacing w:after="0" w:line="240" w:lineRule="auto"/>
        <w:ind w:right="0"/>
      </w:pPr>
      <w:r>
        <w:br w:type="page"/>
      </w:r>
    </w:p>
    <w:p w:rsidR="00EA6BD4" w:rsidRPr="004C4898" w:rsidRDefault="00EA6BD4" w:rsidP="00EA6BD4">
      <w:pPr>
        <w:pStyle w:val="Title"/>
        <w:rPr>
          <w:sz w:val="28"/>
          <w:szCs w:val="28"/>
        </w:rPr>
      </w:pPr>
      <w:r w:rsidRPr="004C4898">
        <w:rPr>
          <w:sz w:val="28"/>
          <w:szCs w:val="28"/>
        </w:rPr>
        <w:lastRenderedPageBreak/>
        <w:t>Long-Term Care Pharmacies</w:t>
      </w:r>
    </w:p>
    <w:p w:rsidR="00EA6BD4" w:rsidRDefault="00EA6BD4" w:rsidP="00EA6BD4">
      <w:pPr>
        <w:pStyle w:val="-maintext"/>
        <w:spacing w:after="360"/>
        <w:rPr>
          <w:rFonts w:cs="Times New Roman"/>
        </w:rPr>
      </w:pPr>
      <w:r>
        <w:t>Residents of a long-term care facility, such as a nursing home, may access their prescription drugs covered under &lt;plan name&gt; through the facility’s pharmacy or another network pharmacy.</w:t>
      </w:r>
    </w:p>
    <w:p w:rsidR="00EA6BD4" w:rsidRDefault="00EA6BD4" w:rsidP="00EA6BD4">
      <w:pPr>
        <w:pStyle w:val="-notes"/>
        <w:spacing w:after="400"/>
      </w:pPr>
      <w:r>
        <w:t>[</w:t>
      </w:r>
      <w:r>
        <w:rPr>
          <w:b/>
          <w:bCs/>
          <w:i/>
          <w:iCs/>
        </w:rPr>
        <w:t xml:space="preserve">Note: </w:t>
      </w:r>
      <w:r>
        <w:rPr>
          <w:i/>
          <w:iCs/>
        </w:rPr>
        <w:t>Plans should provide any additional information on long-term care pharmacy services in their network and how enrollees can get more information.</w:t>
      </w:r>
      <w:r>
        <w:t>]</w:t>
      </w:r>
    </w:p>
    <w:p w:rsidR="00C1064B" w:rsidRDefault="00C1064B" w:rsidP="00C1064B">
      <w:pPr>
        <w:pStyle w:val="Heading2"/>
      </w:pPr>
      <w:r>
        <w:t>&lt;State&gt; | &lt;County&gt;</w:t>
      </w:r>
    </w:p>
    <w:p w:rsidR="00C1064B" w:rsidRDefault="00C1064B" w:rsidP="00C1064B">
      <w:pPr>
        <w:pStyle w:val="Heading2"/>
      </w:pPr>
      <w:r>
        <w:t>&lt;City/Town&gt; &lt;Zip Code&gt;</w:t>
      </w:r>
      <w:r>
        <w:br/>
      </w:r>
    </w:p>
    <w:p w:rsidR="00C1064B" w:rsidRDefault="00C1064B" w:rsidP="00C1064B">
      <w:pPr>
        <w:pStyle w:val="Heading2"/>
      </w:pPr>
      <w:r>
        <w:t>&lt;Pharmacy/Long-Term Facility Name&gt;</w:t>
      </w:r>
    </w:p>
    <w:p w:rsidR="00C1064B" w:rsidRPr="00C978C3" w:rsidRDefault="00C1064B" w:rsidP="00C1064B">
      <w:pPr>
        <w:pStyle w:val="Normalpre-bullets"/>
      </w:pPr>
      <w:r w:rsidRPr="00C978C3">
        <w:t>&lt;</w:t>
      </w:r>
      <w:r>
        <w:t>Pharmacy/Long-Term Facility</w:t>
      </w:r>
      <w:r w:rsidRPr="00C978C3">
        <w:t xml:space="preserve"> Street Address&gt;</w:t>
      </w:r>
    </w:p>
    <w:p w:rsidR="00C1064B" w:rsidRPr="00C978C3" w:rsidRDefault="00C1064B" w:rsidP="00C1064B">
      <w:pPr>
        <w:pStyle w:val="Normalpre-bullets"/>
      </w:pPr>
      <w:r w:rsidRPr="00C978C3">
        <w:t>&lt;City, State&gt;</w:t>
      </w:r>
    </w:p>
    <w:p w:rsidR="00C1064B" w:rsidRPr="00C978C3" w:rsidRDefault="00C1064B" w:rsidP="00C1064B">
      <w:pPr>
        <w:pStyle w:val="Normalpre-bullets"/>
      </w:pPr>
      <w:r w:rsidRPr="00C978C3">
        <w:t>&lt;Zip Code&gt;</w:t>
      </w:r>
    </w:p>
    <w:p w:rsidR="00C1064B" w:rsidRPr="00C978C3" w:rsidRDefault="00C1064B" w:rsidP="00C1064B">
      <w:pPr>
        <w:pStyle w:val="Normalpre-bullets"/>
      </w:pPr>
      <w:r w:rsidRPr="00C978C3">
        <w:t>&lt;Phone Number&gt;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1064B" w:rsidRDefault="00C1064B" w:rsidP="00C1064B">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Plan may substitute TTY/TDD number with or add contact information for Video Relay or other accessible technology.</w:t>
      </w:r>
      <w:r>
        <w:rPr>
          <w:i/>
        </w:rPr>
        <w:t xml:space="preserve"> All information required below must be available to the member by calling the pharmacy or plan’s toll-free Enrollee Services telephone line</w:t>
      </w:r>
      <w:r w:rsidRPr="00EA6BD4">
        <w:t>.]</w:t>
      </w:r>
      <w:r>
        <w:rPr>
          <w:b/>
          <w:i/>
          <w:color w:val="FFFF00"/>
        </w:rPr>
        <w:t xml:space="preserve"> </w:t>
      </w:r>
      <w:r>
        <w:rPr>
          <w:i/>
          <w:color w:val="FFFF00"/>
        </w:rPr>
        <w:t xml:space="preserve"> </w:t>
      </w:r>
    </w:p>
    <w:p w:rsidR="00C1064B" w:rsidRDefault="00C1064B" w:rsidP="00C1064B">
      <w:pPr>
        <w:spacing w:after="0" w:line="320" w:lineRule="exact"/>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C1064B" w:rsidRDefault="00C1064B" w:rsidP="00C1064B">
      <w:pPr>
        <w:spacing w:after="0" w:line="320" w:lineRule="exact"/>
      </w:pPr>
    </w:p>
    <w:p w:rsidR="00C1064B" w:rsidRDefault="00C1064B" w:rsidP="00C1064B">
      <w:pPr>
        <w:spacing w:after="0" w:line="320" w:lineRule="exact"/>
        <w:rPr>
          <w:rFonts w:cs="Arial"/>
          <w:color w:val="548DD4"/>
        </w:rPr>
      </w:pPr>
      <w:r>
        <w:rPr>
          <w:i/>
          <w:iCs/>
        </w:rPr>
        <w:t>[Indicate whether the pharmacy provides an extended day supply of medications.</w:t>
      </w:r>
      <w:r>
        <w:t>]</w:t>
      </w:r>
    </w:p>
    <w:p w:rsidR="00C1064B" w:rsidRDefault="00C1064B" w:rsidP="00C1064B">
      <w:pPr>
        <w:pStyle w:val="-notes"/>
        <w:spacing w:before="120"/>
        <w:rPr>
          <w:rFonts w:cs="Times New Roman"/>
        </w:rPr>
      </w:pPr>
      <w:r>
        <w:lastRenderedPageBreak/>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C1064B" w:rsidRDefault="00C1064B" w:rsidP="00C1064B">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C1064B" w:rsidRDefault="00C1064B" w:rsidP="00C1064B">
      <w:pPr>
        <w:spacing w:after="0" w:line="320" w:lineRule="exact"/>
        <w:rPr>
          <w:rFonts w:cs="Arial"/>
          <w:i/>
          <w:iCs/>
          <w:color w:val="548DD4"/>
        </w:rPr>
      </w:pPr>
      <w:r>
        <w:rPr>
          <w:rFonts w:cs="Arial"/>
          <w:color w:val="548DD4"/>
        </w:rPr>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C1064B" w:rsidRDefault="00C1064B" w:rsidP="00C1064B">
      <w:pPr>
        <w:spacing w:after="0" w:line="320" w:lineRule="exact"/>
        <w:rPr>
          <w:rFonts w:cs="Arial"/>
          <w:i/>
          <w:iCs/>
          <w:color w:val="548DD4"/>
        </w:rPr>
      </w:pP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C1064B" w:rsidRDefault="00C1064B" w:rsidP="00C1064B">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C1064B" w:rsidRDefault="00C1064B" w:rsidP="00C1064B">
      <w:pPr>
        <w:spacing w:after="0" w:line="320" w:lineRule="exact"/>
        <w:rPr>
          <w:rFonts w:cs="Arial"/>
          <w:color w:val="548DD4"/>
        </w:rPr>
      </w:pPr>
    </w:p>
    <w:p w:rsidR="004C4898" w:rsidRDefault="004C4898">
      <w:pPr>
        <w:spacing w:after="0" w:line="240" w:lineRule="auto"/>
        <w:ind w:right="0"/>
      </w:pPr>
      <w:r>
        <w:br w:type="page"/>
      </w:r>
    </w:p>
    <w:p w:rsidR="00C1064B" w:rsidRPr="004C4898" w:rsidRDefault="00C1064B" w:rsidP="00C1064B">
      <w:pPr>
        <w:pStyle w:val="Title"/>
        <w:rPr>
          <w:sz w:val="28"/>
          <w:szCs w:val="28"/>
        </w:rPr>
      </w:pPr>
      <w:r w:rsidRPr="004C4898">
        <w:rPr>
          <w:sz w:val="28"/>
          <w:szCs w:val="28"/>
        </w:rPr>
        <w:lastRenderedPageBreak/>
        <w:t>Indian Health Service/Tribal/Urban Indian Health Program (I/T/U) Pharmacies</w:t>
      </w:r>
    </w:p>
    <w:p w:rsidR="00C1064B" w:rsidRDefault="00C1064B" w:rsidP="00C1064B">
      <w:pPr>
        <w:pStyle w:val="-notes"/>
        <w:rPr>
          <w:rFonts w:cs="Times New Roman"/>
        </w:rPr>
      </w:pPr>
      <w:r>
        <w:t>[</w:t>
      </w:r>
      <w:r>
        <w:rPr>
          <w:b/>
          <w:bCs/>
          <w:i/>
          <w:iCs/>
        </w:rPr>
        <w:t xml:space="preserve">Note: </w:t>
      </w:r>
      <w:r>
        <w:rPr>
          <w:i/>
          <w:iCs/>
        </w:rPr>
        <w:t>This section applies only if there are ITU pharmacies in the service area</w:t>
      </w:r>
      <w:r>
        <w:t>.]</w:t>
      </w:r>
    </w:p>
    <w:p w:rsidR="00C1064B" w:rsidRDefault="00C1064B" w:rsidP="00C1064B">
      <w:pPr>
        <w:spacing w:after="180" w:line="320" w:lineRule="exact"/>
        <w:rPr>
          <w:rFonts w:cs="Arial"/>
          <w:i/>
          <w:iCs/>
        </w:rPr>
      </w:pPr>
      <w:r>
        <w:rPr>
          <w:rFonts w:cs="Arial"/>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rsidR="00C1064B" w:rsidRDefault="00C1064B" w:rsidP="00C1064B">
      <w:pPr>
        <w:pStyle w:val="-notes"/>
        <w:rPr>
          <w:rFonts w:cs="Times New Roman"/>
        </w:rPr>
      </w:pPr>
      <w:r>
        <w:t>[</w:t>
      </w:r>
      <w:r>
        <w:rPr>
          <w:b/>
          <w:bCs/>
          <w:i/>
          <w:iCs/>
        </w:rPr>
        <w:t xml:space="preserve">Note: </w:t>
      </w:r>
      <w:r>
        <w:rPr>
          <w:i/>
          <w:iCs/>
        </w:rPr>
        <w:t>Plans should provide any additional information on I/T/U pharmacy services in their network and how enrollees can get more information</w:t>
      </w:r>
      <w:r>
        <w:t>.]</w:t>
      </w:r>
    </w:p>
    <w:p w:rsidR="00C1064B" w:rsidRDefault="00C1064B" w:rsidP="00C1064B">
      <w:pPr>
        <w:pStyle w:val="Heading2"/>
      </w:pPr>
      <w:r>
        <w:t>&lt;Pharmacy Name&gt;</w:t>
      </w:r>
    </w:p>
    <w:p w:rsidR="00C1064B" w:rsidRPr="00C978C3" w:rsidRDefault="00C1064B" w:rsidP="00C1064B">
      <w:pPr>
        <w:pStyle w:val="Normalpre-bullets"/>
      </w:pPr>
      <w:r w:rsidRPr="00C978C3">
        <w:t>&lt;</w:t>
      </w:r>
      <w:r>
        <w:t>Pharmacy</w:t>
      </w:r>
      <w:r w:rsidRPr="00C978C3">
        <w:t xml:space="preserve"> Street Address&gt;</w:t>
      </w:r>
    </w:p>
    <w:p w:rsidR="00C1064B" w:rsidRPr="00C978C3" w:rsidRDefault="00C1064B" w:rsidP="00C1064B">
      <w:pPr>
        <w:pStyle w:val="Normalpre-bullets"/>
      </w:pPr>
      <w:r w:rsidRPr="00C978C3">
        <w:t>&lt;City, State&gt;</w:t>
      </w:r>
    </w:p>
    <w:p w:rsidR="00C1064B" w:rsidRPr="00C978C3" w:rsidRDefault="00C1064B" w:rsidP="00C1064B">
      <w:pPr>
        <w:pStyle w:val="Normalpre-bullets"/>
      </w:pPr>
      <w:r w:rsidRPr="00C978C3">
        <w:t>&lt;Zip Code&gt;</w:t>
      </w:r>
    </w:p>
    <w:p w:rsidR="00C1064B" w:rsidRPr="00C978C3" w:rsidRDefault="00C1064B" w:rsidP="00C1064B">
      <w:pPr>
        <w:pStyle w:val="Normalpre-bullets"/>
      </w:pPr>
      <w:r w:rsidRPr="00C978C3">
        <w:t>&lt;Phone Number&gt;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1064B" w:rsidRDefault="00C1064B" w:rsidP="00C1064B">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Plan may substitute TTY/TDD number with or add contact information for Video Relay or other accessible technology.</w:t>
      </w:r>
      <w:r>
        <w:rPr>
          <w:i/>
        </w:rPr>
        <w:t xml:space="preserve"> All information required below must be available to the member by calling the pharmacy or plan’s toll-free Enrollee Services telephone line</w:t>
      </w:r>
      <w:r w:rsidRPr="00EA6BD4">
        <w:t>.]</w:t>
      </w:r>
      <w:r>
        <w:rPr>
          <w:b/>
          <w:i/>
          <w:color w:val="FFFF00"/>
        </w:rPr>
        <w:t xml:space="preserve"> </w:t>
      </w:r>
      <w:r>
        <w:rPr>
          <w:i/>
          <w:color w:val="FFFF00"/>
        </w:rPr>
        <w:t xml:space="preserve"> </w:t>
      </w:r>
    </w:p>
    <w:p w:rsidR="00C1064B" w:rsidRDefault="00C1064B" w:rsidP="00C1064B">
      <w:pPr>
        <w:spacing w:after="0" w:line="320" w:lineRule="exact"/>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C1064B" w:rsidRDefault="00C1064B" w:rsidP="00C1064B">
      <w:pPr>
        <w:spacing w:after="0" w:line="320" w:lineRule="exact"/>
      </w:pPr>
    </w:p>
    <w:p w:rsidR="00C1064B" w:rsidRDefault="00C1064B" w:rsidP="00C1064B">
      <w:pPr>
        <w:spacing w:after="0" w:line="320" w:lineRule="exact"/>
        <w:rPr>
          <w:rFonts w:cs="Arial"/>
          <w:color w:val="548DD4"/>
        </w:rPr>
      </w:pPr>
      <w:r>
        <w:rPr>
          <w:i/>
          <w:iCs/>
        </w:rPr>
        <w:t>[Indicate whether the pharmacy provides an extended day supply of medications.</w:t>
      </w:r>
      <w:r>
        <w:t>]</w:t>
      </w:r>
    </w:p>
    <w:p w:rsidR="00C1064B" w:rsidRDefault="00C1064B" w:rsidP="00C1064B">
      <w:pPr>
        <w:pStyle w:val="-notes"/>
        <w:spacing w:before="120"/>
        <w:rPr>
          <w:rFonts w:cs="Times New Roman"/>
        </w:rPr>
      </w:pPr>
      <w:r>
        <w:lastRenderedPageBreak/>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C1064B" w:rsidRDefault="00C1064B" w:rsidP="00C1064B">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C1064B" w:rsidRDefault="00C1064B" w:rsidP="00C1064B">
      <w:pPr>
        <w:spacing w:after="0" w:line="320" w:lineRule="exact"/>
        <w:rPr>
          <w:rFonts w:cs="Arial"/>
          <w:i/>
          <w:iCs/>
          <w:color w:val="548DD4"/>
        </w:rPr>
      </w:pPr>
      <w:r>
        <w:rPr>
          <w:rFonts w:cs="Arial"/>
          <w:color w:val="548DD4"/>
        </w:rPr>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C1064B" w:rsidRDefault="00C1064B" w:rsidP="00C1064B">
      <w:pPr>
        <w:spacing w:after="0" w:line="320" w:lineRule="exact"/>
        <w:rPr>
          <w:rFonts w:cs="Arial"/>
          <w:color w:val="548DD4"/>
        </w:rPr>
      </w:pP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C1064B" w:rsidRDefault="00C1064B" w:rsidP="00C1064B">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pPr>
        <w:spacing w:after="0" w:line="240" w:lineRule="auto"/>
        <w:ind w:right="0"/>
      </w:pPr>
      <w:r>
        <w:br w:type="page"/>
      </w:r>
    </w:p>
    <w:p w:rsidR="00C1064B" w:rsidRPr="004C4898" w:rsidRDefault="00C1064B" w:rsidP="00C1064B">
      <w:pPr>
        <w:pStyle w:val="Title"/>
        <w:rPr>
          <w:sz w:val="28"/>
          <w:szCs w:val="28"/>
        </w:rPr>
      </w:pPr>
      <w:r w:rsidRPr="004C4898">
        <w:rPr>
          <w:sz w:val="28"/>
          <w:szCs w:val="28"/>
        </w:rPr>
        <w:lastRenderedPageBreak/>
        <w:t>Network Pharmacies outside the &lt;geographic area&gt;</w:t>
      </w:r>
    </w:p>
    <w:p w:rsidR="00C1064B" w:rsidRPr="00C1064B" w:rsidRDefault="00C1064B" w:rsidP="00C1064B">
      <w:pPr>
        <w:rPr>
          <w:color w:val="548DD4" w:themeColor="text2" w:themeTint="99"/>
        </w:rPr>
      </w:pPr>
      <w:r w:rsidRPr="00C1064B">
        <w:rPr>
          <w:color w:val="548DD4" w:themeColor="text2" w:themeTint="99"/>
        </w:rPr>
        <w:t>[Plans’ inclusion of category is optional]</w:t>
      </w:r>
    </w:p>
    <w:p w:rsidR="00C1064B" w:rsidRDefault="00C1064B" w:rsidP="00C1064B">
      <w:pPr>
        <w:pStyle w:val="-notes"/>
        <w:rPr>
          <w:rFonts w:cs="Times New Roman"/>
          <w:b/>
          <w:bCs/>
          <w:color w:val="auto"/>
        </w:rPr>
      </w:pPr>
      <w:r w:rsidRPr="00C1064B">
        <w:rPr>
          <w:color w:val="auto"/>
        </w:rPr>
        <w:t xml:space="preserve">You can get your drugs covered at any of our network pharmacies. </w:t>
      </w:r>
      <w:r>
        <w:rPr>
          <w:color w:val="auto"/>
        </w:rPr>
        <w:t>This includes our network pharmacies outside of our service area.</w:t>
      </w:r>
    </w:p>
    <w:p w:rsidR="00C1064B" w:rsidRDefault="00C1064B" w:rsidP="00C1064B">
      <w:pPr>
        <w:pStyle w:val="Heading2"/>
      </w:pPr>
      <w:r>
        <w:t>&lt;Pharmacy Name&gt;</w:t>
      </w:r>
    </w:p>
    <w:p w:rsidR="00C1064B" w:rsidRPr="00C978C3" w:rsidRDefault="00C1064B" w:rsidP="00C1064B">
      <w:pPr>
        <w:pStyle w:val="Normalpre-bullets"/>
      </w:pPr>
      <w:r w:rsidRPr="00C978C3">
        <w:t>&lt;</w:t>
      </w:r>
      <w:r>
        <w:t>Pharmacy</w:t>
      </w:r>
      <w:r w:rsidRPr="00C978C3">
        <w:t xml:space="preserve"> Street Address&gt;</w:t>
      </w:r>
    </w:p>
    <w:p w:rsidR="00C1064B" w:rsidRPr="00C978C3" w:rsidRDefault="00C1064B" w:rsidP="00C1064B">
      <w:pPr>
        <w:pStyle w:val="Normalpre-bullets"/>
      </w:pPr>
      <w:r w:rsidRPr="00C978C3">
        <w:t>&lt;City, State&gt;</w:t>
      </w:r>
    </w:p>
    <w:p w:rsidR="00C1064B" w:rsidRPr="00C978C3" w:rsidRDefault="00C1064B" w:rsidP="00C1064B">
      <w:pPr>
        <w:pStyle w:val="Normalpre-bullets"/>
      </w:pPr>
      <w:r w:rsidRPr="00C978C3">
        <w:t>&lt;Zip Code&gt;</w:t>
      </w:r>
    </w:p>
    <w:p w:rsidR="00C1064B" w:rsidRPr="00C978C3" w:rsidRDefault="00C1064B" w:rsidP="00C1064B">
      <w:pPr>
        <w:pStyle w:val="Normalpre-bullets"/>
      </w:pPr>
      <w:r w:rsidRPr="00C978C3">
        <w:t>&lt;Phone Number&gt;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C1064B" w:rsidRDefault="00C1064B" w:rsidP="00C1064B">
      <w:pPr>
        <w:pStyle w:val="-notes"/>
        <w:rPr>
          <w:rFonts w:cs="Times New Roman"/>
        </w:rPr>
      </w:pPr>
      <w:r>
        <w:t>[</w:t>
      </w:r>
      <w:r>
        <w:rPr>
          <w:b/>
          <w:bCs/>
          <w:i/>
        </w:rPr>
        <w:t xml:space="preserve">Note for chain </w:t>
      </w:r>
      <w:r>
        <w:rPr>
          <w:i/>
        </w:rPr>
        <w:t xml:space="preserve">pharmacies: In lieu of providing addresses for all locations, plans must provide a toll-free customer service number and a TTY/TDD number that an enrollee can call to get the locations and phone numbers of the chain pharmacies nearest their home. </w:t>
      </w:r>
      <w:r>
        <w:rPr>
          <w:i/>
          <w:snapToGrid w:val="0"/>
        </w:rPr>
        <w:t>Plan may substitute TTY/TDD number with or add contact information for Video Relay or other accessible technology.</w:t>
      </w:r>
      <w:r>
        <w:rPr>
          <w:i/>
        </w:rPr>
        <w:t xml:space="preserve"> All information required below must be available to the member by calling the pharmacy or plan’s toll-free Enrollee Services telephone line</w:t>
      </w:r>
      <w:r w:rsidRPr="00EA6BD4">
        <w:t>.]</w:t>
      </w:r>
      <w:r>
        <w:rPr>
          <w:b/>
          <w:i/>
          <w:color w:val="FFFF00"/>
        </w:rPr>
        <w:t xml:space="preserve"> </w:t>
      </w:r>
      <w:r>
        <w:rPr>
          <w:i/>
          <w:color w:val="FFFF00"/>
        </w:rPr>
        <w:t xml:space="preserve"> </w:t>
      </w:r>
    </w:p>
    <w:p w:rsidR="00C1064B" w:rsidRDefault="00C1064B" w:rsidP="00C1064B">
      <w:pPr>
        <w:spacing w:after="0" w:line="320" w:lineRule="exact"/>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C1064B" w:rsidRDefault="00C1064B" w:rsidP="00C1064B">
      <w:pPr>
        <w:spacing w:after="0" w:line="320" w:lineRule="exact"/>
      </w:pPr>
    </w:p>
    <w:p w:rsidR="00C1064B" w:rsidRDefault="00C1064B" w:rsidP="00C1064B">
      <w:pPr>
        <w:spacing w:after="0" w:line="320" w:lineRule="exact"/>
        <w:rPr>
          <w:rFonts w:cs="Arial"/>
          <w:color w:val="548DD4"/>
        </w:rPr>
      </w:pPr>
      <w:r>
        <w:rPr>
          <w:i/>
          <w:iCs/>
        </w:rPr>
        <w:t>[Indicate whether the pharmacy provides an extended day supply of medications.</w:t>
      </w:r>
      <w:r>
        <w:t>]</w:t>
      </w:r>
    </w:p>
    <w:p w:rsidR="00C1064B" w:rsidRDefault="00C1064B" w:rsidP="00C1064B">
      <w:pPr>
        <w:pStyle w:val="-notes"/>
        <w:spacing w:before="120"/>
        <w:rPr>
          <w:rFonts w:cs="Times New Roman"/>
        </w:rPr>
      </w:pPr>
      <w:r>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C1064B" w:rsidRDefault="00C1064B" w:rsidP="00C1064B">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C1064B" w:rsidRDefault="00C1064B" w:rsidP="00C1064B">
      <w:pPr>
        <w:spacing w:after="0" w:line="320" w:lineRule="exact"/>
        <w:rPr>
          <w:rFonts w:cs="Arial"/>
          <w:i/>
          <w:iCs/>
          <w:color w:val="548DD4"/>
        </w:rPr>
      </w:pPr>
      <w:r>
        <w:rPr>
          <w:rFonts w:cs="Arial"/>
          <w:color w:val="548DD4"/>
        </w:rPr>
        <w:lastRenderedPageBreak/>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C1064B" w:rsidRDefault="00C1064B" w:rsidP="00C1064B">
      <w:pPr>
        <w:spacing w:after="0" w:line="320" w:lineRule="exact"/>
        <w:rPr>
          <w:rFonts w:cs="Arial"/>
          <w:color w:val="548DD4"/>
        </w:rPr>
      </w:pP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1064B" w:rsidRDefault="00C1064B" w:rsidP="00C1064B">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C1064B" w:rsidRDefault="00C1064B" w:rsidP="00C1064B">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C1064B" w:rsidRDefault="00C1064B" w:rsidP="00C1064B">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pPr>
        <w:spacing w:after="0" w:line="240" w:lineRule="auto"/>
        <w:ind w:right="0"/>
        <w:rPr>
          <w:rFonts w:cs="Arial"/>
          <w:color w:val="548DD4"/>
        </w:rPr>
      </w:pPr>
      <w:r>
        <w:rPr>
          <w:rFonts w:cs="Arial"/>
          <w:color w:val="548DD4"/>
        </w:rPr>
        <w:br w:type="page"/>
      </w:r>
    </w:p>
    <w:p w:rsidR="00155CA8" w:rsidRPr="004C4898" w:rsidRDefault="00155CA8" w:rsidP="00155CA8">
      <w:pPr>
        <w:pStyle w:val="NormalWeb"/>
        <w:pBdr>
          <w:top w:val="single" w:sz="4" w:space="3" w:color="auto"/>
        </w:pBdr>
        <w:spacing w:before="480" w:beforeAutospacing="0" w:after="180" w:afterAutospacing="0"/>
        <w:rPr>
          <w:rFonts w:ascii="Arial" w:hAnsi="Arial" w:cs="Arial"/>
          <w:b/>
          <w:bCs/>
          <w:color w:val="548DD4"/>
          <w:sz w:val="28"/>
          <w:szCs w:val="28"/>
        </w:rPr>
      </w:pPr>
      <w:r w:rsidRPr="004C4898">
        <w:rPr>
          <w:rFonts w:ascii="Arial" w:hAnsi="Arial" w:cs="Arial"/>
          <w:b/>
          <w:bCs/>
          <w:color w:val="548DD4"/>
          <w:sz w:val="28"/>
          <w:szCs w:val="28"/>
        </w:rPr>
        <w:lastRenderedPageBreak/>
        <w:t>[</w:t>
      </w:r>
      <w:r w:rsidRPr="004C4898">
        <w:rPr>
          <w:rFonts w:ascii="Arial" w:hAnsi="Arial" w:cs="Arial"/>
          <w:b/>
          <w:bCs/>
          <w:i/>
          <w:iCs/>
          <w:color w:val="548DD4"/>
          <w:sz w:val="28"/>
          <w:szCs w:val="28"/>
        </w:rPr>
        <w:t>Optional: Create categories for additional types of network pharmacies not encompassed in the categories above</w:t>
      </w:r>
      <w:r w:rsidRPr="004C4898">
        <w:rPr>
          <w:rFonts w:ascii="Arial" w:hAnsi="Arial" w:cs="Arial"/>
          <w:b/>
          <w:bCs/>
          <w:color w:val="548DD4"/>
          <w:sz w:val="28"/>
          <w:szCs w:val="28"/>
        </w:rPr>
        <w:t>.]</w:t>
      </w:r>
    </w:p>
    <w:p w:rsidR="00155CA8" w:rsidRDefault="00155CA8" w:rsidP="00155CA8">
      <w:pPr>
        <w:pStyle w:val="PCP1name"/>
        <w:rPr>
          <w:b w:val="0"/>
        </w:rPr>
      </w:pPr>
      <w:r>
        <w:rPr>
          <w:b w:val="0"/>
        </w:rPr>
        <w:t xml:space="preserve">&lt;County&gt; </w:t>
      </w:r>
    </w:p>
    <w:p w:rsidR="00155CA8" w:rsidRDefault="00155CA8" w:rsidP="00155CA8">
      <w:pPr>
        <w:pStyle w:val="PCP1name"/>
        <w:rPr>
          <w:b w:val="0"/>
        </w:rPr>
      </w:pPr>
      <w:r>
        <w:rPr>
          <w:b w:val="0"/>
        </w:rPr>
        <w:t>&lt;Pharmacy Name&gt;</w:t>
      </w:r>
    </w:p>
    <w:p w:rsidR="00155CA8" w:rsidRDefault="00155CA8" w:rsidP="00155CA8">
      <w:pPr>
        <w:spacing w:after="180" w:line="320" w:lineRule="exact"/>
        <w:rPr>
          <w:rFonts w:cs="Arial"/>
        </w:rPr>
      </w:pPr>
      <w:r>
        <w:rPr>
          <w:rFonts w:cs="Arial"/>
        </w:rPr>
        <w:t>&lt;Phone Number&gt;</w:t>
      </w:r>
      <w:r>
        <w:rPr>
          <w:rFonts w:cs="Arial"/>
        </w:rPr>
        <w:br/>
        <w:t>&lt;Pharmacy Street Address&gt;</w:t>
      </w:r>
      <w:r>
        <w:rPr>
          <w:rFonts w:cs="Arial"/>
        </w:rPr>
        <w:br/>
        <w:t>&lt;City, State&gt;</w:t>
      </w:r>
      <w:r>
        <w:rPr>
          <w:rFonts w:cs="Arial"/>
        </w:rPr>
        <w:br/>
        <w:t>&lt;Zip Code&gt;</w:t>
      </w:r>
    </w:p>
    <w:p w:rsidR="00155CA8" w:rsidRDefault="00155CA8" w:rsidP="00155CA8">
      <w:pPr>
        <w:spacing w:after="0" w:line="320" w:lineRule="exact"/>
        <w:rPr>
          <w:rFonts w:cs="Arial"/>
          <w:color w:val="548DD4"/>
        </w:rPr>
      </w:pPr>
      <w:r>
        <w:rPr>
          <w:rFonts w:cs="Arial"/>
        </w:rPr>
        <w:t>&lt;Phone Number&gt;</w:t>
      </w:r>
    </w:p>
    <w:p w:rsidR="00155CA8" w:rsidRDefault="00155CA8" w:rsidP="00155CA8">
      <w:pPr>
        <w:spacing w:after="180" w:line="320" w:lineRule="exact"/>
        <w:rPr>
          <w:rFonts w:cs="Arial"/>
          <w:color w:val="548DD4"/>
        </w:rPr>
      </w:pPr>
      <w:r>
        <w:rPr>
          <w:rFonts w:cs="Arial"/>
          <w:color w:val="548DD4"/>
        </w:rPr>
        <w:t>[</w:t>
      </w:r>
      <w:r>
        <w:rPr>
          <w:rFonts w:cs="Arial"/>
          <w:i/>
          <w:iCs/>
          <w:color w:val="548DD4"/>
        </w:rPr>
        <w:t>Optional: Web and e-mail addresses</w:t>
      </w:r>
      <w:r>
        <w:rPr>
          <w:rFonts w:cs="Arial"/>
          <w:color w:val="548DD4"/>
        </w:rPr>
        <w:t>]</w:t>
      </w:r>
    </w:p>
    <w:p w:rsidR="00155CA8" w:rsidRDefault="00155CA8" w:rsidP="00155CA8">
      <w:pPr>
        <w:pStyle w:val="-notes"/>
        <w:rPr>
          <w:rFonts w:cs="Times New Roman"/>
        </w:rPr>
      </w:pPr>
      <w:r>
        <w:t>[</w:t>
      </w:r>
      <w:r>
        <w:rPr>
          <w:b/>
          <w:bCs/>
          <w:i/>
        </w:rPr>
        <w:t xml:space="preserve">Note for chain pharmacies: </w:t>
      </w:r>
      <w:r>
        <w:rPr>
          <w:i/>
        </w:rPr>
        <w:t xml:space="preserve">In lieu of providing addresses for all locations, plans must provide a toll-free customer service number and a TTY/TDD number that an enrollee can call to get the locations and phone numbers of the chain pharmacies nearest their home. </w:t>
      </w:r>
      <w:r>
        <w:rPr>
          <w:i/>
          <w:snapToGrid w:val="0"/>
        </w:rPr>
        <w:t xml:space="preserve">Plan may substitute TTY/TDD number with or add contact information for Video Relay or other accessible technology. </w:t>
      </w:r>
      <w:r>
        <w:rPr>
          <w:i/>
        </w:rPr>
        <w:t>All information required below must be available to the member by calling the pharmacy or plan’s toll-free Enrollee Services telephone line.</w:t>
      </w:r>
      <w:r>
        <w:rPr>
          <w:b/>
          <w:i/>
          <w:color w:val="FFFF00"/>
        </w:rPr>
        <w:t xml:space="preserve"> </w:t>
      </w:r>
      <w:r>
        <w:rPr>
          <w:i/>
          <w:color w:val="FFFF00"/>
        </w:rPr>
        <w:t xml:space="preserve"> </w:t>
      </w:r>
    </w:p>
    <w:p w:rsidR="00155CA8" w:rsidRDefault="00155CA8" w:rsidP="00155CA8">
      <w:pPr>
        <w:spacing w:after="0" w:line="320" w:lineRule="exact"/>
        <w:rPr>
          <w:rFonts w:cs="Arial"/>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Note: </w:t>
      </w:r>
      <w:r>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155CA8" w:rsidRDefault="00155CA8" w:rsidP="00155CA8">
      <w:pPr>
        <w:spacing w:after="180" w:line="320" w:lineRule="exact"/>
        <w:rPr>
          <w:rFonts w:cs="Arial"/>
          <w:color w:val="548DD4"/>
        </w:rPr>
      </w:pPr>
      <w:r>
        <w:rPr>
          <w:i/>
          <w:iCs/>
        </w:rPr>
        <w:t>[Indicate whether the pharmacy provides an extended day supply of medications.</w:t>
      </w:r>
      <w:r>
        <w:t>]</w:t>
      </w:r>
    </w:p>
    <w:p w:rsidR="00155CA8" w:rsidRDefault="00155CA8" w:rsidP="00155CA8">
      <w:pPr>
        <w:pStyle w:val="-notes"/>
        <w:spacing w:before="120"/>
        <w:rPr>
          <w:rFonts w:cs="Times New Roman"/>
        </w:rPr>
      </w:pPr>
      <w:r>
        <w:t>[</w:t>
      </w:r>
      <w:r>
        <w:rPr>
          <w:i/>
        </w:rPr>
        <w:t xml:space="preserve">Optional: &lt;Special </w:t>
      </w:r>
      <w:proofErr w:type="gramStart"/>
      <w:r>
        <w:rPr>
          <w:i/>
        </w:rPr>
        <w:t>Services:</w:t>
      </w:r>
      <w:proofErr w:type="gramEnd"/>
      <w:r>
        <w:rPr>
          <w:i/>
        </w:rPr>
        <w:t>&gt;] [</w:t>
      </w:r>
      <w:proofErr w:type="gramStart"/>
      <w:r>
        <w:rPr>
          <w:bCs/>
          <w:i/>
        </w:rPr>
        <w:t>examples</w:t>
      </w:r>
      <w:proofErr w:type="gramEnd"/>
      <w:r>
        <w:rPr>
          <w:b/>
          <w:bCs/>
          <w:i/>
        </w:rPr>
        <w:t xml:space="preserve"> </w:t>
      </w:r>
      <w:r>
        <w:rPr>
          <w:i/>
        </w:rPr>
        <w:t>of special services include Home Delivery, Drive Thru, Compounds Prepared</w:t>
      </w:r>
      <w:r>
        <w:t>.]</w:t>
      </w:r>
    </w:p>
    <w:p w:rsidR="00155CA8" w:rsidRDefault="00155CA8" w:rsidP="00155CA8">
      <w:pPr>
        <w:spacing w:after="180" w:line="320" w:lineRule="exact"/>
        <w:rPr>
          <w:rFonts w:cs="Arial"/>
          <w:i/>
          <w:iCs/>
          <w:color w:val="548DD4"/>
        </w:rPr>
      </w:pPr>
      <w:r>
        <w:rPr>
          <w:rFonts w:cs="Arial"/>
          <w:color w:val="548DD4"/>
        </w:rPr>
        <w:t>[</w:t>
      </w:r>
      <w:r>
        <w:rPr>
          <w:rFonts w:cs="Arial"/>
          <w:i/>
          <w:iCs/>
          <w:color w:val="548DD4"/>
        </w:rPr>
        <w:t xml:space="preserve">List non-English languages (including ASL) spoken by the pharmacy. List non-English languages (including ASL) offered by skilled medical interpreters on site.  Indicate if translation services are available. </w:t>
      </w:r>
    </w:p>
    <w:p w:rsidR="00155CA8" w:rsidRDefault="00155CA8" w:rsidP="00155CA8">
      <w:pPr>
        <w:spacing w:after="0" w:line="320" w:lineRule="exact"/>
        <w:rPr>
          <w:rFonts w:cs="Arial"/>
          <w:color w:val="548DD4"/>
        </w:rPr>
      </w:pPr>
      <w:r>
        <w:rPr>
          <w:rFonts w:cs="Arial"/>
          <w:color w:val="548DD4"/>
        </w:rPr>
        <w:t xml:space="preserve"> [</w:t>
      </w:r>
      <w:r>
        <w:rPr>
          <w:rFonts w:cs="Arial"/>
          <w:i/>
          <w:iCs/>
          <w:color w:val="548DD4"/>
        </w:rPr>
        <w:t>Indicate the pharmacy’s accessibility to individuals with disabilities (including physical disabilities) and indicate the type of accessibility (i.e., wheelchair access, accessible exam rooms, accessible equipment, etc.).</w:t>
      </w:r>
    </w:p>
    <w:p w:rsidR="00155CA8" w:rsidRDefault="00155CA8" w:rsidP="00155CA8">
      <w:pPr>
        <w:spacing w:after="0" w:line="320" w:lineRule="exact"/>
        <w:rPr>
          <w:rFonts w:cs="Arial"/>
          <w:iCs/>
          <w:color w:val="548DD4"/>
        </w:rPr>
      </w:pPr>
    </w:p>
    <w:p w:rsidR="00155CA8" w:rsidRDefault="00155CA8" w:rsidP="00155CA8">
      <w:pPr>
        <w:spacing w:after="180" w:line="320" w:lineRule="exact"/>
        <w:rPr>
          <w:rFonts w:cs="Arial"/>
          <w:i/>
          <w:iCs/>
          <w:color w:val="548DD4"/>
        </w:rPr>
      </w:pPr>
      <w:r>
        <w:rPr>
          <w:rFonts w:cs="Arial"/>
          <w:iCs/>
          <w:color w:val="548DD4"/>
        </w:rPr>
        <w:lastRenderedPageBreak/>
        <w:t>[</w:t>
      </w:r>
      <w:r>
        <w:rPr>
          <w:rFonts w:cs="Arial"/>
          <w:i/>
          <w:iCs/>
          <w:color w:val="548DD4"/>
        </w:rPr>
        <w:t>Indicate whether pharmacy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155CA8" w:rsidRDefault="00155CA8" w:rsidP="00155CA8">
      <w:pPr>
        <w:spacing w:after="180" w:line="320" w:lineRule="exact"/>
        <w:rPr>
          <w:rFonts w:cs="Arial"/>
          <w:i/>
          <w:iCs/>
          <w:color w:val="548DD4"/>
        </w:rPr>
      </w:pPr>
      <w:r>
        <w:rPr>
          <w:rFonts w:cs="Arial"/>
          <w:iCs/>
          <w:color w:val="548DD4"/>
        </w:rPr>
        <w:t>[</w:t>
      </w:r>
      <w:r>
        <w:rPr>
          <w:rFonts w:cs="Arial"/>
          <w:i/>
          <w:iCs/>
          <w:color w:val="548DD4"/>
        </w:rPr>
        <w:t xml:space="preserve">Indicate if pharmacy is accessible by public transportation.] </w:t>
      </w:r>
    </w:p>
    <w:p w:rsidR="00155CA8" w:rsidRDefault="00155CA8" w:rsidP="00155CA8">
      <w:pPr>
        <w:spacing w:after="180" w:line="320" w:lineRule="exact"/>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155CA8" w:rsidRDefault="00155CA8" w:rsidP="00155CA8">
      <w:pPr>
        <w:spacing w:after="180" w:line="320" w:lineRule="exact"/>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sectPr w:rsidR="00155CA8" w:rsidSect="006D1952">
      <w:headerReference w:type="even"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668" w:rsidRDefault="00030668" w:rsidP="00EA4A7F">
      <w:pPr>
        <w:spacing w:after="0" w:line="240" w:lineRule="auto"/>
      </w:pPr>
      <w:r>
        <w:separator/>
      </w:r>
    </w:p>
  </w:endnote>
  <w:endnote w:type="continuationSeparator" w:id="0">
    <w:p w:rsidR="00030668" w:rsidRDefault="0003066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668" w:rsidRDefault="00030668">
    <w:pPr>
      <w:pStyle w:val="Footer"/>
    </w:pP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sidR="00EB757F">
      <w:rPr>
        <w:noProof/>
      </w:rPr>
      <w:t>22</w:t>
    </w:r>
    <w:r>
      <w:rPr>
        <w:noProof/>
      </w:rPr>
      <w:fldChar w:fldCharType="end"/>
    </w:r>
  </w:p>
  <w:p w:rsidR="00030668" w:rsidRDefault="00030668"/>
  <w:p w:rsidR="00030668" w:rsidRDefault="000306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668" w:rsidRPr="00734CD0" w:rsidRDefault="00472C5B" w:rsidP="009142A5">
    <w:pPr>
      <w:pStyle w:val="Footer"/>
    </w:pPr>
    <w:r>
      <w:rPr>
        <w:b/>
        <w:noProof/>
      </w:rPr>
      <mc:AlternateContent>
        <mc:Choice Requires="wpg">
          <w:drawing>
            <wp:anchor distT="0" distB="0" distL="114300" distR="114300" simplePos="0" relativeHeight="251658240" behindDoc="0" locked="0" layoutInCell="1" allowOverlap="1" wp14:anchorId="45DAB3AC" wp14:editId="722BBA81">
              <wp:simplePos x="0" y="0"/>
              <wp:positionH relativeFrom="column">
                <wp:posOffset>-371475</wp:posOffset>
              </wp:positionH>
              <wp:positionV relativeFrom="page">
                <wp:posOffset>8439151</wp:posOffset>
              </wp:positionV>
              <wp:extent cx="292100" cy="342900"/>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668" w:rsidRPr="00E33525" w:rsidRDefault="00030668" w:rsidP="009142A5">
                            <w:pPr>
                              <w:pStyle w:val="Footer0"/>
                            </w:pPr>
                            <w:r w:rsidRPr="00B66FD7">
                              <w:t>?</w:t>
                            </w:r>
                          </w:p>
                          <w:p w:rsidR="00030668" w:rsidRDefault="0003066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B4&#10;nThmSwYAADcUAAAOAAAAAAAAAAAAAAAAAC4CAABkcnMvZTJvRG9jLnhtbFBLAQItABQABgAIAAAA&#10;IQB8X2Iq4QAAAA0BAAAPAAAAAAAAAAAAAAAAAKUIAABkcnMvZG93bnJldi54bWxQSwUGAAAAAAQA&#10;BADzAAAAs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030668" w:rsidRPr="00E33525" w:rsidRDefault="00030668" w:rsidP="009142A5">
                      <w:pPr>
                        <w:pStyle w:val="Footer0"/>
                      </w:pPr>
                      <w:r w:rsidRPr="00B66FD7">
                        <w:t>?</w:t>
                      </w:r>
                    </w:p>
                    <w:p w:rsidR="00030668" w:rsidRDefault="00030668" w:rsidP="009142A5">
                      <w:pPr>
                        <w:pStyle w:val="Footer0"/>
                      </w:pPr>
                    </w:p>
                  </w:txbxContent>
                </v:textbox>
              </v:shape>
              <w10:wrap anchory="page"/>
            </v:group>
          </w:pict>
        </mc:Fallback>
      </mc:AlternateContent>
    </w:r>
    <w:r w:rsidR="00030668" w:rsidRPr="00444FDD">
      <w:rPr>
        <w:b/>
      </w:rPr>
      <w:t>If you have questions</w:t>
    </w:r>
    <w:r w:rsidR="00030668">
      <w:rPr>
        <w:bCs/>
      </w:rPr>
      <w:t>,</w:t>
    </w:r>
    <w:r w:rsidR="00030668" w:rsidRPr="00CB1C7B">
      <w:t xml:space="preserve"> </w:t>
    </w:r>
    <w:r w:rsidR="00030668" w:rsidRPr="00444FDD">
      <w:t>please</w:t>
    </w:r>
    <w:r w:rsidR="00030668" w:rsidRPr="00B23B76">
      <w:t xml:space="preserve"> call &lt;plan name&gt; at &lt;toll-free number&gt;, &lt;days and hours of opera</w:t>
    </w:r>
    <w:r w:rsidR="00030668">
      <w:t>tion&gt;. The call is free.</w:t>
    </w:r>
    <w:r w:rsidR="00030668" w:rsidRPr="00E33525">
      <w:t xml:space="preserve"> </w:t>
    </w:r>
    <w:r w:rsidR="00030668">
      <w:rPr>
        <w:b/>
        <w:bCs/>
      </w:rPr>
      <w:t>For more information</w:t>
    </w:r>
    <w:r w:rsidR="00030668" w:rsidRPr="00CB1C7B">
      <w:t>, visit</w:t>
    </w:r>
    <w:r w:rsidR="00030668">
      <w:t xml:space="preserve"> &lt;web address&gt;</w:t>
    </w:r>
    <w:r w:rsidR="00030668" w:rsidRPr="00CE54E3">
      <w:t>.</w:t>
    </w:r>
  </w:p>
  <w:p w:rsidR="00030668" w:rsidRPr="009142A5" w:rsidRDefault="00030668" w:rsidP="009142A5">
    <w:pPr>
      <w:pStyle w:val="Footer"/>
      <w:tabs>
        <w:tab w:val="right" w:pos="9810"/>
      </w:tabs>
      <w:spacing w:before="180" w:line="240" w:lineRule="auto"/>
    </w:pPr>
    <w:r w:rsidRPr="00184474">
      <w:rPr>
        <w:sz w:val="18"/>
      </w:rPr>
      <w:t>[&lt;Marketing Material ID&gt;]</w:t>
    </w:r>
    <w:r>
      <w:rPr>
        <w:sz w:val="20"/>
        <w:szCs w:val="20"/>
      </w:rPr>
      <w:tab/>
    </w:r>
    <w:r w:rsidRPr="00E158B5">
      <w:fldChar w:fldCharType="begin"/>
    </w:r>
    <w:r w:rsidRPr="00E158B5">
      <w:instrText xml:space="preserve"> PAGE   \* MERGEFORMAT </w:instrText>
    </w:r>
    <w:r w:rsidRPr="00E158B5">
      <w:fldChar w:fldCharType="separate"/>
    </w:r>
    <w:r w:rsidR="00EB757F">
      <w:rPr>
        <w:noProof/>
      </w:rPr>
      <w:t>23</w:t>
    </w:r>
    <w:r w:rsidRPr="00E158B5">
      <w:fldChar w:fldCharType="end"/>
    </w:r>
  </w:p>
  <w:p w:rsidR="00030668" w:rsidRDefault="00030668"/>
  <w:p w:rsidR="00030668" w:rsidRDefault="0003066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839969"/>
      <w:docPartObj>
        <w:docPartGallery w:val="Page Numbers (Bottom of Page)"/>
        <w:docPartUnique/>
      </w:docPartObj>
    </w:sdtPr>
    <w:sdtEndPr>
      <w:rPr>
        <w:noProof/>
      </w:rPr>
    </w:sdtEndPr>
    <w:sdtContent>
      <w:p w:rsidR="00030668" w:rsidRDefault="00030668">
        <w:pPr>
          <w:pStyle w:val="Footer"/>
          <w:jc w:val="right"/>
        </w:pPr>
        <w:r>
          <w:fldChar w:fldCharType="begin"/>
        </w:r>
        <w:r>
          <w:instrText xml:space="preserve"> PAGE   \* MERGEFORMAT </w:instrText>
        </w:r>
        <w:r>
          <w:fldChar w:fldCharType="separate"/>
        </w:r>
        <w:r w:rsidR="00EB757F">
          <w:rPr>
            <w:noProof/>
          </w:rPr>
          <w:t>1</w:t>
        </w:r>
        <w:r>
          <w:rPr>
            <w:noProof/>
          </w:rPr>
          <w:fldChar w:fldCharType="end"/>
        </w:r>
      </w:p>
    </w:sdtContent>
  </w:sdt>
  <w:p w:rsidR="00030668" w:rsidRPr="009142A5" w:rsidRDefault="00030668" w:rsidP="009142A5">
    <w:pPr>
      <w:pStyle w:val="Footer"/>
      <w:tabs>
        <w:tab w:val="right" w:pos="9810"/>
      </w:tabs>
      <w:spacing w:before="180" w:line="240" w:lineRule="auto"/>
    </w:pPr>
  </w:p>
  <w:p w:rsidR="00030668" w:rsidRDefault="00030668"/>
  <w:p w:rsidR="00030668" w:rsidRDefault="000306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668" w:rsidRDefault="00030668" w:rsidP="00EA4A7F">
      <w:pPr>
        <w:spacing w:after="0" w:line="240" w:lineRule="auto"/>
      </w:pPr>
      <w:r>
        <w:separator/>
      </w:r>
    </w:p>
  </w:footnote>
  <w:footnote w:type="continuationSeparator" w:id="0">
    <w:p w:rsidR="00030668" w:rsidRDefault="00030668"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5B" w:rsidRDefault="00472C5B" w:rsidP="00A7074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668" w:rsidRDefault="00030668"/>
  <w:p w:rsidR="00030668" w:rsidRDefault="000306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7778E8"/>
    <w:multiLevelType w:val="hybridMultilevel"/>
    <w:tmpl w:val="6C3A67CE"/>
    <w:lvl w:ilvl="0" w:tplc="B21C7B0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6">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7">
    <w:nsid w:val="3E296C00"/>
    <w:multiLevelType w:val="hybridMultilevel"/>
    <w:tmpl w:val="C74653B4"/>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1">
    <w:nsid w:val="4DAA41C1"/>
    <w:multiLevelType w:val="hybridMultilevel"/>
    <w:tmpl w:val="D83C1BB0"/>
    <w:lvl w:ilvl="0" w:tplc="93D61212">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7D86701"/>
    <w:multiLevelType w:val="hybridMultilevel"/>
    <w:tmpl w:val="3B0CB53A"/>
    <w:lvl w:ilvl="0" w:tplc="1966D9C2">
      <w:start w:val="1"/>
      <w:numFmt w:val="bullet"/>
      <w:pStyle w:val="-maintextsubbullets5"/>
      <w:lvlText w:val="»"/>
      <w:lvlJc w:val="left"/>
      <w:pPr>
        <w:ind w:left="522" w:hanging="288"/>
      </w:pPr>
      <w:rPr>
        <w:rFonts w:ascii="Arial" w:hAnsi="Arial" w:cs="Times New Roman" w:hint="default"/>
      </w:rPr>
    </w:lvl>
    <w:lvl w:ilvl="1" w:tplc="04090003">
      <w:start w:val="1"/>
      <w:numFmt w:val="bullet"/>
      <w:lvlText w:val="o"/>
      <w:lvlJc w:val="left"/>
      <w:pPr>
        <w:ind w:left="1098" w:hanging="360"/>
      </w:pPr>
      <w:rPr>
        <w:rFonts w:ascii="Courier New" w:hAnsi="Courier New" w:cs="Times New Roman"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cs="Times New Roman"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cs="Times New Roman" w:hint="default"/>
      </w:rPr>
    </w:lvl>
    <w:lvl w:ilvl="8" w:tplc="04090005">
      <w:start w:val="1"/>
      <w:numFmt w:val="bullet"/>
      <w:lvlText w:val=""/>
      <w:lvlJc w:val="left"/>
      <w:pPr>
        <w:ind w:left="6138" w:hanging="360"/>
      </w:pPr>
      <w:rPr>
        <w:rFonts w:ascii="Wingdings" w:hAnsi="Wingdings" w:hint="default"/>
      </w:rPr>
    </w:lvl>
  </w:abstractNum>
  <w:abstractNum w:abstractNumId="29">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8"/>
  </w:num>
  <w:num w:numId="4">
    <w:abstractNumId w:val="13"/>
  </w:num>
  <w:num w:numId="5">
    <w:abstractNumId w:val="20"/>
  </w:num>
  <w:num w:numId="6">
    <w:abstractNumId w:val="22"/>
  </w:num>
  <w:num w:numId="7">
    <w:abstractNumId w:val="9"/>
  </w:num>
  <w:num w:numId="8">
    <w:abstractNumId w:val="6"/>
  </w:num>
  <w:num w:numId="9">
    <w:abstractNumId w:val="23"/>
  </w:num>
  <w:num w:numId="10">
    <w:abstractNumId w:val="13"/>
  </w:num>
  <w:num w:numId="11">
    <w:abstractNumId w:val="13"/>
  </w:num>
  <w:num w:numId="12">
    <w:abstractNumId w:val="13"/>
  </w:num>
  <w:num w:numId="13">
    <w:abstractNumId w:val="24"/>
  </w:num>
  <w:num w:numId="14">
    <w:abstractNumId w:val="24"/>
  </w:num>
  <w:num w:numId="15">
    <w:abstractNumId w:val="24"/>
  </w:num>
  <w:num w:numId="16">
    <w:abstractNumId w:val="24"/>
  </w:num>
  <w:num w:numId="17">
    <w:abstractNumId w:val="13"/>
  </w:num>
  <w:num w:numId="18">
    <w:abstractNumId w:val="13"/>
  </w:num>
  <w:num w:numId="19">
    <w:abstractNumId w:val="13"/>
  </w:num>
  <w:num w:numId="20">
    <w:abstractNumId w:val="17"/>
  </w:num>
  <w:num w:numId="21">
    <w:abstractNumId w:val="3"/>
  </w:num>
  <w:num w:numId="22">
    <w:abstractNumId w:val="12"/>
  </w:num>
  <w:num w:numId="23">
    <w:abstractNumId w:val="2"/>
  </w:num>
  <w:num w:numId="24">
    <w:abstractNumId w:val="12"/>
  </w:num>
  <w:num w:numId="25">
    <w:abstractNumId w:val="1"/>
  </w:num>
  <w:num w:numId="26">
    <w:abstractNumId w:val="26"/>
  </w:num>
  <w:num w:numId="27">
    <w:abstractNumId w:val="0"/>
  </w:num>
  <w:num w:numId="28">
    <w:abstractNumId w:val="7"/>
  </w:num>
  <w:num w:numId="29">
    <w:abstractNumId w:val="29"/>
  </w:num>
  <w:num w:numId="30">
    <w:abstractNumId w:val="29"/>
  </w:num>
  <w:num w:numId="31">
    <w:abstractNumId w:val="5"/>
  </w:num>
  <w:num w:numId="32">
    <w:abstractNumId w:val="14"/>
  </w:num>
  <w:num w:numId="33">
    <w:abstractNumId w:val="27"/>
  </w:num>
  <w:num w:numId="34">
    <w:abstractNumId w:val="16"/>
  </w:num>
  <w:num w:numId="35">
    <w:abstractNumId w:val="10"/>
  </w:num>
  <w:num w:numId="36">
    <w:abstractNumId w:val="21"/>
  </w:num>
  <w:num w:numId="37">
    <w:abstractNumId w:val="19"/>
  </w:num>
  <w:num w:numId="38">
    <w:abstractNumId w:val="11"/>
  </w:num>
  <w:num w:numId="39">
    <w:abstractNumId w:val="25"/>
  </w:num>
  <w:num w:numId="40">
    <w:abstractNumId w:val="15"/>
  </w:num>
  <w:num w:numId="41">
    <w:abstractNumId w:val="8"/>
  </w:num>
  <w:num w:numId="42">
    <w:abstractNumId w:val="25"/>
  </w:num>
  <w:num w:numId="43">
    <w:abstractNumId w:val="28"/>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0668"/>
    <w:rsid w:val="00031731"/>
    <w:rsid w:val="000334AC"/>
    <w:rsid w:val="00050819"/>
    <w:rsid w:val="0006216A"/>
    <w:rsid w:val="0006393C"/>
    <w:rsid w:val="00076263"/>
    <w:rsid w:val="00077533"/>
    <w:rsid w:val="00080F67"/>
    <w:rsid w:val="000821A7"/>
    <w:rsid w:val="000856F8"/>
    <w:rsid w:val="00087746"/>
    <w:rsid w:val="00092AA9"/>
    <w:rsid w:val="00092F61"/>
    <w:rsid w:val="00096143"/>
    <w:rsid w:val="000A0D19"/>
    <w:rsid w:val="000A33A4"/>
    <w:rsid w:val="000A518A"/>
    <w:rsid w:val="000B02AA"/>
    <w:rsid w:val="000D3597"/>
    <w:rsid w:val="000E2106"/>
    <w:rsid w:val="000E2B9C"/>
    <w:rsid w:val="000E40DE"/>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55CA8"/>
    <w:rsid w:val="0016664D"/>
    <w:rsid w:val="00173109"/>
    <w:rsid w:val="00181848"/>
    <w:rsid w:val="00181CD8"/>
    <w:rsid w:val="0018293D"/>
    <w:rsid w:val="001A0DCD"/>
    <w:rsid w:val="001A0FCB"/>
    <w:rsid w:val="001A18D0"/>
    <w:rsid w:val="001A5E9E"/>
    <w:rsid w:val="001A76E0"/>
    <w:rsid w:val="001B205B"/>
    <w:rsid w:val="001C08E7"/>
    <w:rsid w:val="001C5356"/>
    <w:rsid w:val="001D3F05"/>
    <w:rsid w:val="001D43F7"/>
    <w:rsid w:val="001E494B"/>
    <w:rsid w:val="001F30C3"/>
    <w:rsid w:val="002028A8"/>
    <w:rsid w:val="0020475E"/>
    <w:rsid w:val="00207D93"/>
    <w:rsid w:val="0021253E"/>
    <w:rsid w:val="00216042"/>
    <w:rsid w:val="00241747"/>
    <w:rsid w:val="00243686"/>
    <w:rsid w:val="00246E4F"/>
    <w:rsid w:val="0024761B"/>
    <w:rsid w:val="0025593F"/>
    <w:rsid w:val="00256C57"/>
    <w:rsid w:val="00260C30"/>
    <w:rsid w:val="00261E4C"/>
    <w:rsid w:val="00266429"/>
    <w:rsid w:val="00266816"/>
    <w:rsid w:val="002705BB"/>
    <w:rsid w:val="00272CAB"/>
    <w:rsid w:val="002735BF"/>
    <w:rsid w:val="00281B0B"/>
    <w:rsid w:val="00286EE8"/>
    <w:rsid w:val="00287273"/>
    <w:rsid w:val="0029282C"/>
    <w:rsid w:val="00293336"/>
    <w:rsid w:val="00293424"/>
    <w:rsid w:val="002946DB"/>
    <w:rsid w:val="002956DE"/>
    <w:rsid w:val="00296605"/>
    <w:rsid w:val="002B271C"/>
    <w:rsid w:val="002C0537"/>
    <w:rsid w:val="002C0BEB"/>
    <w:rsid w:val="002D2DC4"/>
    <w:rsid w:val="002D6469"/>
    <w:rsid w:val="002E3F2B"/>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5DC3"/>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411845"/>
    <w:rsid w:val="0041455F"/>
    <w:rsid w:val="004177EB"/>
    <w:rsid w:val="00421CC6"/>
    <w:rsid w:val="00423301"/>
    <w:rsid w:val="00423436"/>
    <w:rsid w:val="00425AD8"/>
    <w:rsid w:val="00430D76"/>
    <w:rsid w:val="004431EA"/>
    <w:rsid w:val="00457CC0"/>
    <w:rsid w:val="00460E38"/>
    <w:rsid w:val="00462855"/>
    <w:rsid w:val="00472C5B"/>
    <w:rsid w:val="00474E88"/>
    <w:rsid w:val="004756B1"/>
    <w:rsid w:val="004974B5"/>
    <w:rsid w:val="004A0176"/>
    <w:rsid w:val="004A4824"/>
    <w:rsid w:val="004B64DB"/>
    <w:rsid w:val="004B66D4"/>
    <w:rsid w:val="004B683E"/>
    <w:rsid w:val="004C4898"/>
    <w:rsid w:val="004E1BAC"/>
    <w:rsid w:val="004F2483"/>
    <w:rsid w:val="004F454B"/>
    <w:rsid w:val="004F548A"/>
    <w:rsid w:val="004F6D07"/>
    <w:rsid w:val="004F6FF4"/>
    <w:rsid w:val="00500441"/>
    <w:rsid w:val="00505250"/>
    <w:rsid w:val="00507A0F"/>
    <w:rsid w:val="00512996"/>
    <w:rsid w:val="00513335"/>
    <w:rsid w:val="00515ADD"/>
    <w:rsid w:val="00516CAF"/>
    <w:rsid w:val="00526D66"/>
    <w:rsid w:val="005349D9"/>
    <w:rsid w:val="00535CF2"/>
    <w:rsid w:val="00540D53"/>
    <w:rsid w:val="00544494"/>
    <w:rsid w:val="00545213"/>
    <w:rsid w:val="00546851"/>
    <w:rsid w:val="00546A80"/>
    <w:rsid w:val="00556B75"/>
    <w:rsid w:val="005573B2"/>
    <w:rsid w:val="00563697"/>
    <w:rsid w:val="005665EF"/>
    <w:rsid w:val="005671BA"/>
    <w:rsid w:val="00567DDA"/>
    <w:rsid w:val="00574EE8"/>
    <w:rsid w:val="00583806"/>
    <w:rsid w:val="00587902"/>
    <w:rsid w:val="005961D1"/>
    <w:rsid w:val="005A1ADD"/>
    <w:rsid w:val="005B112F"/>
    <w:rsid w:val="005B3A32"/>
    <w:rsid w:val="005C5901"/>
    <w:rsid w:val="005D3B5C"/>
    <w:rsid w:val="005D5831"/>
    <w:rsid w:val="005E4457"/>
    <w:rsid w:val="005E5861"/>
    <w:rsid w:val="005F05C1"/>
    <w:rsid w:val="005F250B"/>
    <w:rsid w:val="005F33C2"/>
    <w:rsid w:val="00604714"/>
    <w:rsid w:val="00610159"/>
    <w:rsid w:val="0062191B"/>
    <w:rsid w:val="006223E3"/>
    <w:rsid w:val="00632AEF"/>
    <w:rsid w:val="00633140"/>
    <w:rsid w:val="00633543"/>
    <w:rsid w:val="006477BB"/>
    <w:rsid w:val="006516AD"/>
    <w:rsid w:val="0065559B"/>
    <w:rsid w:val="00655B9C"/>
    <w:rsid w:val="00655C8E"/>
    <w:rsid w:val="0066673D"/>
    <w:rsid w:val="00667401"/>
    <w:rsid w:val="00667AC2"/>
    <w:rsid w:val="00672F52"/>
    <w:rsid w:val="006902FE"/>
    <w:rsid w:val="00690A3A"/>
    <w:rsid w:val="00691B55"/>
    <w:rsid w:val="006A0E67"/>
    <w:rsid w:val="006A215C"/>
    <w:rsid w:val="006A47CB"/>
    <w:rsid w:val="006C322B"/>
    <w:rsid w:val="006C4CC6"/>
    <w:rsid w:val="006C6AF3"/>
    <w:rsid w:val="006D0A2D"/>
    <w:rsid w:val="006D1309"/>
    <w:rsid w:val="006D1952"/>
    <w:rsid w:val="006D33ED"/>
    <w:rsid w:val="006D3C4F"/>
    <w:rsid w:val="006D609A"/>
    <w:rsid w:val="006E3CE1"/>
    <w:rsid w:val="006E7B7D"/>
    <w:rsid w:val="006F1FCC"/>
    <w:rsid w:val="00702E48"/>
    <w:rsid w:val="007041F7"/>
    <w:rsid w:val="00704354"/>
    <w:rsid w:val="00704F25"/>
    <w:rsid w:val="0071032F"/>
    <w:rsid w:val="0071076C"/>
    <w:rsid w:val="00711BF1"/>
    <w:rsid w:val="0071388E"/>
    <w:rsid w:val="00717958"/>
    <w:rsid w:val="00723665"/>
    <w:rsid w:val="007325B7"/>
    <w:rsid w:val="00737DD9"/>
    <w:rsid w:val="0074042E"/>
    <w:rsid w:val="00744D4F"/>
    <w:rsid w:val="00745E46"/>
    <w:rsid w:val="00755F8E"/>
    <w:rsid w:val="0076165A"/>
    <w:rsid w:val="00770902"/>
    <w:rsid w:val="00772FA9"/>
    <w:rsid w:val="0078769F"/>
    <w:rsid w:val="00794CDB"/>
    <w:rsid w:val="007A3916"/>
    <w:rsid w:val="007A5DEE"/>
    <w:rsid w:val="007A7238"/>
    <w:rsid w:val="007B0A4F"/>
    <w:rsid w:val="007C504A"/>
    <w:rsid w:val="007C5B3D"/>
    <w:rsid w:val="007C6B02"/>
    <w:rsid w:val="007F0F13"/>
    <w:rsid w:val="007F6616"/>
    <w:rsid w:val="007F6CE0"/>
    <w:rsid w:val="00802440"/>
    <w:rsid w:val="008050DD"/>
    <w:rsid w:val="00812CFD"/>
    <w:rsid w:val="00813BA0"/>
    <w:rsid w:val="008166CB"/>
    <w:rsid w:val="00817558"/>
    <w:rsid w:val="0082672F"/>
    <w:rsid w:val="00835C82"/>
    <w:rsid w:val="008370E9"/>
    <w:rsid w:val="00840445"/>
    <w:rsid w:val="00841A36"/>
    <w:rsid w:val="00841A88"/>
    <w:rsid w:val="0084226C"/>
    <w:rsid w:val="00863626"/>
    <w:rsid w:val="008660D3"/>
    <w:rsid w:val="00867ABB"/>
    <w:rsid w:val="00872634"/>
    <w:rsid w:val="00875E18"/>
    <w:rsid w:val="00881EB2"/>
    <w:rsid w:val="008835E5"/>
    <w:rsid w:val="0088518A"/>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739C"/>
    <w:rsid w:val="008F796D"/>
    <w:rsid w:val="009029C6"/>
    <w:rsid w:val="00913CAE"/>
    <w:rsid w:val="009142A5"/>
    <w:rsid w:val="00930010"/>
    <w:rsid w:val="0094013C"/>
    <w:rsid w:val="00940715"/>
    <w:rsid w:val="009471FF"/>
    <w:rsid w:val="00950476"/>
    <w:rsid w:val="00952F54"/>
    <w:rsid w:val="009550FF"/>
    <w:rsid w:val="00977837"/>
    <w:rsid w:val="0098394B"/>
    <w:rsid w:val="00984028"/>
    <w:rsid w:val="009967BE"/>
    <w:rsid w:val="009A2B53"/>
    <w:rsid w:val="009A31AB"/>
    <w:rsid w:val="009B2689"/>
    <w:rsid w:val="009B5F00"/>
    <w:rsid w:val="009B6F8A"/>
    <w:rsid w:val="009C4F54"/>
    <w:rsid w:val="009C51C4"/>
    <w:rsid w:val="009D5C5B"/>
    <w:rsid w:val="009E21F0"/>
    <w:rsid w:val="009E4A50"/>
    <w:rsid w:val="009F1896"/>
    <w:rsid w:val="009F4284"/>
    <w:rsid w:val="009F6BE7"/>
    <w:rsid w:val="00A15024"/>
    <w:rsid w:val="00A1744E"/>
    <w:rsid w:val="00A24537"/>
    <w:rsid w:val="00A2755C"/>
    <w:rsid w:val="00A30800"/>
    <w:rsid w:val="00A37189"/>
    <w:rsid w:val="00A429BB"/>
    <w:rsid w:val="00A43E70"/>
    <w:rsid w:val="00A54090"/>
    <w:rsid w:val="00A562A2"/>
    <w:rsid w:val="00A56499"/>
    <w:rsid w:val="00A56B56"/>
    <w:rsid w:val="00A57993"/>
    <w:rsid w:val="00A639B8"/>
    <w:rsid w:val="00A6796F"/>
    <w:rsid w:val="00A7074A"/>
    <w:rsid w:val="00A77758"/>
    <w:rsid w:val="00A81B8F"/>
    <w:rsid w:val="00A81E8C"/>
    <w:rsid w:val="00A8263F"/>
    <w:rsid w:val="00AB0A59"/>
    <w:rsid w:val="00AB3232"/>
    <w:rsid w:val="00AB47CE"/>
    <w:rsid w:val="00AB4DA3"/>
    <w:rsid w:val="00AC2244"/>
    <w:rsid w:val="00AC411F"/>
    <w:rsid w:val="00AC72F6"/>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50D2E"/>
    <w:rsid w:val="00B543B5"/>
    <w:rsid w:val="00B56809"/>
    <w:rsid w:val="00B6101A"/>
    <w:rsid w:val="00B64606"/>
    <w:rsid w:val="00B70022"/>
    <w:rsid w:val="00B70A98"/>
    <w:rsid w:val="00B71B92"/>
    <w:rsid w:val="00B743D2"/>
    <w:rsid w:val="00B7707E"/>
    <w:rsid w:val="00B83295"/>
    <w:rsid w:val="00B931D2"/>
    <w:rsid w:val="00B9705F"/>
    <w:rsid w:val="00B97395"/>
    <w:rsid w:val="00BA04D8"/>
    <w:rsid w:val="00BA1800"/>
    <w:rsid w:val="00BA3948"/>
    <w:rsid w:val="00BA7E25"/>
    <w:rsid w:val="00BB0246"/>
    <w:rsid w:val="00BB08A6"/>
    <w:rsid w:val="00BB09B8"/>
    <w:rsid w:val="00BB2C64"/>
    <w:rsid w:val="00BC1139"/>
    <w:rsid w:val="00BC157A"/>
    <w:rsid w:val="00BC1AED"/>
    <w:rsid w:val="00BC2FB9"/>
    <w:rsid w:val="00BD5A4D"/>
    <w:rsid w:val="00BD72B0"/>
    <w:rsid w:val="00BE4C87"/>
    <w:rsid w:val="00BF125D"/>
    <w:rsid w:val="00BF3E55"/>
    <w:rsid w:val="00BF5461"/>
    <w:rsid w:val="00C00B57"/>
    <w:rsid w:val="00C02C36"/>
    <w:rsid w:val="00C04E88"/>
    <w:rsid w:val="00C05B2F"/>
    <w:rsid w:val="00C05FD7"/>
    <w:rsid w:val="00C1064B"/>
    <w:rsid w:val="00C10997"/>
    <w:rsid w:val="00C16751"/>
    <w:rsid w:val="00C16DAD"/>
    <w:rsid w:val="00C20DDD"/>
    <w:rsid w:val="00C219B4"/>
    <w:rsid w:val="00C253A6"/>
    <w:rsid w:val="00C25C06"/>
    <w:rsid w:val="00C25DA1"/>
    <w:rsid w:val="00C273DF"/>
    <w:rsid w:val="00C27FC1"/>
    <w:rsid w:val="00C31D7C"/>
    <w:rsid w:val="00C34297"/>
    <w:rsid w:val="00C406B2"/>
    <w:rsid w:val="00C47E3B"/>
    <w:rsid w:val="00C510E4"/>
    <w:rsid w:val="00C52DD6"/>
    <w:rsid w:val="00C64B04"/>
    <w:rsid w:val="00C70460"/>
    <w:rsid w:val="00C72587"/>
    <w:rsid w:val="00C826B3"/>
    <w:rsid w:val="00C85240"/>
    <w:rsid w:val="00C90158"/>
    <w:rsid w:val="00C941CD"/>
    <w:rsid w:val="00C978C3"/>
    <w:rsid w:val="00CA232C"/>
    <w:rsid w:val="00CA2812"/>
    <w:rsid w:val="00CA39F7"/>
    <w:rsid w:val="00CA684B"/>
    <w:rsid w:val="00CA73C0"/>
    <w:rsid w:val="00CB58E3"/>
    <w:rsid w:val="00CC0033"/>
    <w:rsid w:val="00CC529D"/>
    <w:rsid w:val="00CD5F08"/>
    <w:rsid w:val="00CD662E"/>
    <w:rsid w:val="00CD7F0D"/>
    <w:rsid w:val="00CE0717"/>
    <w:rsid w:val="00CE30FE"/>
    <w:rsid w:val="00CF16BC"/>
    <w:rsid w:val="00CF2A84"/>
    <w:rsid w:val="00CF60F2"/>
    <w:rsid w:val="00D034B6"/>
    <w:rsid w:val="00D11C23"/>
    <w:rsid w:val="00D3027F"/>
    <w:rsid w:val="00D31D3B"/>
    <w:rsid w:val="00D345F1"/>
    <w:rsid w:val="00D40D78"/>
    <w:rsid w:val="00D42B81"/>
    <w:rsid w:val="00D531FA"/>
    <w:rsid w:val="00D573C4"/>
    <w:rsid w:val="00D61141"/>
    <w:rsid w:val="00D64C27"/>
    <w:rsid w:val="00D67AB0"/>
    <w:rsid w:val="00D71E03"/>
    <w:rsid w:val="00D75FAE"/>
    <w:rsid w:val="00D80B71"/>
    <w:rsid w:val="00D84377"/>
    <w:rsid w:val="00D9328F"/>
    <w:rsid w:val="00D9438C"/>
    <w:rsid w:val="00D9514A"/>
    <w:rsid w:val="00DA3F29"/>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21CE"/>
    <w:rsid w:val="00E34B4F"/>
    <w:rsid w:val="00E42406"/>
    <w:rsid w:val="00E42971"/>
    <w:rsid w:val="00E54D86"/>
    <w:rsid w:val="00E6140B"/>
    <w:rsid w:val="00E63FDD"/>
    <w:rsid w:val="00E64B10"/>
    <w:rsid w:val="00E65B40"/>
    <w:rsid w:val="00E65ED7"/>
    <w:rsid w:val="00E66788"/>
    <w:rsid w:val="00E66BB6"/>
    <w:rsid w:val="00E6789D"/>
    <w:rsid w:val="00E72517"/>
    <w:rsid w:val="00E77AB8"/>
    <w:rsid w:val="00E93233"/>
    <w:rsid w:val="00E9538F"/>
    <w:rsid w:val="00E95F7F"/>
    <w:rsid w:val="00E96AB2"/>
    <w:rsid w:val="00EA25D2"/>
    <w:rsid w:val="00EA4A7F"/>
    <w:rsid w:val="00EA6BD4"/>
    <w:rsid w:val="00EB071E"/>
    <w:rsid w:val="00EB2896"/>
    <w:rsid w:val="00EB3A09"/>
    <w:rsid w:val="00EB4211"/>
    <w:rsid w:val="00EB47C7"/>
    <w:rsid w:val="00EB5E0A"/>
    <w:rsid w:val="00EB757F"/>
    <w:rsid w:val="00EC0172"/>
    <w:rsid w:val="00EC07D2"/>
    <w:rsid w:val="00EC10D0"/>
    <w:rsid w:val="00ED2FD5"/>
    <w:rsid w:val="00ED5B5F"/>
    <w:rsid w:val="00ED70E9"/>
    <w:rsid w:val="00EE0AE4"/>
    <w:rsid w:val="00EE7542"/>
    <w:rsid w:val="00EF1250"/>
    <w:rsid w:val="00F031FA"/>
    <w:rsid w:val="00F04924"/>
    <w:rsid w:val="00F1245F"/>
    <w:rsid w:val="00F12621"/>
    <w:rsid w:val="00F2021F"/>
    <w:rsid w:val="00F22544"/>
    <w:rsid w:val="00F268B0"/>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9326F"/>
    <w:rsid w:val="00F97F75"/>
    <w:rsid w:val="00FA42C0"/>
    <w:rsid w:val="00FA651B"/>
    <w:rsid w:val="00FB03B2"/>
    <w:rsid w:val="00FB3F1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3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43"/>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3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43"/>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8624643">
      <w:bodyDiv w:val="1"/>
      <w:marLeft w:val="0"/>
      <w:marRight w:val="0"/>
      <w:marTop w:val="0"/>
      <w:marBottom w:val="0"/>
      <w:divBdr>
        <w:top w:val="none" w:sz="0" w:space="0" w:color="auto"/>
        <w:left w:val="none" w:sz="0" w:space="0" w:color="auto"/>
        <w:bottom w:val="none" w:sz="0" w:space="0" w:color="auto"/>
        <w:right w:val="none" w:sz="0" w:space="0" w:color="auto"/>
      </w:divBdr>
    </w:div>
    <w:div w:id="29766085">
      <w:bodyDiv w:val="1"/>
      <w:marLeft w:val="0"/>
      <w:marRight w:val="0"/>
      <w:marTop w:val="0"/>
      <w:marBottom w:val="0"/>
      <w:divBdr>
        <w:top w:val="none" w:sz="0" w:space="0" w:color="auto"/>
        <w:left w:val="none" w:sz="0" w:space="0" w:color="auto"/>
        <w:bottom w:val="none" w:sz="0" w:space="0" w:color="auto"/>
        <w:right w:val="none" w:sz="0" w:space="0" w:color="auto"/>
      </w:divBdr>
    </w:div>
    <w:div w:id="159271791">
      <w:bodyDiv w:val="1"/>
      <w:marLeft w:val="0"/>
      <w:marRight w:val="0"/>
      <w:marTop w:val="0"/>
      <w:marBottom w:val="0"/>
      <w:divBdr>
        <w:top w:val="none" w:sz="0" w:space="0" w:color="auto"/>
        <w:left w:val="none" w:sz="0" w:space="0" w:color="auto"/>
        <w:bottom w:val="none" w:sz="0" w:space="0" w:color="auto"/>
        <w:right w:val="none" w:sz="0" w:space="0" w:color="auto"/>
      </w:divBdr>
    </w:div>
    <w:div w:id="161162299">
      <w:bodyDiv w:val="1"/>
      <w:marLeft w:val="0"/>
      <w:marRight w:val="0"/>
      <w:marTop w:val="0"/>
      <w:marBottom w:val="0"/>
      <w:divBdr>
        <w:top w:val="none" w:sz="0" w:space="0" w:color="auto"/>
        <w:left w:val="none" w:sz="0" w:space="0" w:color="auto"/>
        <w:bottom w:val="none" w:sz="0" w:space="0" w:color="auto"/>
        <w:right w:val="none" w:sz="0" w:space="0" w:color="auto"/>
      </w:divBdr>
    </w:div>
    <w:div w:id="314920719">
      <w:bodyDiv w:val="1"/>
      <w:marLeft w:val="0"/>
      <w:marRight w:val="0"/>
      <w:marTop w:val="0"/>
      <w:marBottom w:val="0"/>
      <w:divBdr>
        <w:top w:val="none" w:sz="0" w:space="0" w:color="auto"/>
        <w:left w:val="none" w:sz="0" w:space="0" w:color="auto"/>
        <w:bottom w:val="none" w:sz="0" w:space="0" w:color="auto"/>
        <w:right w:val="none" w:sz="0" w:space="0" w:color="auto"/>
      </w:divBdr>
    </w:div>
    <w:div w:id="331571968">
      <w:bodyDiv w:val="1"/>
      <w:marLeft w:val="0"/>
      <w:marRight w:val="0"/>
      <w:marTop w:val="0"/>
      <w:marBottom w:val="0"/>
      <w:divBdr>
        <w:top w:val="none" w:sz="0" w:space="0" w:color="auto"/>
        <w:left w:val="none" w:sz="0" w:space="0" w:color="auto"/>
        <w:bottom w:val="none" w:sz="0" w:space="0" w:color="auto"/>
        <w:right w:val="none" w:sz="0" w:space="0" w:color="auto"/>
      </w:divBdr>
    </w:div>
    <w:div w:id="352926660">
      <w:bodyDiv w:val="1"/>
      <w:marLeft w:val="0"/>
      <w:marRight w:val="0"/>
      <w:marTop w:val="0"/>
      <w:marBottom w:val="0"/>
      <w:divBdr>
        <w:top w:val="none" w:sz="0" w:space="0" w:color="auto"/>
        <w:left w:val="none" w:sz="0" w:space="0" w:color="auto"/>
        <w:bottom w:val="none" w:sz="0" w:space="0" w:color="auto"/>
        <w:right w:val="none" w:sz="0" w:space="0" w:color="auto"/>
      </w:divBdr>
    </w:div>
    <w:div w:id="386103451">
      <w:bodyDiv w:val="1"/>
      <w:marLeft w:val="0"/>
      <w:marRight w:val="0"/>
      <w:marTop w:val="0"/>
      <w:marBottom w:val="0"/>
      <w:divBdr>
        <w:top w:val="none" w:sz="0" w:space="0" w:color="auto"/>
        <w:left w:val="none" w:sz="0" w:space="0" w:color="auto"/>
        <w:bottom w:val="none" w:sz="0" w:space="0" w:color="auto"/>
        <w:right w:val="none" w:sz="0" w:space="0" w:color="auto"/>
      </w:divBdr>
    </w:div>
    <w:div w:id="477306799">
      <w:bodyDiv w:val="1"/>
      <w:marLeft w:val="0"/>
      <w:marRight w:val="0"/>
      <w:marTop w:val="0"/>
      <w:marBottom w:val="0"/>
      <w:divBdr>
        <w:top w:val="none" w:sz="0" w:space="0" w:color="auto"/>
        <w:left w:val="none" w:sz="0" w:space="0" w:color="auto"/>
        <w:bottom w:val="none" w:sz="0" w:space="0" w:color="auto"/>
        <w:right w:val="none" w:sz="0" w:space="0" w:color="auto"/>
      </w:divBdr>
    </w:div>
    <w:div w:id="564685207">
      <w:bodyDiv w:val="1"/>
      <w:marLeft w:val="0"/>
      <w:marRight w:val="0"/>
      <w:marTop w:val="0"/>
      <w:marBottom w:val="0"/>
      <w:divBdr>
        <w:top w:val="none" w:sz="0" w:space="0" w:color="auto"/>
        <w:left w:val="none" w:sz="0" w:space="0" w:color="auto"/>
        <w:bottom w:val="none" w:sz="0" w:space="0" w:color="auto"/>
        <w:right w:val="none" w:sz="0" w:space="0" w:color="auto"/>
      </w:divBdr>
    </w:div>
    <w:div w:id="605119086">
      <w:bodyDiv w:val="1"/>
      <w:marLeft w:val="0"/>
      <w:marRight w:val="0"/>
      <w:marTop w:val="0"/>
      <w:marBottom w:val="0"/>
      <w:divBdr>
        <w:top w:val="none" w:sz="0" w:space="0" w:color="auto"/>
        <w:left w:val="none" w:sz="0" w:space="0" w:color="auto"/>
        <w:bottom w:val="none" w:sz="0" w:space="0" w:color="auto"/>
        <w:right w:val="none" w:sz="0" w:space="0" w:color="auto"/>
      </w:divBdr>
    </w:div>
    <w:div w:id="649677813">
      <w:bodyDiv w:val="1"/>
      <w:marLeft w:val="0"/>
      <w:marRight w:val="0"/>
      <w:marTop w:val="0"/>
      <w:marBottom w:val="0"/>
      <w:divBdr>
        <w:top w:val="none" w:sz="0" w:space="0" w:color="auto"/>
        <w:left w:val="none" w:sz="0" w:space="0" w:color="auto"/>
        <w:bottom w:val="none" w:sz="0" w:space="0" w:color="auto"/>
        <w:right w:val="none" w:sz="0" w:space="0" w:color="auto"/>
      </w:divBdr>
    </w:div>
    <w:div w:id="664552331">
      <w:bodyDiv w:val="1"/>
      <w:marLeft w:val="0"/>
      <w:marRight w:val="0"/>
      <w:marTop w:val="0"/>
      <w:marBottom w:val="0"/>
      <w:divBdr>
        <w:top w:val="none" w:sz="0" w:space="0" w:color="auto"/>
        <w:left w:val="none" w:sz="0" w:space="0" w:color="auto"/>
        <w:bottom w:val="none" w:sz="0" w:space="0" w:color="auto"/>
        <w:right w:val="none" w:sz="0" w:space="0" w:color="auto"/>
      </w:divBdr>
    </w:div>
    <w:div w:id="898710577">
      <w:bodyDiv w:val="1"/>
      <w:marLeft w:val="0"/>
      <w:marRight w:val="0"/>
      <w:marTop w:val="0"/>
      <w:marBottom w:val="0"/>
      <w:divBdr>
        <w:top w:val="none" w:sz="0" w:space="0" w:color="auto"/>
        <w:left w:val="none" w:sz="0" w:space="0" w:color="auto"/>
        <w:bottom w:val="none" w:sz="0" w:space="0" w:color="auto"/>
        <w:right w:val="none" w:sz="0" w:space="0" w:color="auto"/>
      </w:divBdr>
    </w:div>
    <w:div w:id="911504319">
      <w:bodyDiv w:val="1"/>
      <w:marLeft w:val="0"/>
      <w:marRight w:val="0"/>
      <w:marTop w:val="0"/>
      <w:marBottom w:val="0"/>
      <w:divBdr>
        <w:top w:val="none" w:sz="0" w:space="0" w:color="auto"/>
        <w:left w:val="none" w:sz="0" w:space="0" w:color="auto"/>
        <w:bottom w:val="none" w:sz="0" w:space="0" w:color="auto"/>
        <w:right w:val="none" w:sz="0" w:space="0" w:color="auto"/>
      </w:divBdr>
    </w:div>
    <w:div w:id="983777483">
      <w:bodyDiv w:val="1"/>
      <w:marLeft w:val="0"/>
      <w:marRight w:val="0"/>
      <w:marTop w:val="0"/>
      <w:marBottom w:val="0"/>
      <w:divBdr>
        <w:top w:val="none" w:sz="0" w:space="0" w:color="auto"/>
        <w:left w:val="none" w:sz="0" w:space="0" w:color="auto"/>
        <w:bottom w:val="none" w:sz="0" w:space="0" w:color="auto"/>
        <w:right w:val="none" w:sz="0" w:space="0" w:color="auto"/>
      </w:divBdr>
    </w:div>
    <w:div w:id="1152602400">
      <w:bodyDiv w:val="1"/>
      <w:marLeft w:val="0"/>
      <w:marRight w:val="0"/>
      <w:marTop w:val="0"/>
      <w:marBottom w:val="0"/>
      <w:divBdr>
        <w:top w:val="none" w:sz="0" w:space="0" w:color="auto"/>
        <w:left w:val="none" w:sz="0" w:space="0" w:color="auto"/>
        <w:bottom w:val="none" w:sz="0" w:space="0" w:color="auto"/>
        <w:right w:val="none" w:sz="0" w:space="0" w:color="auto"/>
      </w:divBdr>
    </w:div>
    <w:div w:id="1279986916">
      <w:bodyDiv w:val="1"/>
      <w:marLeft w:val="0"/>
      <w:marRight w:val="0"/>
      <w:marTop w:val="0"/>
      <w:marBottom w:val="0"/>
      <w:divBdr>
        <w:top w:val="none" w:sz="0" w:space="0" w:color="auto"/>
        <w:left w:val="none" w:sz="0" w:space="0" w:color="auto"/>
        <w:bottom w:val="none" w:sz="0" w:space="0" w:color="auto"/>
        <w:right w:val="none" w:sz="0" w:space="0" w:color="auto"/>
      </w:divBdr>
    </w:div>
    <w:div w:id="1306663075">
      <w:bodyDiv w:val="1"/>
      <w:marLeft w:val="0"/>
      <w:marRight w:val="0"/>
      <w:marTop w:val="0"/>
      <w:marBottom w:val="0"/>
      <w:divBdr>
        <w:top w:val="none" w:sz="0" w:space="0" w:color="auto"/>
        <w:left w:val="none" w:sz="0" w:space="0" w:color="auto"/>
        <w:bottom w:val="none" w:sz="0" w:space="0" w:color="auto"/>
        <w:right w:val="none" w:sz="0" w:space="0" w:color="auto"/>
      </w:divBdr>
    </w:div>
    <w:div w:id="1354500181">
      <w:bodyDiv w:val="1"/>
      <w:marLeft w:val="0"/>
      <w:marRight w:val="0"/>
      <w:marTop w:val="0"/>
      <w:marBottom w:val="0"/>
      <w:divBdr>
        <w:top w:val="none" w:sz="0" w:space="0" w:color="auto"/>
        <w:left w:val="none" w:sz="0" w:space="0" w:color="auto"/>
        <w:bottom w:val="none" w:sz="0" w:space="0" w:color="auto"/>
        <w:right w:val="none" w:sz="0" w:space="0" w:color="auto"/>
      </w:divBdr>
    </w:div>
    <w:div w:id="1376195359">
      <w:bodyDiv w:val="1"/>
      <w:marLeft w:val="0"/>
      <w:marRight w:val="0"/>
      <w:marTop w:val="0"/>
      <w:marBottom w:val="0"/>
      <w:divBdr>
        <w:top w:val="none" w:sz="0" w:space="0" w:color="auto"/>
        <w:left w:val="none" w:sz="0" w:space="0" w:color="auto"/>
        <w:bottom w:val="none" w:sz="0" w:space="0" w:color="auto"/>
        <w:right w:val="none" w:sz="0" w:space="0" w:color="auto"/>
      </w:divBdr>
    </w:div>
    <w:div w:id="1382637626">
      <w:bodyDiv w:val="1"/>
      <w:marLeft w:val="0"/>
      <w:marRight w:val="0"/>
      <w:marTop w:val="0"/>
      <w:marBottom w:val="0"/>
      <w:divBdr>
        <w:top w:val="none" w:sz="0" w:space="0" w:color="auto"/>
        <w:left w:val="none" w:sz="0" w:space="0" w:color="auto"/>
        <w:bottom w:val="none" w:sz="0" w:space="0" w:color="auto"/>
        <w:right w:val="none" w:sz="0" w:space="0" w:color="auto"/>
      </w:divBdr>
    </w:div>
    <w:div w:id="1387295732">
      <w:bodyDiv w:val="1"/>
      <w:marLeft w:val="0"/>
      <w:marRight w:val="0"/>
      <w:marTop w:val="0"/>
      <w:marBottom w:val="0"/>
      <w:divBdr>
        <w:top w:val="none" w:sz="0" w:space="0" w:color="auto"/>
        <w:left w:val="none" w:sz="0" w:space="0" w:color="auto"/>
        <w:bottom w:val="none" w:sz="0" w:space="0" w:color="auto"/>
        <w:right w:val="none" w:sz="0" w:space="0" w:color="auto"/>
      </w:divBdr>
    </w:div>
    <w:div w:id="1406996093">
      <w:bodyDiv w:val="1"/>
      <w:marLeft w:val="0"/>
      <w:marRight w:val="0"/>
      <w:marTop w:val="0"/>
      <w:marBottom w:val="0"/>
      <w:divBdr>
        <w:top w:val="none" w:sz="0" w:space="0" w:color="auto"/>
        <w:left w:val="none" w:sz="0" w:space="0" w:color="auto"/>
        <w:bottom w:val="none" w:sz="0" w:space="0" w:color="auto"/>
        <w:right w:val="none" w:sz="0" w:space="0" w:color="auto"/>
      </w:divBdr>
    </w:div>
    <w:div w:id="1439448335">
      <w:bodyDiv w:val="1"/>
      <w:marLeft w:val="0"/>
      <w:marRight w:val="0"/>
      <w:marTop w:val="0"/>
      <w:marBottom w:val="0"/>
      <w:divBdr>
        <w:top w:val="none" w:sz="0" w:space="0" w:color="auto"/>
        <w:left w:val="none" w:sz="0" w:space="0" w:color="auto"/>
        <w:bottom w:val="none" w:sz="0" w:space="0" w:color="auto"/>
        <w:right w:val="none" w:sz="0" w:space="0" w:color="auto"/>
      </w:divBdr>
    </w:div>
    <w:div w:id="1541354012">
      <w:bodyDiv w:val="1"/>
      <w:marLeft w:val="0"/>
      <w:marRight w:val="0"/>
      <w:marTop w:val="0"/>
      <w:marBottom w:val="0"/>
      <w:divBdr>
        <w:top w:val="none" w:sz="0" w:space="0" w:color="auto"/>
        <w:left w:val="none" w:sz="0" w:space="0" w:color="auto"/>
        <w:bottom w:val="none" w:sz="0" w:space="0" w:color="auto"/>
        <w:right w:val="none" w:sz="0" w:space="0" w:color="auto"/>
      </w:divBdr>
    </w:div>
    <w:div w:id="1611350031">
      <w:bodyDiv w:val="1"/>
      <w:marLeft w:val="0"/>
      <w:marRight w:val="0"/>
      <w:marTop w:val="0"/>
      <w:marBottom w:val="0"/>
      <w:divBdr>
        <w:top w:val="none" w:sz="0" w:space="0" w:color="auto"/>
        <w:left w:val="none" w:sz="0" w:space="0" w:color="auto"/>
        <w:bottom w:val="none" w:sz="0" w:space="0" w:color="auto"/>
        <w:right w:val="none" w:sz="0" w:space="0" w:color="auto"/>
      </w:divBdr>
    </w:div>
    <w:div w:id="1637225614">
      <w:bodyDiv w:val="1"/>
      <w:marLeft w:val="0"/>
      <w:marRight w:val="0"/>
      <w:marTop w:val="0"/>
      <w:marBottom w:val="0"/>
      <w:divBdr>
        <w:top w:val="none" w:sz="0" w:space="0" w:color="auto"/>
        <w:left w:val="none" w:sz="0" w:space="0" w:color="auto"/>
        <w:bottom w:val="none" w:sz="0" w:space="0" w:color="auto"/>
        <w:right w:val="none" w:sz="0" w:space="0" w:color="auto"/>
      </w:divBdr>
    </w:div>
    <w:div w:id="1740321078">
      <w:bodyDiv w:val="1"/>
      <w:marLeft w:val="0"/>
      <w:marRight w:val="0"/>
      <w:marTop w:val="0"/>
      <w:marBottom w:val="0"/>
      <w:divBdr>
        <w:top w:val="none" w:sz="0" w:space="0" w:color="auto"/>
        <w:left w:val="none" w:sz="0" w:space="0" w:color="auto"/>
        <w:bottom w:val="none" w:sz="0" w:space="0" w:color="auto"/>
        <w:right w:val="none" w:sz="0" w:space="0" w:color="auto"/>
      </w:divBdr>
    </w:div>
    <w:div w:id="1758555891">
      <w:bodyDiv w:val="1"/>
      <w:marLeft w:val="0"/>
      <w:marRight w:val="0"/>
      <w:marTop w:val="0"/>
      <w:marBottom w:val="0"/>
      <w:divBdr>
        <w:top w:val="none" w:sz="0" w:space="0" w:color="auto"/>
        <w:left w:val="none" w:sz="0" w:space="0" w:color="auto"/>
        <w:bottom w:val="none" w:sz="0" w:space="0" w:color="auto"/>
        <w:right w:val="none" w:sz="0" w:space="0" w:color="auto"/>
      </w:divBdr>
    </w:div>
    <w:div w:id="1829666517">
      <w:bodyDiv w:val="1"/>
      <w:marLeft w:val="0"/>
      <w:marRight w:val="0"/>
      <w:marTop w:val="0"/>
      <w:marBottom w:val="0"/>
      <w:divBdr>
        <w:top w:val="none" w:sz="0" w:space="0" w:color="auto"/>
        <w:left w:val="none" w:sz="0" w:space="0" w:color="auto"/>
        <w:bottom w:val="none" w:sz="0" w:space="0" w:color="auto"/>
        <w:right w:val="none" w:sz="0" w:space="0" w:color="auto"/>
      </w:divBdr>
    </w:div>
    <w:div w:id="1831828124">
      <w:bodyDiv w:val="1"/>
      <w:marLeft w:val="0"/>
      <w:marRight w:val="0"/>
      <w:marTop w:val="0"/>
      <w:marBottom w:val="0"/>
      <w:divBdr>
        <w:top w:val="none" w:sz="0" w:space="0" w:color="auto"/>
        <w:left w:val="none" w:sz="0" w:space="0" w:color="auto"/>
        <w:bottom w:val="none" w:sz="0" w:space="0" w:color="auto"/>
        <w:right w:val="none" w:sz="0" w:space="0" w:color="auto"/>
      </w:divBdr>
    </w:div>
    <w:div w:id="1845045307">
      <w:bodyDiv w:val="1"/>
      <w:marLeft w:val="0"/>
      <w:marRight w:val="0"/>
      <w:marTop w:val="0"/>
      <w:marBottom w:val="0"/>
      <w:divBdr>
        <w:top w:val="none" w:sz="0" w:space="0" w:color="auto"/>
        <w:left w:val="none" w:sz="0" w:space="0" w:color="auto"/>
        <w:bottom w:val="none" w:sz="0" w:space="0" w:color="auto"/>
        <w:right w:val="none" w:sz="0" w:space="0" w:color="auto"/>
      </w:divBdr>
    </w:div>
    <w:div w:id="2042631546">
      <w:bodyDiv w:val="1"/>
      <w:marLeft w:val="0"/>
      <w:marRight w:val="0"/>
      <w:marTop w:val="0"/>
      <w:marBottom w:val="0"/>
      <w:divBdr>
        <w:top w:val="none" w:sz="0" w:space="0" w:color="auto"/>
        <w:left w:val="none" w:sz="0" w:space="0" w:color="auto"/>
        <w:bottom w:val="none" w:sz="0" w:space="0" w:color="auto"/>
        <w:right w:val="none" w:sz="0" w:space="0" w:color="auto"/>
      </w:divBdr>
    </w:div>
    <w:div w:id="2085368571">
      <w:bodyDiv w:val="1"/>
      <w:marLeft w:val="0"/>
      <w:marRight w:val="0"/>
      <w:marTop w:val="0"/>
      <w:marBottom w:val="0"/>
      <w:divBdr>
        <w:top w:val="none" w:sz="0" w:space="0" w:color="auto"/>
        <w:left w:val="none" w:sz="0" w:space="0" w:color="auto"/>
        <w:bottom w:val="none" w:sz="0" w:space="0" w:color="auto"/>
        <w:right w:val="none" w:sz="0" w:space="0" w:color="auto"/>
      </w:divBdr>
    </w:div>
    <w:div w:id="208962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7FD1F-6DE1-40D9-923C-640FFBCB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6688</Words>
  <Characters>39670</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46266</CharactersWithSpaces>
  <SharedDoc>false</SharedDoc>
  <HLinks>
    <vt:vector size="54" baseType="variant">
      <vt:variant>
        <vt:i4>1638458</vt:i4>
      </vt:variant>
      <vt:variant>
        <vt:i4>54</vt:i4>
      </vt:variant>
      <vt:variant>
        <vt:i4>0</vt:i4>
      </vt:variant>
      <vt:variant>
        <vt:i4>5</vt:i4>
      </vt:variant>
      <vt:variant>
        <vt:lpwstr/>
      </vt:variant>
      <vt:variant>
        <vt:lpwstr>_Toc349674780</vt:lpwstr>
      </vt:variant>
      <vt:variant>
        <vt:i4>1441850</vt:i4>
      </vt:variant>
      <vt:variant>
        <vt:i4>48</vt:i4>
      </vt:variant>
      <vt:variant>
        <vt:i4>0</vt:i4>
      </vt:variant>
      <vt:variant>
        <vt:i4>5</vt:i4>
      </vt:variant>
      <vt:variant>
        <vt:lpwstr/>
      </vt:variant>
      <vt:variant>
        <vt:lpwstr>_Toc349674779</vt:lpwstr>
      </vt:variant>
      <vt:variant>
        <vt:i4>1441850</vt:i4>
      </vt:variant>
      <vt:variant>
        <vt:i4>42</vt:i4>
      </vt:variant>
      <vt:variant>
        <vt:i4>0</vt:i4>
      </vt:variant>
      <vt:variant>
        <vt:i4>5</vt:i4>
      </vt:variant>
      <vt:variant>
        <vt:lpwstr/>
      </vt:variant>
      <vt:variant>
        <vt:lpwstr>_Toc349674778</vt:lpwstr>
      </vt:variant>
      <vt:variant>
        <vt:i4>1441850</vt:i4>
      </vt:variant>
      <vt:variant>
        <vt:i4>36</vt:i4>
      </vt:variant>
      <vt:variant>
        <vt:i4>0</vt:i4>
      </vt:variant>
      <vt:variant>
        <vt:i4>5</vt:i4>
      </vt:variant>
      <vt:variant>
        <vt:lpwstr/>
      </vt:variant>
      <vt:variant>
        <vt:lpwstr>_Toc349674777</vt:lpwstr>
      </vt:variant>
      <vt:variant>
        <vt:i4>1441850</vt:i4>
      </vt:variant>
      <vt:variant>
        <vt:i4>30</vt:i4>
      </vt:variant>
      <vt:variant>
        <vt:i4>0</vt:i4>
      </vt:variant>
      <vt:variant>
        <vt:i4>5</vt:i4>
      </vt:variant>
      <vt:variant>
        <vt:lpwstr/>
      </vt:variant>
      <vt:variant>
        <vt:lpwstr>_Toc349674776</vt:lpwstr>
      </vt:variant>
      <vt:variant>
        <vt:i4>1441850</vt:i4>
      </vt:variant>
      <vt:variant>
        <vt:i4>24</vt:i4>
      </vt:variant>
      <vt:variant>
        <vt:i4>0</vt:i4>
      </vt:variant>
      <vt:variant>
        <vt:i4>5</vt:i4>
      </vt:variant>
      <vt:variant>
        <vt:lpwstr/>
      </vt:variant>
      <vt:variant>
        <vt:lpwstr>_Toc349674775</vt:lpwstr>
      </vt:variant>
      <vt:variant>
        <vt:i4>1441850</vt:i4>
      </vt:variant>
      <vt:variant>
        <vt:i4>18</vt:i4>
      </vt:variant>
      <vt:variant>
        <vt:i4>0</vt:i4>
      </vt:variant>
      <vt:variant>
        <vt:i4>5</vt:i4>
      </vt:variant>
      <vt:variant>
        <vt:lpwstr/>
      </vt:variant>
      <vt:variant>
        <vt:lpwstr>_Toc349674774</vt:lpwstr>
      </vt:variant>
      <vt:variant>
        <vt:i4>1441850</vt:i4>
      </vt:variant>
      <vt:variant>
        <vt:i4>12</vt:i4>
      </vt:variant>
      <vt:variant>
        <vt:i4>0</vt:i4>
      </vt:variant>
      <vt:variant>
        <vt:i4>5</vt:i4>
      </vt:variant>
      <vt:variant>
        <vt:lpwstr/>
      </vt:variant>
      <vt:variant>
        <vt:lpwstr>_Toc349674773</vt:lpwstr>
      </vt:variant>
      <vt:variant>
        <vt:i4>1441850</vt:i4>
      </vt:variant>
      <vt:variant>
        <vt:i4>6</vt:i4>
      </vt:variant>
      <vt:variant>
        <vt:i4>0</vt:i4>
      </vt:variant>
      <vt:variant>
        <vt:i4>5</vt:i4>
      </vt:variant>
      <vt:variant>
        <vt:lpwstr/>
      </vt:variant>
      <vt:variant>
        <vt:lpwstr>_Toc349674772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Adrienne</cp:lastModifiedBy>
  <cp:revision>2</cp:revision>
  <cp:lastPrinted>2013-03-01T00:39:00Z</cp:lastPrinted>
  <dcterms:created xsi:type="dcterms:W3CDTF">2013-04-24T16:42:00Z</dcterms:created>
  <dcterms:modified xsi:type="dcterms:W3CDTF">2013-04-24T16:42:00Z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1245300803</vt:i4>
  </property>
  <property fmtid="{D5CDD505-2E9C-101B-9397-08002B2CF9AE}" pid="3" name="_NewReviewCycle">
    <vt:lpwstr/>
  </property>
  <property fmtid="{D5CDD505-2E9C-101B-9397-08002B2CF9AE}" pid="4" name="_EmailSubject">
    <vt:lpwstr>models</vt:lpwstr>
  </property>
  <property fmtid="{D5CDD505-2E9C-101B-9397-08002B2CF9AE}" pid="5" name="_AuthorEmail">
    <vt:lpwstr>Vanessa.Duran@cms.hhs.gov</vt:lpwstr>
  </property>
  <property fmtid="{D5CDD505-2E9C-101B-9397-08002B2CF9AE}" pid="6" name="_AuthorEmailDisplayName">
    <vt:lpwstr>Duran, Vanessa (CMS/FCHCO)</vt:lpwstr>
  </property>
</Properties>
</file>