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A8B5F" w14:textId="5FFA9C57" w:rsidR="007C1C68" w:rsidRPr="00EE6044" w:rsidRDefault="007C1C68" w:rsidP="009412A2">
      <w:pPr>
        <w:pStyle w:val="Chaptertitle"/>
      </w:pPr>
      <w:bookmarkStart w:id="0" w:name="_Toc396738337"/>
      <w:bookmarkStart w:id="1" w:name="_Toc379454581"/>
      <w:bookmarkStart w:id="2" w:name="_Toc379454367"/>
      <w:bookmarkStart w:id="3" w:name="_Toc379454176"/>
      <w:bookmarkStart w:id="4" w:name="_Toc335034645"/>
      <w:bookmarkStart w:id="5" w:name="_Toc332817690"/>
      <w:bookmarkStart w:id="6" w:name="_Toc332817864"/>
      <w:bookmarkStart w:id="7" w:name="_Toc332818749"/>
      <w:bookmarkStart w:id="8" w:name="_Toc333588856"/>
      <w:bookmarkStart w:id="9" w:name="_Toc333590003"/>
      <w:bookmarkStart w:id="10" w:name="_Toc334005249"/>
      <w:bookmarkStart w:id="11" w:name="_GoBack"/>
      <w:bookmarkEnd w:id="11"/>
      <w:r w:rsidRPr="00EE6044">
        <w:t>Capítulo 9: Qué hacer si tiene un problema o una queja (decisiones sobre cobertura, apelaciones, quejas)</w:t>
      </w:r>
      <w:bookmarkEnd w:id="0"/>
      <w:bookmarkEnd w:id="1"/>
      <w:bookmarkEnd w:id="2"/>
      <w:bookmarkEnd w:id="3"/>
    </w:p>
    <w:p w14:paraId="466D9120" w14:textId="77777777" w:rsidR="00C17A9E" w:rsidRPr="002615C1" w:rsidRDefault="009D3EA7" w:rsidP="007C1C68">
      <w:pPr>
        <w:ind w:right="0"/>
        <w:rPr>
          <w:rStyle w:val="PlanInstructions"/>
          <w:b/>
          <w:noProof w:val="0"/>
        </w:rPr>
      </w:pPr>
      <w:r w:rsidRPr="002615C1">
        <w:rPr>
          <w:rStyle w:val="PlanInstructions"/>
          <w:b/>
          <w:noProof w:val="0"/>
        </w:rPr>
        <w:t xml:space="preserve">Note: This version of Chapter 9 should be used by plans with Medi-Cal products </w:t>
      </w:r>
      <w:r w:rsidR="00FA7203" w:rsidRPr="002615C1">
        <w:rPr>
          <w:rStyle w:val="PlanInstructions"/>
          <w:b/>
          <w:noProof w:val="0"/>
        </w:rPr>
        <w:t>not</w:t>
      </w:r>
      <w:r w:rsidRPr="002615C1">
        <w:rPr>
          <w:rStyle w:val="PlanInstructions"/>
          <w:b/>
          <w:noProof w:val="0"/>
        </w:rPr>
        <w:t xml:space="preserve"> subject to Knox-Keene licensure requirements.</w:t>
      </w:r>
    </w:p>
    <w:p w14:paraId="466D9121" w14:textId="77777777" w:rsidR="00A859D1" w:rsidRPr="001C47FA" w:rsidRDefault="00F128FD" w:rsidP="007C1C68">
      <w:pPr>
        <w:ind w:right="0"/>
        <w:rPr>
          <w:rStyle w:val="PlanInstructions"/>
          <w:noProof w:val="0"/>
        </w:rPr>
      </w:pPr>
      <w:r w:rsidRPr="001C47FA">
        <w:rPr>
          <w:rStyle w:val="PlanInstructions"/>
          <w:i w:val="0"/>
          <w:noProof w:val="0"/>
        </w:rPr>
        <w:t>[</w:t>
      </w:r>
      <w:r w:rsidR="006E5B72" w:rsidRPr="001C47FA">
        <w:rPr>
          <w:rStyle w:val="PlanInstructions"/>
          <w:noProof w:val="0"/>
        </w:rPr>
        <w:t>Plans should refer members to other parts of the handbook using the appropriate chapter number, section, and/or page number. For example, "</w:t>
      </w:r>
      <w:r w:rsidR="00CF7314" w:rsidRPr="001C47FA">
        <w:rPr>
          <w:rStyle w:val="PlanInstructions"/>
          <w:noProof w:val="0"/>
        </w:rPr>
        <w:t>ver Capítulo</w:t>
      </w:r>
      <w:r w:rsidR="006E5B72" w:rsidRPr="001C47FA">
        <w:rPr>
          <w:rStyle w:val="PlanInstructions"/>
          <w:noProof w:val="0"/>
        </w:rPr>
        <w:t xml:space="preserve"> 9, Sec</w:t>
      </w:r>
      <w:r w:rsidR="00CF7314" w:rsidRPr="001C47FA">
        <w:rPr>
          <w:rStyle w:val="PlanInstructions"/>
          <w:noProof w:val="0"/>
        </w:rPr>
        <w:t>ció</w:t>
      </w:r>
      <w:r w:rsidR="006E5B72" w:rsidRPr="001C47FA">
        <w:rPr>
          <w:rStyle w:val="PlanInstructions"/>
          <w:noProof w:val="0"/>
        </w:rPr>
        <w:t>n A, p</w:t>
      </w:r>
      <w:r w:rsidR="00CF7314" w:rsidRPr="001C47FA">
        <w:rPr>
          <w:rStyle w:val="PlanInstructions"/>
          <w:noProof w:val="0"/>
        </w:rPr>
        <w:t>ágina</w:t>
      </w:r>
      <w:r w:rsidR="006E5B72" w:rsidRPr="001C47FA">
        <w:rPr>
          <w:rStyle w:val="PlanInstructions"/>
          <w:noProof w:val="0"/>
        </w:rPr>
        <w:t xml:space="preserve"> 1"</w:t>
      </w:r>
      <w:r w:rsidR="00CF7314" w:rsidRPr="001C47FA">
        <w:rPr>
          <w:rStyle w:val="PlanInstructions"/>
          <w:noProof w:val="0"/>
        </w:rPr>
        <w:t>.</w:t>
      </w:r>
      <w:r w:rsidR="006E5B72" w:rsidRPr="001C47FA">
        <w:rPr>
          <w:rStyle w:val="PlanInstructions"/>
          <w:noProof w:val="0"/>
        </w:rPr>
        <w:t xml:space="preserve"> An instruction </w:t>
      </w:r>
      <w:r w:rsidRPr="001C47FA">
        <w:rPr>
          <w:rStyle w:val="PlanInstructions"/>
          <w:i w:val="0"/>
          <w:noProof w:val="0"/>
        </w:rPr>
        <w:t>[</w:t>
      </w:r>
      <w:r w:rsidR="006E5B72" w:rsidRPr="001C47FA">
        <w:rPr>
          <w:rStyle w:val="PlanInstructions"/>
          <w:noProof w:val="0"/>
        </w:rPr>
        <w:t>plans may insert reference, as applicable</w:t>
      </w:r>
      <w:r w:rsidRPr="001C47FA">
        <w:rPr>
          <w:rStyle w:val="PlanInstructions"/>
          <w:i w:val="0"/>
          <w:noProof w:val="0"/>
        </w:rPr>
        <w:t>]</w:t>
      </w:r>
      <w:r w:rsidR="006E5B72" w:rsidRPr="001C47FA">
        <w:rPr>
          <w:rStyle w:val="PlanInstructions"/>
          <w:noProof w:val="0"/>
        </w:rPr>
        <w:t xml:space="preserve"> is listed next to each cross reference throughout the handbook.</w:t>
      </w:r>
      <w:r w:rsidRPr="001C47FA">
        <w:rPr>
          <w:rStyle w:val="PlanInstructions"/>
          <w:i w:val="0"/>
          <w:noProof w:val="0"/>
        </w:rPr>
        <w:t>]</w:t>
      </w:r>
    </w:p>
    <w:p w14:paraId="466D9122" w14:textId="77777777" w:rsidR="00E30F21" w:rsidRPr="001C47FA" w:rsidRDefault="00F128FD" w:rsidP="007C1C68">
      <w:pPr>
        <w:ind w:right="0"/>
        <w:rPr>
          <w:rStyle w:val="PlanInstructions"/>
          <w:noProof w:val="0"/>
        </w:rPr>
      </w:pPr>
      <w:r w:rsidRPr="001C47FA">
        <w:rPr>
          <w:rStyle w:val="PlanInstructions"/>
          <w:i w:val="0"/>
          <w:noProof w:val="0"/>
        </w:rPr>
        <w:t>[</w:t>
      </w:r>
      <w:r w:rsidR="00E30F21" w:rsidRPr="001C47FA">
        <w:rPr>
          <w:rStyle w:val="PlanInstructions"/>
          <w:noProof w:val="0"/>
        </w:rPr>
        <w:t>In cases where members should contact a department other than Member Services (for example, a grievance and appeals unit), plans should revise</w:t>
      </w:r>
      <w:r w:rsidR="00C3654A" w:rsidRPr="001C47FA">
        <w:rPr>
          <w:rStyle w:val="PlanInstructions"/>
          <w:noProof w:val="0"/>
        </w:rPr>
        <w:t xml:space="preserve"> the</w:t>
      </w:r>
      <w:r w:rsidR="00E30F21" w:rsidRPr="001C47FA">
        <w:rPr>
          <w:rStyle w:val="PlanInstructions"/>
          <w:noProof w:val="0"/>
        </w:rPr>
        <w:t xml:space="preserve"> instructions </w:t>
      </w:r>
      <w:r w:rsidR="00C3654A" w:rsidRPr="001C47FA">
        <w:rPr>
          <w:rStyle w:val="PlanInstructions"/>
          <w:noProof w:val="0"/>
        </w:rPr>
        <w:t xml:space="preserve">about </w:t>
      </w:r>
      <w:r w:rsidR="00E30F21" w:rsidRPr="001C47FA">
        <w:rPr>
          <w:rStyle w:val="PlanInstructions"/>
          <w:noProof w:val="0"/>
        </w:rPr>
        <w:t>contact</w:t>
      </w:r>
      <w:r w:rsidR="00C3654A" w:rsidRPr="001C47FA">
        <w:rPr>
          <w:rStyle w:val="PlanInstructions"/>
          <w:noProof w:val="0"/>
        </w:rPr>
        <w:t>ing</w:t>
      </w:r>
      <w:r w:rsidR="00E30F21" w:rsidRPr="001C47FA">
        <w:rPr>
          <w:rStyle w:val="PlanInstructions"/>
          <w:noProof w:val="0"/>
        </w:rPr>
        <w:t xml:space="preserve"> Member Services.</w:t>
      </w:r>
      <w:r w:rsidRPr="001C47FA">
        <w:rPr>
          <w:rStyle w:val="PlanInstructions"/>
          <w:i w:val="0"/>
          <w:noProof w:val="0"/>
        </w:rPr>
        <w:t>]</w:t>
      </w:r>
    </w:p>
    <w:p w14:paraId="466D9123" w14:textId="66C6FFC7" w:rsidR="00A859D1" w:rsidRPr="00EE6044" w:rsidRDefault="00FB25F1" w:rsidP="0025473F">
      <w:pPr>
        <w:pStyle w:val="Heading1title"/>
      </w:pPr>
      <w:bookmarkStart w:id="12" w:name="_Toc457313112"/>
      <w:bookmarkStart w:id="13" w:name="_Toc457853220"/>
      <w:bookmarkStart w:id="14" w:name="_Toc458701143"/>
      <w:bookmarkStart w:id="15" w:name="_Toc14250110"/>
      <w:r w:rsidRPr="00EE6044">
        <w:t>¿Qué hay en este c</w:t>
      </w:r>
      <w:r w:rsidR="009E037E" w:rsidRPr="001C47FA">
        <w:t>a</w:t>
      </w:r>
      <w:r w:rsidR="0097646A" w:rsidRPr="00EE6044">
        <w:t>pítulo</w:t>
      </w:r>
      <w:r w:rsidR="00A859D1" w:rsidRPr="00EE6044">
        <w:t>?</w:t>
      </w:r>
      <w:bookmarkEnd w:id="12"/>
      <w:bookmarkEnd w:id="13"/>
      <w:bookmarkEnd w:id="14"/>
      <w:bookmarkEnd w:id="15"/>
    </w:p>
    <w:p w14:paraId="466D9124" w14:textId="77777777" w:rsidR="00345C53" w:rsidRPr="00EE6044" w:rsidRDefault="00181A8D" w:rsidP="007C1C68">
      <w:pPr>
        <w:ind w:right="0"/>
      </w:pPr>
      <w:r w:rsidRPr="00EE6044">
        <w:t>En este capítulo hay información sobre sus derechos. Léalo para saber qué hacer, si</w:t>
      </w:r>
      <w:r w:rsidR="00345C53" w:rsidRPr="00EE6044">
        <w:t>:</w:t>
      </w:r>
    </w:p>
    <w:p w14:paraId="466D9125" w14:textId="77777777" w:rsidR="00181A8D" w:rsidRPr="00240607" w:rsidRDefault="00181A8D" w:rsidP="00F313D1">
      <w:pPr>
        <w:pStyle w:val="ListBullet"/>
        <w:numPr>
          <w:ilvl w:val="0"/>
          <w:numId w:val="15"/>
        </w:numPr>
        <w:spacing w:after="200"/>
        <w:ind w:left="720"/>
      </w:pPr>
      <w:r w:rsidRPr="00240607">
        <w:t>Usted tiene un problema o una queja sobre su plan.</w:t>
      </w:r>
    </w:p>
    <w:p w14:paraId="466D9126" w14:textId="77777777" w:rsidR="00181A8D" w:rsidRPr="00240607" w:rsidRDefault="00181A8D" w:rsidP="00F313D1">
      <w:pPr>
        <w:pStyle w:val="ListBullet"/>
        <w:numPr>
          <w:ilvl w:val="0"/>
          <w:numId w:val="15"/>
        </w:numPr>
        <w:spacing w:after="200"/>
        <w:ind w:left="720"/>
      </w:pPr>
      <w:r w:rsidRPr="00240607">
        <w:t xml:space="preserve">Usted necesita un servicio, </w:t>
      </w:r>
      <w:r w:rsidR="00E14AD8" w:rsidRPr="00240607">
        <w:t xml:space="preserve">artículo </w:t>
      </w:r>
      <w:r w:rsidRPr="00240607">
        <w:t>o medicamento y su plan ha dicho que no lo pagará.</w:t>
      </w:r>
    </w:p>
    <w:p w14:paraId="466D9127" w14:textId="77777777" w:rsidR="00181A8D" w:rsidRPr="00240607" w:rsidRDefault="00181A8D" w:rsidP="00F313D1">
      <w:pPr>
        <w:pStyle w:val="ListBullet"/>
        <w:numPr>
          <w:ilvl w:val="0"/>
          <w:numId w:val="15"/>
        </w:numPr>
        <w:spacing w:after="200"/>
        <w:ind w:left="720"/>
      </w:pPr>
      <w:r w:rsidRPr="00240607">
        <w:t>Usted no está de acuerdo con una decisión tomada por su plan sobre su cuidado.</w:t>
      </w:r>
      <w:r w:rsidR="00177012" w:rsidRPr="00240607">
        <w:t xml:space="preserve"> </w:t>
      </w:r>
    </w:p>
    <w:p w14:paraId="466D9128" w14:textId="77777777" w:rsidR="00525A32" w:rsidRPr="00240607" w:rsidRDefault="00181A8D" w:rsidP="00F313D1">
      <w:pPr>
        <w:pStyle w:val="ListBullet"/>
        <w:numPr>
          <w:ilvl w:val="0"/>
          <w:numId w:val="15"/>
        </w:numPr>
        <w:spacing w:after="200"/>
        <w:ind w:left="720"/>
      </w:pPr>
      <w:r w:rsidRPr="00240607">
        <w:t>Usted cree que sus servicios cubiertos terminarán demasiado pronto</w:t>
      </w:r>
      <w:r w:rsidR="00525A32" w:rsidRPr="00240607">
        <w:t>.</w:t>
      </w:r>
    </w:p>
    <w:p w14:paraId="466D9129" w14:textId="77777777" w:rsidR="0045239D" w:rsidRPr="00240607" w:rsidRDefault="00181A8D" w:rsidP="00F313D1">
      <w:pPr>
        <w:pStyle w:val="ListBullet"/>
        <w:numPr>
          <w:ilvl w:val="0"/>
          <w:numId w:val="15"/>
        </w:numPr>
        <w:spacing w:after="200"/>
        <w:ind w:left="720"/>
      </w:pPr>
      <w:r w:rsidRPr="00240607">
        <w:t xml:space="preserve">Usted tiene un problema o una queja </w:t>
      </w:r>
      <w:r w:rsidR="003C134B" w:rsidRPr="00240607">
        <w:t xml:space="preserve">sobre </w:t>
      </w:r>
      <w:r w:rsidRPr="00240607">
        <w:t xml:space="preserve">sus servicios y </w:t>
      </w:r>
      <w:r w:rsidR="00E14AD8" w:rsidRPr="00240607">
        <w:t>respaldos</w:t>
      </w:r>
      <w:r w:rsidRPr="00240607">
        <w:t xml:space="preserve"> a largo plazo, incluyendo</w:t>
      </w:r>
      <w:r w:rsidR="00DB5575" w:rsidRPr="00240607">
        <w:t xml:space="preserve"> </w:t>
      </w:r>
      <w:r w:rsidRPr="00240607">
        <w:t>Programas de servicios para personas de la tercera edad</w:t>
      </w:r>
      <w:r w:rsidR="00DB5575" w:rsidRPr="00240607">
        <w:t xml:space="preserve"> (MSSP)</w:t>
      </w:r>
      <w:r w:rsidR="009D3EA7" w:rsidRPr="00240607">
        <w:rPr>
          <w:rStyle w:val="Heading1Char"/>
          <w:iCs/>
          <w:sz w:val="22"/>
          <w:szCs w:val="22"/>
          <w:lang w:val="es-US"/>
        </w:rPr>
        <w:t xml:space="preserve"> </w:t>
      </w:r>
      <w:r w:rsidR="009D3EA7" w:rsidRPr="00240607">
        <w:rPr>
          <w:rStyle w:val="PlanInstructions"/>
          <w:i w:val="0"/>
          <w:noProof w:val="0"/>
          <w:lang w:val="es-US"/>
        </w:rPr>
        <w:t>[</w:t>
      </w:r>
      <w:r w:rsidR="006A6853" w:rsidRPr="00240607">
        <w:rPr>
          <w:rStyle w:val="PlanInstructions"/>
          <w:noProof w:val="0"/>
          <w:lang w:val="es-US"/>
        </w:rPr>
        <w:t>p</w:t>
      </w:r>
      <w:r w:rsidR="009D3EA7" w:rsidRPr="00240607">
        <w:rPr>
          <w:rStyle w:val="PlanInstructions"/>
          <w:noProof w:val="0"/>
          <w:lang w:val="es-US"/>
        </w:rPr>
        <w:t>lan sh</w:t>
      </w:r>
      <w:r w:rsidR="0039093B" w:rsidRPr="00240607">
        <w:rPr>
          <w:rStyle w:val="PlanInstructions"/>
          <w:noProof w:val="0"/>
          <w:lang w:val="es-US"/>
        </w:rPr>
        <w:t>all</w:t>
      </w:r>
      <w:r w:rsidR="009D3EA7" w:rsidRPr="00240607">
        <w:rPr>
          <w:rStyle w:val="PlanInstructions"/>
          <w:noProof w:val="0"/>
          <w:lang w:val="es-US"/>
        </w:rPr>
        <w:t xml:space="preserve"> change</w:t>
      </w:r>
      <w:r w:rsidR="009D3EA7" w:rsidRPr="00240607">
        <w:rPr>
          <w:rStyle w:val="PlanInstructions"/>
          <w:i w:val="0"/>
          <w:noProof w:val="0"/>
          <w:lang w:val="es-US"/>
        </w:rPr>
        <w:t xml:space="preserve"> </w:t>
      </w:r>
      <w:r w:rsidR="009D3EA7" w:rsidRPr="00240607">
        <w:rPr>
          <w:rStyle w:val="PlanInstructions"/>
          <w:iCs/>
          <w:noProof w:val="0"/>
          <w:lang w:val="es-US"/>
        </w:rPr>
        <w:t>Programas de servicios para per</w:t>
      </w:r>
      <w:r w:rsidR="005D435C" w:rsidRPr="00240607">
        <w:rPr>
          <w:rStyle w:val="PlanInstructions"/>
          <w:iCs/>
          <w:noProof w:val="0"/>
          <w:lang w:val="es-US"/>
        </w:rPr>
        <w:t>sonas de la tercera edad (MSSP)</w:t>
      </w:r>
      <w:r w:rsidR="009D3EA7" w:rsidRPr="00240607">
        <w:rPr>
          <w:rStyle w:val="PlanInstructions"/>
          <w:iCs/>
          <w:noProof w:val="0"/>
          <w:lang w:val="es-US"/>
        </w:rPr>
        <w:t xml:space="preserve"> to the term Administración y planificación de cuidado (CPM), </w:t>
      </w:r>
      <w:r w:rsidR="0039093B" w:rsidRPr="00240607">
        <w:rPr>
          <w:rStyle w:val="PlanInstructions"/>
          <w:iCs/>
          <w:noProof w:val="0"/>
          <w:lang w:val="es-US"/>
        </w:rPr>
        <w:t>once</w:t>
      </w:r>
      <w:r w:rsidR="009D3EA7" w:rsidRPr="00240607">
        <w:rPr>
          <w:rStyle w:val="PlanInstructions"/>
          <w:iCs/>
          <w:noProof w:val="0"/>
          <w:lang w:val="es-US"/>
        </w:rPr>
        <w:t xml:space="preserve"> the plan’s county has transitioned MSSP into Managed Care</w:t>
      </w:r>
      <w:r w:rsidR="009D3EA7" w:rsidRPr="00240607">
        <w:rPr>
          <w:rStyle w:val="PlanInstructions"/>
          <w:i w:val="0"/>
          <w:noProof w:val="0"/>
          <w:lang w:val="es-US"/>
        </w:rPr>
        <w:t>]</w:t>
      </w:r>
      <w:r w:rsidR="00EE3A30" w:rsidRPr="00240607">
        <w:rPr>
          <w:rStyle w:val="PlanInstructions"/>
          <w:i w:val="0"/>
          <w:noProof w:val="0"/>
          <w:lang w:val="es-US"/>
        </w:rPr>
        <w:t>,</w:t>
      </w:r>
      <w:r w:rsidR="008E7B54" w:rsidRPr="00240607">
        <w:t xml:space="preserve"> </w:t>
      </w:r>
      <w:r w:rsidRPr="00240607">
        <w:t>Servicios para adultos proporcionados en la comunidad</w:t>
      </w:r>
      <w:r w:rsidR="00DB5575" w:rsidRPr="00240607">
        <w:t xml:space="preserve"> (CBAS)</w:t>
      </w:r>
      <w:r w:rsidR="00EE3A30" w:rsidRPr="00240607">
        <w:t xml:space="preserve">, </w:t>
      </w:r>
      <w:r w:rsidRPr="00240607">
        <w:t>y servicios en un Centro de enfermería</w:t>
      </w:r>
      <w:r w:rsidR="00EE3A30" w:rsidRPr="00240607">
        <w:t xml:space="preserve"> </w:t>
      </w:r>
      <w:r w:rsidR="008E7B54" w:rsidRPr="00240607">
        <w:t>(NF)</w:t>
      </w:r>
      <w:r w:rsidR="00EE3A30" w:rsidRPr="00240607">
        <w:t>.</w:t>
      </w:r>
    </w:p>
    <w:p w14:paraId="466D912A" w14:textId="77777777" w:rsidR="00093D18" w:rsidRPr="00EE6044" w:rsidRDefault="00181A8D" w:rsidP="002F3B89">
      <w:pPr>
        <w:ind w:right="0"/>
      </w:pPr>
      <w:r w:rsidRPr="00EE6044">
        <w:rPr>
          <w:b/>
        </w:rPr>
        <w:t>Si usted tiene un problema o una inquietud, sólo necesita leer las partes de este capítulo que correspondan a su situación.</w:t>
      </w:r>
      <w:r w:rsidRPr="00EE6044">
        <w:t xml:space="preserve"> Este capítulo está dividido en diferentes secciones para ayudarle a encontrar con facilidad la información que está buscando</w:t>
      </w:r>
      <w:r w:rsidR="00093D18" w:rsidRPr="00EE6044">
        <w:t>.</w:t>
      </w:r>
    </w:p>
    <w:p w14:paraId="466D912B" w14:textId="4B70C825" w:rsidR="00AB3BE7" w:rsidRPr="00EE6044" w:rsidRDefault="0049267D" w:rsidP="007A1E6B">
      <w:pPr>
        <w:pStyle w:val="Heading1title"/>
        <w:pageBreakBefore/>
      </w:pPr>
      <w:bookmarkStart w:id="16" w:name="_Toc457313113"/>
      <w:bookmarkStart w:id="17" w:name="_Toc457853221"/>
      <w:bookmarkStart w:id="18" w:name="_Toc458701144"/>
      <w:bookmarkStart w:id="19" w:name="_Toc14250111"/>
      <w:bookmarkStart w:id="20" w:name="_Toc353283321"/>
      <w:r w:rsidRPr="00EE6044">
        <w:lastRenderedPageBreak/>
        <w:t>Si usted está teniendo un problema con su salud o con sus servicios</w:t>
      </w:r>
      <w:r w:rsidR="00E14AD8" w:rsidRPr="00EE6044">
        <w:t xml:space="preserve"> y respaldos</w:t>
      </w:r>
      <w:r w:rsidRPr="00EE6044">
        <w:t xml:space="preserve"> a largo plazo</w:t>
      </w:r>
      <w:bookmarkEnd w:id="16"/>
      <w:bookmarkEnd w:id="17"/>
      <w:bookmarkEnd w:id="18"/>
      <w:bookmarkEnd w:id="19"/>
      <w:r w:rsidRPr="00EE6044">
        <w:t xml:space="preserve"> </w:t>
      </w:r>
      <w:bookmarkEnd w:id="20"/>
    </w:p>
    <w:p w14:paraId="466D912C" w14:textId="65183F17" w:rsidR="0031371E" w:rsidRDefault="0049267D" w:rsidP="000925F5">
      <w:pPr>
        <w:ind w:right="0"/>
        <w:rPr>
          <w:rStyle w:val="eop"/>
          <w:rFonts w:cs="Arial"/>
        </w:rPr>
      </w:pPr>
      <w:r w:rsidRPr="00EE6044">
        <w:t>Usted debería recibir el cuidado de salud, los medicamentos y los servicios</w:t>
      </w:r>
      <w:r w:rsidR="00E14AD8" w:rsidRPr="00EE6044">
        <w:t xml:space="preserve"> y respaldos</w:t>
      </w:r>
      <w:r w:rsidRPr="00EE6044">
        <w:t xml:space="preserve"> a largo plazo que su doctor y otros proveedores consideren necesarios como parte del plan de cuidado de su salud. </w:t>
      </w:r>
      <w:r w:rsidRPr="00EE6044">
        <w:rPr>
          <w:b/>
        </w:rPr>
        <w:t>Si está teniendo un problema con su cuidado, puede llamar al</w:t>
      </w:r>
      <w:r w:rsidRPr="00EE6044">
        <w:t xml:space="preserve"> </w:t>
      </w:r>
      <w:r w:rsidRPr="00EE6044">
        <w:rPr>
          <w:b/>
        </w:rPr>
        <w:t>Programa Ombu</w:t>
      </w:r>
      <w:r w:rsidR="00030ED9" w:rsidRPr="00EE6044">
        <w:rPr>
          <w:b/>
        </w:rPr>
        <w:t>d</w:t>
      </w:r>
      <w:r w:rsidRPr="00EE6044">
        <w:rPr>
          <w:b/>
        </w:rPr>
        <w:t xml:space="preserve">s de </w:t>
      </w:r>
      <w:r w:rsidR="00E16D08" w:rsidRPr="00EE6044">
        <w:rPr>
          <w:b/>
        </w:rPr>
        <w:t>Cal MediConnect</w:t>
      </w:r>
      <w:r w:rsidR="00AB3BE7" w:rsidRPr="00EE6044">
        <w:rPr>
          <w:b/>
        </w:rPr>
        <w:t xml:space="preserve"> a</w:t>
      </w:r>
      <w:r w:rsidRPr="00EE6044">
        <w:rPr>
          <w:b/>
        </w:rPr>
        <w:t>l</w:t>
      </w:r>
      <w:r w:rsidR="00AB3BE7" w:rsidRPr="00EE6044">
        <w:rPr>
          <w:b/>
        </w:rPr>
        <w:t xml:space="preserve"> </w:t>
      </w:r>
      <w:r w:rsidR="00A65173" w:rsidRPr="00EE6044">
        <w:rPr>
          <w:b/>
        </w:rPr>
        <w:t>1-</w:t>
      </w:r>
      <w:r w:rsidR="004F3FEA" w:rsidRPr="00EE6044">
        <w:rPr>
          <w:rFonts w:cs="Arial"/>
          <w:b/>
        </w:rPr>
        <w:t>855-501-3077</w:t>
      </w:r>
      <w:r w:rsidR="00177012" w:rsidRPr="00EE6044">
        <w:rPr>
          <w:b/>
        </w:rPr>
        <w:t xml:space="preserve"> </w:t>
      </w:r>
      <w:r w:rsidRPr="00EE6044">
        <w:rPr>
          <w:b/>
        </w:rPr>
        <w:t>para ayuda</w:t>
      </w:r>
      <w:r w:rsidR="004F3FEA" w:rsidRPr="00EE6044">
        <w:t xml:space="preserve">. </w:t>
      </w:r>
      <w:r w:rsidRPr="00EE6044">
        <w:t>E</w:t>
      </w:r>
      <w:r w:rsidR="00DD1F3E" w:rsidRPr="00EE6044">
        <w:t>ste</w:t>
      </w:r>
      <w:r w:rsidRPr="00EE6044">
        <w:t xml:space="preserve"> capítulo explica las opciones que usted tiene para distintos problemas y quejas</w:t>
      </w:r>
      <w:r w:rsidR="00AB3BE7" w:rsidRPr="00EE6044">
        <w:t xml:space="preserve">, </w:t>
      </w:r>
      <w:r w:rsidRPr="00EE6044">
        <w:t>pero siempre que lo necesite, usted puede llamar al Programa Ombu</w:t>
      </w:r>
      <w:r w:rsidR="00D80894" w:rsidRPr="00EE6044">
        <w:t>d</w:t>
      </w:r>
      <w:r w:rsidRPr="00EE6044">
        <w:t xml:space="preserve">s de </w:t>
      </w:r>
      <w:r w:rsidR="00177012" w:rsidRPr="00EE6044">
        <w:t>Cal MediConnect</w:t>
      </w:r>
      <w:r w:rsidRPr="00EE6044">
        <w:t xml:space="preserve"> para que lo guíen a través del problema</w:t>
      </w:r>
      <w:r w:rsidR="00AB3BE7" w:rsidRPr="00EE6044">
        <w:t>.</w:t>
      </w:r>
      <w:r w:rsidR="009E037E" w:rsidRPr="00EE6044">
        <w:t xml:space="preserve"> </w:t>
      </w:r>
      <w:r w:rsidR="009E037E" w:rsidRPr="00EE6044">
        <w:rPr>
          <w:rStyle w:val="normaltextrun1"/>
          <w:rFonts w:cs="Arial"/>
        </w:rPr>
        <w:t xml:space="preserve">Para recursos adicionales para atender sus inquietudes y las maneras de contactarlos, lea el Capítulo 2 </w:t>
      </w:r>
      <w:r w:rsidR="009E037E" w:rsidRPr="00EE6044">
        <w:rPr>
          <w:rStyle w:val="normaltextrun1"/>
          <w:rFonts w:cs="Arial"/>
          <w:color w:val="548DD4"/>
        </w:rPr>
        <w:t>[</w:t>
      </w:r>
      <w:r w:rsidR="009E037E" w:rsidRPr="00EE6044">
        <w:rPr>
          <w:rStyle w:val="spellingerror"/>
          <w:rFonts w:cs="Arial"/>
          <w:i/>
          <w:iCs/>
          <w:color w:val="548DD4"/>
        </w:rPr>
        <w:t>plans</w:t>
      </w:r>
      <w:r w:rsidR="009E037E" w:rsidRPr="00EE6044">
        <w:rPr>
          <w:rStyle w:val="normaltextrun1"/>
          <w:rFonts w:cs="Arial"/>
          <w:i/>
          <w:iCs/>
          <w:color w:val="548DD4"/>
        </w:rPr>
        <w:t xml:space="preserve"> </w:t>
      </w:r>
      <w:r w:rsidR="009E037E" w:rsidRPr="00EE6044">
        <w:rPr>
          <w:rStyle w:val="spellingerror"/>
          <w:rFonts w:cs="Arial"/>
          <w:i/>
          <w:iCs/>
          <w:color w:val="548DD4"/>
        </w:rPr>
        <w:t>should</w:t>
      </w:r>
      <w:r w:rsidR="009E037E" w:rsidRPr="00EE6044">
        <w:rPr>
          <w:rStyle w:val="normaltextrun1"/>
          <w:rFonts w:cs="Arial"/>
          <w:i/>
          <w:iCs/>
          <w:color w:val="548DD4"/>
        </w:rPr>
        <w:t xml:space="preserve"> </w:t>
      </w:r>
      <w:r w:rsidR="009E037E" w:rsidRPr="00EE6044">
        <w:rPr>
          <w:rStyle w:val="spellingerror"/>
          <w:rFonts w:cs="Arial"/>
          <w:i/>
          <w:iCs/>
          <w:color w:val="548DD4"/>
        </w:rPr>
        <w:t>insert</w:t>
      </w:r>
      <w:r w:rsidR="009E037E" w:rsidRPr="00EE6044">
        <w:rPr>
          <w:rStyle w:val="normaltextrun1"/>
          <w:rFonts w:cs="Arial"/>
          <w:i/>
          <w:iCs/>
          <w:color w:val="548DD4"/>
        </w:rPr>
        <w:t xml:space="preserve"> </w:t>
      </w:r>
      <w:r w:rsidR="009E037E" w:rsidRPr="00EE6044">
        <w:rPr>
          <w:rStyle w:val="spellingerror"/>
          <w:rFonts w:cs="Arial"/>
          <w:i/>
          <w:iCs/>
          <w:color w:val="548DD4"/>
        </w:rPr>
        <w:t>reference</w:t>
      </w:r>
      <w:r w:rsidR="009E037E" w:rsidRPr="00EE6044">
        <w:rPr>
          <w:rStyle w:val="normaltextrun1"/>
          <w:rFonts w:cs="Arial"/>
          <w:i/>
          <w:iCs/>
          <w:color w:val="548DD4"/>
        </w:rPr>
        <w:t xml:space="preserve">, as </w:t>
      </w:r>
      <w:r w:rsidR="009E037E" w:rsidRPr="00EE6044">
        <w:rPr>
          <w:rStyle w:val="spellingerror"/>
          <w:rFonts w:cs="Arial"/>
          <w:i/>
          <w:iCs/>
          <w:color w:val="548DD4"/>
        </w:rPr>
        <w:t>appropriate</w:t>
      </w:r>
      <w:r w:rsidR="009E037E" w:rsidRPr="00EE6044">
        <w:rPr>
          <w:rStyle w:val="normaltextrun1"/>
          <w:rFonts w:cs="Arial"/>
          <w:color w:val="548DD4"/>
        </w:rPr>
        <w:t xml:space="preserve">] </w:t>
      </w:r>
      <w:r w:rsidR="009E037E" w:rsidRPr="00EE6044">
        <w:rPr>
          <w:rStyle w:val="normaltextrun1"/>
          <w:rFonts w:cs="Arial"/>
        </w:rPr>
        <w:t xml:space="preserve">para más información sobre los programas de </w:t>
      </w:r>
      <w:r w:rsidR="00C84531">
        <w:rPr>
          <w:rStyle w:val="normaltextrun1"/>
          <w:rFonts w:cs="Arial"/>
        </w:rPr>
        <w:t>ombudsman</w:t>
      </w:r>
      <w:r w:rsidR="009E037E" w:rsidRPr="00EE6044">
        <w:rPr>
          <w:rStyle w:val="normaltextrun1"/>
          <w:rFonts w:cs="Arial"/>
        </w:rPr>
        <w:t>.</w:t>
      </w:r>
      <w:r w:rsidR="009E037E" w:rsidRPr="00EE6044">
        <w:rPr>
          <w:rStyle w:val="eop"/>
          <w:rFonts w:cs="Arial"/>
        </w:rPr>
        <w:t> </w:t>
      </w:r>
    </w:p>
    <w:p w14:paraId="2288107E" w14:textId="6256971F" w:rsidR="0031371E" w:rsidRPr="00F440F9" w:rsidRDefault="0031371E" w:rsidP="0031371E">
      <w:pPr>
        <w:pStyle w:val="BodyA"/>
        <w:ind w:right="0"/>
        <w:rPr>
          <w:b/>
          <w:color w:val="548DD4"/>
        </w:rPr>
      </w:pPr>
      <w:r w:rsidRPr="00F440F9">
        <w:rPr>
          <w:color w:val="548DD4"/>
        </w:rPr>
        <w:t>[</w:t>
      </w:r>
      <w:r w:rsidRPr="00F440F9">
        <w:rPr>
          <w:i/>
          <w:color w:val="548DD4"/>
        </w:rPr>
        <w:t>Plans must update the Table of Contents to this document to accurately reflect where the information is found on each page after plan adds plan-customized information to this template.</w:t>
      </w:r>
      <w:r w:rsidRPr="00F440F9">
        <w:rPr>
          <w:color w:val="548DD4"/>
        </w:rPr>
        <w:t>]</w:t>
      </w:r>
    </w:p>
    <w:bookmarkEnd w:id="10" w:displacedByCustomXml="next"/>
    <w:bookmarkEnd w:id="9" w:displacedByCustomXml="next"/>
    <w:bookmarkEnd w:id="8" w:displacedByCustomXml="next"/>
    <w:bookmarkEnd w:id="7" w:displacedByCustomXml="next"/>
    <w:bookmarkEnd w:id="6" w:displacedByCustomXml="next"/>
    <w:bookmarkEnd w:id="5" w:displacedByCustomXml="next"/>
    <w:sdt>
      <w:sdtPr>
        <w:rPr>
          <w:rFonts w:eastAsia="Calibri" w:cs="Times New Roman"/>
          <w:b w:val="0"/>
          <w:sz w:val="22"/>
          <w:szCs w:val="22"/>
          <w:lang w:val="es-US"/>
        </w:rPr>
        <w:id w:val="1239209858"/>
        <w:docPartObj>
          <w:docPartGallery w:val="Table of Contents"/>
          <w:docPartUnique/>
        </w:docPartObj>
      </w:sdtPr>
      <w:sdtEndPr>
        <w:rPr>
          <w:bCs/>
          <w:noProof/>
        </w:rPr>
      </w:sdtEndPr>
      <w:sdtContent>
        <w:p w14:paraId="6DA580E5" w14:textId="00A96B5A" w:rsidR="0041662F" w:rsidRPr="0041662F" w:rsidRDefault="0031371E" w:rsidP="000D62BD">
          <w:pPr>
            <w:pStyle w:val="HeadingIntroduction"/>
          </w:pPr>
          <w:r w:rsidRPr="000D62BD">
            <w:t>Tabla de C</w:t>
          </w:r>
          <w:r w:rsidR="0041662F" w:rsidRPr="000D62BD">
            <w:t>ontenido</w:t>
          </w:r>
        </w:p>
        <w:p w14:paraId="281C684C" w14:textId="776C2A94" w:rsidR="008B4E5F" w:rsidRDefault="00953576">
          <w:pPr>
            <w:pStyle w:val="TOC1"/>
            <w:rPr>
              <w:rFonts w:asciiTheme="minorHAnsi" w:eastAsiaTheme="minorEastAsia" w:hAnsiTheme="minorHAnsi" w:cstheme="minorBidi"/>
              <w:lang w:val="en-US"/>
            </w:rPr>
          </w:pPr>
          <w:r>
            <w:fldChar w:fldCharType="begin"/>
          </w:r>
          <w:r>
            <w:instrText xml:space="preserve"> TOC \h \z \t "Heading 1,1,Heading 2,2,Heading 1 title,1" </w:instrText>
          </w:r>
          <w:r>
            <w:fldChar w:fldCharType="separate"/>
          </w:r>
          <w:hyperlink w:anchor="_Toc14250110" w:history="1">
            <w:r w:rsidR="008B4E5F" w:rsidRPr="00941911">
              <w:rPr>
                <w:rStyle w:val="Hyperlink"/>
              </w:rPr>
              <w:t>¿Qué hay en este capítulo?</w:t>
            </w:r>
            <w:r w:rsidR="008B4E5F">
              <w:rPr>
                <w:webHidden/>
              </w:rPr>
              <w:tab/>
            </w:r>
            <w:r w:rsidR="008B4E5F">
              <w:rPr>
                <w:webHidden/>
              </w:rPr>
              <w:fldChar w:fldCharType="begin"/>
            </w:r>
            <w:r w:rsidR="008B4E5F">
              <w:rPr>
                <w:webHidden/>
              </w:rPr>
              <w:instrText xml:space="preserve"> PAGEREF _Toc14250110 \h </w:instrText>
            </w:r>
            <w:r w:rsidR="008B4E5F">
              <w:rPr>
                <w:webHidden/>
              </w:rPr>
            </w:r>
            <w:r w:rsidR="008B4E5F">
              <w:rPr>
                <w:webHidden/>
              </w:rPr>
              <w:fldChar w:fldCharType="separate"/>
            </w:r>
            <w:r w:rsidR="008B4E5F">
              <w:rPr>
                <w:webHidden/>
              </w:rPr>
              <w:t>1</w:t>
            </w:r>
            <w:r w:rsidR="008B4E5F">
              <w:rPr>
                <w:webHidden/>
              </w:rPr>
              <w:fldChar w:fldCharType="end"/>
            </w:r>
          </w:hyperlink>
        </w:p>
        <w:p w14:paraId="64D9EF58" w14:textId="28B98358" w:rsidR="008B4E5F" w:rsidRDefault="00C91D38">
          <w:pPr>
            <w:pStyle w:val="TOC1"/>
            <w:rPr>
              <w:rFonts w:asciiTheme="minorHAnsi" w:eastAsiaTheme="minorEastAsia" w:hAnsiTheme="minorHAnsi" w:cstheme="minorBidi"/>
              <w:lang w:val="en-US"/>
            </w:rPr>
          </w:pPr>
          <w:hyperlink w:anchor="_Toc14250111" w:history="1">
            <w:r w:rsidR="008B4E5F" w:rsidRPr="00941911">
              <w:rPr>
                <w:rStyle w:val="Hyperlink"/>
              </w:rPr>
              <w:t>Si usted está teniendo un problema con su salud o con sus servicios y respaldos a largo plazo</w:t>
            </w:r>
            <w:r w:rsidR="008B4E5F">
              <w:rPr>
                <w:webHidden/>
              </w:rPr>
              <w:tab/>
            </w:r>
            <w:r w:rsidR="008B4E5F">
              <w:rPr>
                <w:webHidden/>
              </w:rPr>
              <w:fldChar w:fldCharType="begin"/>
            </w:r>
            <w:r w:rsidR="008B4E5F">
              <w:rPr>
                <w:webHidden/>
              </w:rPr>
              <w:instrText xml:space="preserve"> PAGEREF _Toc14250111 \h </w:instrText>
            </w:r>
            <w:r w:rsidR="008B4E5F">
              <w:rPr>
                <w:webHidden/>
              </w:rPr>
            </w:r>
            <w:r w:rsidR="008B4E5F">
              <w:rPr>
                <w:webHidden/>
              </w:rPr>
              <w:fldChar w:fldCharType="separate"/>
            </w:r>
            <w:r w:rsidR="008B4E5F">
              <w:rPr>
                <w:webHidden/>
              </w:rPr>
              <w:t>2</w:t>
            </w:r>
            <w:r w:rsidR="008B4E5F">
              <w:rPr>
                <w:webHidden/>
              </w:rPr>
              <w:fldChar w:fldCharType="end"/>
            </w:r>
          </w:hyperlink>
        </w:p>
        <w:p w14:paraId="17BFE49A" w14:textId="1E58C44F" w:rsidR="008B4E5F" w:rsidRDefault="00C91D38">
          <w:pPr>
            <w:pStyle w:val="TOC1"/>
            <w:rPr>
              <w:rFonts w:asciiTheme="minorHAnsi" w:eastAsiaTheme="minorEastAsia" w:hAnsiTheme="minorHAnsi" w:cstheme="minorBidi"/>
              <w:lang w:val="en-US"/>
            </w:rPr>
          </w:pPr>
          <w:hyperlink w:anchor="_Toc14250112" w:history="1">
            <w:r w:rsidR="008B4E5F" w:rsidRPr="00941911">
              <w:rPr>
                <w:rStyle w:val="Hyperlink"/>
              </w:rPr>
              <w:t>Sección 1: Introducción</w:t>
            </w:r>
            <w:r w:rsidR="008B4E5F">
              <w:rPr>
                <w:webHidden/>
              </w:rPr>
              <w:tab/>
            </w:r>
            <w:r w:rsidR="008B4E5F">
              <w:rPr>
                <w:webHidden/>
              </w:rPr>
              <w:fldChar w:fldCharType="begin"/>
            </w:r>
            <w:r w:rsidR="008B4E5F">
              <w:rPr>
                <w:webHidden/>
              </w:rPr>
              <w:instrText xml:space="preserve"> PAGEREF _Toc14250112 \h </w:instrText>
            </w:r>
            <w:r w:rsidR="008B4E5F">
              <w:rPr>
                <w:webHidden/>
              </w:rPr>
            </w:r>
            <w:r w:rsidR="008B4E5F">
              <w:rPr>
                <w:webHidden/>
              </w:rPr>
              <w:fldChar w:fldCharType="separate"/>
            </w:r>
            <w:r w:rsidR="008B4E5F">
              <w:rPr>
                <w:webHidden/>
              </w:rPr>
              <w:t>5</w:t>
            </w:r>
            <w:r w:rsidR="008B4E5F">
              <w:rPr>
                <w:webHidden/>
              </w:rPr>
              <w:fldChar w:fldCharType="end"/>
            </w:r>
          </w:hyperlink>
        </w:p>
        <w:p w14:paraId="37B1B56C" w14:textId="4FEA02EC" w:rsidR="008B4E5F" w:rsidRDefault="00C91D38">
          <w:pPr>
            <w:pStyle w:val="TOC2"/>
            <w:tabs>
              <w:tab w:val="left" w:pos="864"/>
            </w:tabs>
            <w:rPr>
              <w:rFonts w:asciiTheme="minorHAnsi" w:eastAsiaTheme="minorEastAsia" w:hAnsiTheme="minorHAnsi" w:cstheme="minorBidi"/>
              <w:lang w:val="en-US" w:bidi="ar-SA"/>
            </w:rPr>
          </w:pPr>
          <w:hyperlink w:anchor="_Toc14250113"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1.1: Qué hacer si tiene un problema</w:t>
            </w:r>
            <w:r w:rsidR="008B4E5F">
              <w:rPr>
                <w:webHidden/>
              </w:rPr>
              <w:tab/>
            </w:r>
            <w:r w:rsidR="008B4E5F">
              <w:rPr>
                <w:webHidden/>
              </w:rPr>
              <w:fldChar w:fldCharType="begin"/>
            </w:r>
            <w:r w:rsidR="008B4E5F">
              <w:rPr>
                <w:webHidden/>
              </w:rPr>
              <w:instrText xml:space="preserve"> PAGEREF _Toc14250113 \h </w:instrText>
            </w:r>
            <w:r w:rsidR="008B4E5F">
              <w:rPr>
                <w:webHidden/>
              </w:rPr>
            </w:r>
            <w:r w:rsidR="008B4E5F">
              <w:rPr>
                <w:webHidden/>
              </w:rPr>
              <w:fldChar w:fldCharType="separate"/>
            </w:r>
            <w:r w:rsidR="008B4E5F">
              <w:rPr>
                <w:webHidden/>
              </w:rPr>
              <w:t>5</w:t>
            </w:r>
            <w:r w:rsidR="008B4E5F">
              <w:rPr>
                <w:webHidden/>
              </w:rPr>
              <w:fldChar w:fldCharType="end"/>
            </w:r>
          </w:hyperlink>
        </w:p>
        <w:p w14:paraId="3789C308" w14:textId="54B4BC6B" w:rsidR="008B4E5F" w:rsidRDefault="00C91D38">
          <w:pPr>
            <w:pStyle w:val="TOC2"/>
            <w:tabs>
              <w:tab w:val="left" w:pos="864"/>
            </w:tabs>
            <w:rPr>
              <w:rFonts w:asciiTheme="minorHAnsi" w:eastAsiaTheme="minorEastAsia" w:hAnsiTheme="minorHAnsi" w:cstheme="minorBidi"/>
              <w:lang w:val="en-US" w:bidi="ar-SA"/>
            </w:rPr>
          </w:pPr>
          <w:hyperlink w:anchor="_Toc14250114"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1.2: ¿Cuáles son los términos legales?</w:t>
            </w:r>
            <w:r w:rsidR="008B4E5F">
              <w:rPr>
                <w:webHidden/>
              </w:rPr>
              <w:tab/>
            </w:r>
            <w:r w:rsidR="008B4E5F">
              <w:rPr>
                <w:webHidden/>
              </w:rPr>
              <w:fldChar w:fldCharType="begin"/>
            </w:r>
            <w:r w:rsidR="008B4E5F">
              <w:rPr>
                <w:webHidden/>
              </w:rPr>
              <w:instrText xml:space="preserve"> PAGEREF _Toc14250114 \h </w:instrText>
            </w:r>
            <w:r w:rsidR="008B4E5F">
              <w:rPr>
                <w:webHidden/>
              </w:rPr>
            </w:r>
            <w:r w:rsidR="008B4E5F">
              <w:rPr>
                <w:webHidden/>
              </w:rPr>
              <w:fldChar w:fldCharType="separate"/>
            </w:r>
            <w:r w:rsidR="008B4E5F">
              <w:rPr>
                <w:webHidden/>
              </w:rPr>
              <w:t>5</w:t>
            </w:r>
            <w:r w:rsidR="008B4E5F">
              <w:rPr>
                <w:webHidden/>
              </w:rPr>
              <w:fldChar w:fldCharType="end"/>
            </w:r>
          </w:hyperlink>
        </w:p>
        <w:p w14:paraId="3B0BD8BB" w14:textId="00C56B52" w:rsidR="008B4E5F" w:rsidRDefault="00C91D38">
          <w:pPr>
            <w:pStyle w:val="TOC1"/>
            <w:rPr>
              <w:rFonts w:asciiTheme="minorHAnsi" w:eastAsiaTheme="minorEastAsia" w:hAnsiTheme="minorHAnsi" w:cstheme="minorBidi"/>
              <w:lang w:val="en-US"/>
            </w:rPr>
          </w:pPr>
          <w:hyperlink w:anchor="_Toc14250115" w:history="1">
            <w:r w:rsidR="008B4E5F" w:rsidRPr="00941911">
              <w:rPr>
                <w:rStyle w:val="Hyperlink"/>
              </w:rPr>
              <w:t>Sección 2: Adónde llamar para pedir ayuda</w:t>
            </w:r>
            <w:r w:rsidR="008B4E5F">
              <w:rPr>
                <w:webHidden/>
              </w:rPr>
              <w:tab/>
            </w:r>
            <w:r w:rsidR="008B4E5F">
              <w:rPr>
                <w:webHidden/>
              </w:rPr>
              <w:fldChar w:fldCharType="begin"/>
            </w:r>
            <w:r w:rsidR="008B4E5F">
              <w:rPr>
                <w:webHidden/>
              </w:rPr>
              <w:instrText xml:space="preserve"> PAGEREF _Toc14250115 \h </w:instrText>
            </w:r>
            <w:r w:rsidR="008B4E5F">
              <w:rPr>
                <w:webHidden/>
              </w:rPr>
            </w:r>
            <w:r w:rsidR="008B4E5F">
              <w:rPr>
                <w:webHidden/>
              </w:rPr>
              <w:fldChar w:fldCharType="separate"/>
            </w:r>
            <w:r w:rsidR="008B4E5F">
              <w:rPr>
                <w:webHidden/>
              </w:rPr>
              <w:t>6</w:t>
            </w:r>
            <w:r w:rsidR="008B4E5F">
              <w:rPr>
                <w:webHidden/>
              </w:rPr>
              <w:fldChar w:fldCharType="end"/>
            </w:r>
          </w:hyperlink>
        </w:p>
        <w:p w14:paraId="50865B12" w14:textId="77EFAD25" w:rsidR="008B4E5F" w:rsidRDefault="00C91D38">
          <w:pPr>
            <w:pStyle w:val="TOC2"/>
            <w:tabs>
              <w:tab w:val="left" w:pos="864"/>
            </w:tabs>
            <w:rPr>
              <w:rFonts w:asciiTheme="minorHAnsi" w:eastAsiaTheme="minorEastAsia" w:hAnsiTheme="minorHAnsi" w:cstheme="minorBidi"/>
              <w:lang w:val="en-US" w:bidi="ar-SA"/>
            </w:rPr>
          </w:pPr>
          <w:hyperlink w:anchor="_Toc14250116"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2.1: Adónde obtener más información y ayuda</w:t>
            </w:r>
            <w:r w:rsidR="008B4E5F">
              <w:rPr>
                <w:webHidden/>
              </w:rPr>
              <w:tab/>
            </w:r>
            <w:r w:rsidR="008B4E5F">
              <w:rPr>
                <w:webHidden/>
              </w:rPr>
              <w:fldChar w:fldCharType="begin"/>
            </w:r>
            <w:r w:rsidR="008B4E5F">
              <w:rPr>
                <w:webHidden/>
              </w:rPr>
              <w:instrText xml:space="preserve"> PAGEREF _Toc14250116 \h </w:instrText>
            </w:r>
            <w:r w:rsidR="008B4E5F">
              <w:rPr>
                <w:webHidden/>
              </w:rPr>
            </w:r>
            <w:r w:rsidR="008B4E5F">
              <w:rPr>
                <w:webHidden/>
              </w:rPr>
              <w:fldChar w:fldCharType="separate"/>
            </w:r>
            <w:r w:rsidR="008B4E5F">
              <w:rPr>
                <w:webHidden/>
              </w:rPr>
              <w:t>6</w:t>
            </w:r>
            <w:r w:rsidR="008B4E5F">
              <w:rPr>
                <w:webHidden/>
              </w:rPr>
              <w:fldChar w:fldCharType="end"/>
            </w:r>
          </w:hyperlink>
        </w:p>
        <w:p w14:paraId="4D6092E9" w14:textId="2FE13F7F" w:rsidR="008B4E5F" w:rsidRDefault="00C91D38">
          <w:pPr>
            <w:pStyle w:val="TOC1"/>
            <w:rPr>
              <w:rFonts w:asciiTheme="minorHAnsi" w:eastAsiaTheme="minorEastAsia" w:hAnsiTheme="minorHAnsi" w:cstheme="minorBidi"/>
              <w:lang w:val="en-US"/>
            </w:rPr>
          </w:pPr>
          <w:hyperlink w:anchor="_Toc14250117" w:history="1">
            <w:r w:rsidR="008B4E5F" w:rsidRPr="00941911">
              <w:rPr>
                <w:rStyle w:val="Hyperlink"/>
              </w:rPr>
              <w:t>Sección 3: Problemas con sus beneficios</w:t>
            </w:r>
            <w:r w:rsidR="008B4E5F">
              <w:rPr>
                <w:webHidden/>
              </w:rPr>
              <w:tab/>
            </w:r>
            <w:r w:rsidR="008B4E5F">
              <w:rPr>
                <w:webHidden/>
              </w:rPr>
              <w:fldChar w:fldCharType="begin"/>
            </w:r>
            <w:r w:rsidR="008B4E5F">
              <w:rPr>
                <w:webHidden/>
              </w:rPr>
              <w:instrText xml:space="preserve"> PAGEREF _Toc14250117 \h </w:instrText>
            </w:r>
            <w:r w:rsidR="008B4E5F">
              <w:rPr>
                <w:webHidden/>
              </w:rPr>
            </w:r>
            <w:r w:rsidR="008B4E5F">
              <w:rPr>
                <w:webHidden/>
              </w:rPr>
              <w:fldChar w:fldCharType="separate"/>
            </w:r>
            <w:r w:rsidR="008B4E5F">
              <w:rPr>
                <w:webHidden/>
              </w:rPr>
              <w:t>7</w:t>
            </w:r>
            <w:r w:rsidR="008B4E5F">
              <w:rPr>
                <w:webHidden/>
              </w:rPr>
              <w:fldChar w:fldCharType="end"/>
            </w:r>
          </w:hyperlink>
        </w:p>
        <w:p w14:paraId="0CF0D887" w14:textId="52DFC868" w:rsidR="008B4E5F" w:rsidRDefault="00C91D38">
          <w:pPr>
            <w:pStyle w:val="TOC2"/>
            <w:tabs>
              <w:tab w:val="left" w:pos="864"/>
            </w:tabs>
            <w:rPr>
              <w:rFonts w:asciiTheme="minorHAnsi" w:eastAsiaTheme="minorEastAsia" w:hAnsiTheme="minorHAnsi" w:cstheme="minorBidi"/>
              <w:lang w:val="en-US" w:bidi="ar-SA"/>
            </w:rPr>
          </w:pPr>
          <w:hyperlink w:anchor="_Toc14250118"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3.1: ¿Usted debería usar el proceso para decisiones de cobertura y apelaciones? O ¿desea presentar una queja?</w:t>
            </w:r>
            <w:r w:rsidR="008B4E5F">
              <w:rPr>
                <w:webHidden/>
              </w:rPr>
              <w:tab/>
            </w:r>
            <w:r w:rsidR="008B4E5F">
              <w:rPr>
                <w:webHidden/>
              </w:rPr>
              <w:fldChar w:fldCharType="begin"/>
            </w:r>
            <w:r w:rsidR="008B4E5F">
              <w:rPr>
                <w:webHidden/>
              </w:rPr>
              <w:instrText xml:space="preserve"> PAGEREF _Toc14250118 \h </w:instrText>
            </w:r>
            <w:r w:rsidR="008B4E5F">
              <w:rPr>
                <w:webHidden/>
              </w:rPr>
            </w:r>
            <w:r w:rsidR="008B4E5F">
              <w:rPr>
                <w:webHidden/>
              </w:rPr>
              <w:fldChar w:fldCharType="separate"/>
            </w:r>
            <w:r w:rsidR="008B4E5F">
              <w:rPr>
                <w:webHidden/>
              </w:rPr>
              <w:t>7</w:t>
            </w:r>
            <w:r w:rsidR="008B4E5F">
              <w:rPr>
                <w:webHidden/>
              </w:rPr>
              <w:fldChar w:fldCharType="end"/>
            </w:r>
          </w:hyperlink>
        </w:p>
        <w:p w14:paraId="0EAF6B64" w14:textId="18075370" w:rsidR="008B4E5F" w:rsidRDefault="00C91D38">
          <w:pPr>
            <w:pStyle w:val="TOC1"/>
            <w:rPr>
              <w:rFonts w:asciiTheme="minorHAnsi" w:eastAsiaTheme="minorEastAsia" w:hAnsiTheme="minorHAnsi" w:cstheme="minorBidi"/>
              <w:lang w:val="en-US"/>
            </w:rPr>
          </w:pPr>
          <w:hyperlink w:anchor="_Toc14250119" w:history="1">
            <w:r w:rsidR="008B4E5F" w:rsidRPr="00941911">
              <w:rPr>
                <w:rStyle w:val="Hyperlink"/>
              </w:rPr>
              <w:t>Sección 4: Decisiones sobre cobertura y apelaciones</w:t>
            </w:r>
            <w:r w:rsidR="008B4E5F">
              <w:rPr>
                <w:webHidden/>
              </w:rPr>
              <w:tab/>
            </w:r>
            <w:r w:rsidR="008B4E5F">
              <w:rPr>
                <w:webHidden/>
              </w:rPr>
              <w:fldChar w:fldCharType="begin"/>
            </w:r>
            <w:r w:rsidR="008B4E5F">
              <w:rPr>
                <w:webHidden/>
              </w:rPr>
              <w:instrText xml:space="preserve"> PAGEREF _Toc14250119 \h </w:instrText>
            </w:r>
            <w:r w:rsidR="008B4E5F">
              <w:rPr>
                <w:webHidden/>
              </w:rPr>
            </w:r>
            <w:r w:rsidR="008B4E5F">
              <w:rPr>
                <w:webHidden/>
              </w:rPr>
              <w:fldChar w:fldCharType="separate"/>
            </w:r>
            <w:r w:rsidR="008B4E5F">
              <w:rPr>
                <w:webHidden/>
              </w:rPr>
              <w:t>8</w:t>
            </w:r>
            <w:r w:rsidR="008B4E5F">
              <w:rPr>
                <w:webHidden/>
              </w:rPr>
              <w:fldChar w:fldCharType="end"/>
            </w:r>
          </w:hyperlink>
        </w:p>
        <w:p w14:paraId="7AB7A594" w14:textId="1A81B8F2" w:rsidR="008B4E5F" w:rsidRDefault="00C91D38">
          <w:pPr>
            <w:pStyle w:val="TOC2"/>
            <w:tabs>
              <w:tab w:val="left" w:pos="864"/>
            </w:tabs>
            <w:rPr>
              <w:rFonts w:asciiTheme="minorHAnsi" w:eastAsiaTheme="minorEastAsia" w:hAnsiTheme="minorHAnsi" w:cstheme="minorBidi"/>
              <w:lang w:val="en-US" w:bidi="ar-SA"/>
            </w:rPr>
          </w:pPr>
          <w:hyperlink w:anchor="_Toc14250120"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4.1: Resumen de las decisiones sobre cobertura y apelaciones</w:t>
            </w:r>
            <w:r w:rsidR="008B4E5F">
              <w:rPr>
                <w:webHidden/>
              </w:rPr>
              <w:tab/>
            </w:r>
            <w:r w:rsidR="008B4E5F">
              <w:rPr>
                <w:webHidden/>
              </w:rPr>
              <w:fldChar w:fldCharType="begin"/>
            </w:r>
            <w:r w:rsidR="008B4E5F">
              <w:rPr>
                <w:webHidden/>
              </w:rPr>
              <w:instrText xml:space="preserve"> PAGEREF _Toc14250120 \h </w:instrText>
            </w:r>
            <w:r w:rsidR="008B4E5F">
              <w:rPr>
                <w:webHidden/>
              </w:rPr>
            </w:r>
            <w:r w:rsidR="008B4E5F">
              <w:rPr>
                <w:webHidden/>
              </w:rPr>
              <w:fldChar w:fldCharType="separate"/>
            </w:r>
            <w:r w:rsidR="008B4E5F">
              <w:rPr>
                <w:webHidden/>
              </w:rPr>
              <w:t>8</w:t>
            </w:r>
            <w:r w:rsidR="008B4E5F">
              <w:rPr>
                <w:webHidden/>
              </w:rPr>
              <w:fldChar w:fldCharType="end"/>
            </w:r>
          </w:hyperlink>
        </w:p>
        <w:p w14:paraId="72581F31" w14:textId="7A398A07" w:rsidR="008B4E5F" w:rsidRDefault="00C91D38">
          <w:pPr>
            <w:pStyle w:val="TOC2"/>
            <w:tabs>
              <w:tab w:val="left" w:pos="864"/>
            </w:tabs>
            <w:rPr>
              <w:rFonts w:asciiTheme="minorHAnsi" w:eastAsiaTheme="minorEastAsia" w:hAnsiTheme="minorHAnsi" w:cstheme="minorBidi"/>
              <w:lang w:val="en-US" w:bidi="ar-SA"/>
            </w:rPr>
          </w:pPr>
          <w:hyperlink w:anchor="_Toc14250121"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4.2: Obteniendo ayuda con las decisiones de cobertura y apelaciones</w:t>
            </w:r>
            <w:r w:rsidR="008B4E5F">
              <w:rPr>
                <w:webHidden/>
              </w:rPr>
              <w:tab/>
            </w:r>
            <w:r w:rsidR="008B4E5F">
              <w:rPr>
                <w:webHidden/>
              </w:rPr>
              <w:fldChar w:fldCharType="begin"/>
            </w:r>
            <w:r w:rsidR="008B4E5F">
              <w:rPr>
                <w:webHidden/>
              </w:rPr>
              <w:instrText xml:space="preserve"> PAGEREF _Toc14250121 \h </w:instrText>
            </w:r>
            <w:r w:rsidR="008B4E5F">
              <w:rPr>
                <w:webHidden/>
              </w:rPr>
            </w:r>
            <w:r w:rsidR="008B4E5F">
              <w:rPr>
                <w:webHidden/>
              </w:rPr>
              <w:fldChar w:fldCharType="separate"/>
            </w:r>
            <w:r w:rsidR="008B4E5F">
              <w:rPr>
                <w:webHidden/>
              </w:rPr>
              <w:t>8</w:t>
            </w:r>
            <w:r w:rsidR="008B4E5F">
              <w:rPr>
                <w:webHidden/>
              </w:rPr>
              <w:fldChar w:fldCharType="end"/>
            </w:r>
          </w:hyperlink>
        </w:p>
        <w:p w14:paraId="39B18187" w14:textId="1232AF7E" w:rsidR="008B4E5F" w:rsidRDefault="00C91D38">
          <w:pPr>
            <w:pStyle w:val="TOC2"/>
            <w:tabs>
              <w:tab w:val="left" w:pos="864"/>
            </w:tabs>
            <w:rPr>
              <w:rFonts w:asciiTheme="minorHAnsi" w:eastAsiaTheme="minorEastAsia" w:hAnsiTheme="minorHAnsi" w:cstheme="minorBidi"/>
              <w:lang w:val="en-US" w:bidi="ar-SA"/>
            </w:rPr>
          </w:pPr>
          <w:hyperlink w:anchor="_Toc14250122"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4.3: ¿Qué sección de este capítulo puede ayudarle?</w:t>
            </w:r>
            <w:r w:rsidR="008B4E5F">
              <w:rPr>
                <w:webHidden/>
              </w:rPr>
              <w:tab/>
            </w:r>
            <w:r w:rsidR="008B4E5F">
              <w:rPr>
                <w:webHidden/>
              </w:rPr>
              <w:fldChar w:fldCharType="begin"/>
            </w:r>
            <w:r w:rsidR="008B4E5F">
              <w:rPr>
                <w:webHidden/>
              </w:rPr>
              <w:instrText xml:space="preserve"> PAGEREF _Toc14250122 \h </w:instrText>
            </w:r>
            <w:r w:rsidR="008B4E5F">
              <w:rPr>
                <w:webHidden/>
              </w:rPr>
            </w:r>
            <w:r w:rsidR="008B4E5F">
              <w:rPr>
                <w:webHidden/>
              </w:rPr>
              <w:fldChar w:fldCharType="separate"/>
            </w:r>
            <w:r w:rsidR="008B4E5F">
              <w:rPr>
                <w:webHidden/>
              </w:rPr>
              <w:t>9</w:t>
            </w:r>
            <w:r w:rsidR="008B4E5F">
              <w:rPr>
                <w:webHidden/>
              </w:rPr>
              <w:fldChar w:fldCharType="end"/>
            </w:r>
          </w:hyperlink>
        </w:p>
        <w:p w14:paraId="69C2F314" w14:textId="3FDAAA62" w:rsidR="008B4E5F" w:rsidRDefault="00C91D38">
          <w:pPr>
            <w:pStyle w:val="TOC1"/>
            <w:rPr>
              <w:rFonts w:asciiTheme="minorHAnsi" w:eastAsiaTheme="minorEastAsia" w:hAnsiTheme="minorHAnsi" w:cstheme="minorBidi"/>
              <w:lang w:val="en-US"/>
            </w:rPr>
          </w:pPr>
          <w:hyperlink w:anchor="_Toc14250123" w:history="1">
            <w:r w:rsidR="008B4E5F" w:rsidRPr="00941911">
              <w:rPr>
                <w:rStyle w:val="Hyperlink"/>
              </w:rPr>
              <w:t>Sección 5: Problemas sobre servicios, artículos y medicamentos (que no sean medicamentos de la Parte D)</w:t>
            </w:r>
            <w:r w:rsidR="008B4E5F">
              <w:rPr>
                <w:webHidden/>
              </w:rPr>
              <w:tab/>
            </w:r>
            <w:r w:rsidR="008B4E5F">
              <w:rPr>
                <w:webHidden/>
              </w:rPr>
              <w:fldChar w:fldCharType="begin"/>
            </w:r>
            <w:r w:rsidR="008B4E5F">
              <w:rPr>
                <w:webHidden/>
              </w:rPr>
              <w:instrText xml:space="preserve"> PAGEREF _Toc14250123 \h </w:instrText>
            </w:r>
            <w:r w:rsidR="008B4E5F">
              <w:rPr>
                <w:webHidden/>
              </w:rPr>
            </w:r>
            <w:r w:rsidR="008B4E5F">
              <w:rPr>
                <w:webHidden/>
              </w:rPr>
              <w:fldChar w:fldCharType="separate"/>
            </w:r>
            <w:r w:rsidR="008B4E5F">
              <w:rPr>
                <w:webHidden/>
              </w:rPr>
              <w:t>12</w:t>
            </w:r>
            <w:r w:rsidR="008B4E5F">
              <w:rPr>
                <w:webHidden/>
              </w:rPr>
              <w:fldChar w:fldCharType="end"/>
            </w:r>
          </w:hyperlink>
        </w:p>
        <w:p w14:paraId="76F43AB3" w14:textId="5D8EB68B" w:rsidR="008B4E5F" w:rsidRDefault="00C91D38">
          <w:pPr>
            <w:pStyle w:val="TOC2"/>
            <w:tabs>
              <w:tab w:val="left" w:pos="864"/>
            </w:tabs>
            <w:rPr>
              <w:rFonts w:asciiTheme="minorHAnsi" w:eastAsiaTheme="minorEastAsia" w:hAnsiTheme="minorHAnsi" w:cstheme="minorBidi"/>
              <w:lang w:val="en-US" w:bidi="ar-SA"/>
            </w:rPr>
          </w:pPr>
          <w:hyperlink w:anchor="_Toc14250124"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5.1: Cuándo usar esta sección</w:t>
            </w:r>
            <w:r w:rsidR="008B4E5F">
              <w:rPr>
                <w:webHidden/>
              </w:rPr>
              <w:tab/>
            </w:r>
            <w:r w:rsidR="008B4E5F">
              <w:rPr>
                <w:webHidden/>
              </w:rPr>
              <w:fldChar w:fldCharType="begin"/>
            </w:r>
            <w:r w:rsidR="008B4E5F">
              <w:rPr>
                <w:webHidden/>
              </w:rPr>
              <w:instrText xml:space="preserve"> PAGEREF _Toc14250124 \h </w:instrText>
            </w:r>
            <w:r w:rsidR="008B4E5F">
              <w:rPr>
                <w:webHidden/>
              </w:rPr>
            </w:r>
            <w:r w:rsidR="008B4E5F">
              <w:rPr>
                <w:webHidden/>
              </w:rPr>
              <w:fldChar w:fldCharType="separate"/>
            </w:r>
            <w:r w:rsidR="008B4E5F">
              <w:rPr>
                <w:webHidden/>
              </w:rPr>
              <w:t>12</w:t>
            </w:r>
            <w:r w:rsidR="008B4E5F">
              <w:rPr>
                <w:webHidden/>
              </w:rPr>
              <w:fldChar w:fldCharType="end"/>
            </w:r>
          </w:hyperlink>
        </w:p>
        <w:p w14:paraId="127CEF93" w14:textId="254565E8" w:rsidR="008B4E5F" w:rsidRDefault="00C91D38">
          <w:pPr>
            <w:pStyle w:val="TOC2"/>
            <w:tabs>
              <w:tab w:val="left" w:pos="864"/>
            </w:tabs>
            <w:rPr>
              <w:rFonts w:asciiTheme="minorHAnsi" w:eastAsiaTheme="minorEastAsia" w:hAnsiTheme="minorHAnsi" w:cstheme="minorBidi"/>
              <w:lang w:val="en-US" w:bidi="ar-SA"/>
            </w:rPr>
          </w:pPr>
          <w:hyperlink w:anchor="_Toc14250125"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5.2: Pidiendo una decisión de cobertura</w:t>
            </w:r>
            <w:r w:rsidR="008B4E5F">
              <w:rPr>
                <w:webHidden/>
              </w:rPr>
              <w:tab/>
            </w:r>
            <w:r w:rsidR="008B4E5F">
              <w:rPr>
                <w:webHidden/>
              </w:rPr>
              <w:fldChar w:fldCharType="begin"/>
            </w:r>
            <w:r w:rsidR="008B4E5F">
              <w:rPr>
                <w:webHidden/>
              </w:rPr>
              <w:instrText xml:space="preserve"> PAGEREF _Toc14250125 \h </w:instrText>
            </w:r>
            <w:r w:rsidR="008B4E5F">
              <w:rPr>
                <w:webHidden/>
              </w:rPr>
            </w:r>
            <w:r w:rsidR="008B4E5F">
              <w:rPr>
                <w:webHidden/>
              </w:rPr>
              <w:fldChar w:fldCharType="separate"/>
            </w:r>
            <w:r w:rsidR="008B4E5F">
              <w:rPr>
                <w:webHidden/>
              </w:rPr>
              <w:t>13</w:t>
            </w:r>
            <w:r w:rsidR="008B4E5F">
              <w:rPr>
                <w:webHidden/>
              </w:rPr>
              <w:fldChar w:fldCharType="end"/>
            </w:r>
          </w:hyperlink>
        </w:p>
        <w:p w14:paraId="5DFF8855" w14:textId="69F5AC7E" w:rsidR="008B4E5F" w:rsidRDefault="00C91D38">
          <w:pPr>
            <w:pStyle w:val="TOC2"/>
            <w:tabs>
              <w:tab w:val="left" w:pos="864"/>
            </w:tabs>
            <w:rPr>
              <w:rFonts w:asciiTheme="minorHAnsi" w:eastAsiaTheme="minorEastAsia" w:hAnsiTheme="minorHAnsi" w:cstheme="minorBidi"/>
              <w:lang w:val="en-US" w:bidi="ar-SA"/>
            </w:rPr>
          </w:pPr>
          <w:hyperlink w:anchor="_Toc14250126"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5.3: Apelación de nivel 1 para servicios, artículos y medicamentos (que no sean medicamentos de la Parte D)</w:t>
            </w:r>
            <w:r w:rsidR="008B4E5F">
              <w:rPr>
                <w:webHidden/>
              </w:rPr>
              <w:tab/>
            </w:r>
            <w:r w:rsidR="008B4E5F">
              <w:rPr>
                <w:webHidden/>
              </w:rPr>
              <w:fldChar w:fldCharType="begin"/>
            </w:r>
            <w:r w:rsidR="008B4E5F">
              <w:rPr>
                <w:webHidden/>
              </w:rPr>
              <w:instrText xml:space="preserve"> PAGEREF _Toc14250126 \h </w:instrText>
            </w:r>
            <w:r w:rsidR="008B4E5F">
              <w:rPr>
                <w:webHidden/>
              </w:rPr>
            </w:r>
            <w:r w:rsidR="008B4E5F">
              <w:rPr>
                <w:webHidden/>
              </w:rPr>
              <w:fldChar w:fldCharType="separate"/>
            </w:r>
            <w:r w:rsidR="008B4E5F">
              <w:rPr>
                <w:webHidden/>
              </w:rPr>
              <w:t>15</w:t>
            </w:r>
            <w:r w:rsidR="008B4E5F">
              <w:rPr>
                <w:webHidden/>
              </w:rPr>
              <w:fldChar w:fldCharType="end"/>
            </w:r>
          </w:hyperlink>
        </w:p>
        <w:p w14:paraId="2F1E0BFB" w14:textId="1DE05B43" w:rsidR="008B4E5F" w:rsidRDefault="00C91D38">
          <w:pPr>
            <w:pStyle w:val="TOC2"/>
            <w:tabs>
              <w:tab w:val="left" w:pos="864"/>
            </w:tabs>
            <w:rPr>
              <w:rFonts w:asciiTheme="minorHAnsi" w:eastAsiaTheme="minorEastAsia" w:hAnsiTheme="minorHAnsi" w:cstheme="minorBidi"/>
              <w:lang w:val="en-US" w:bidi="ar-SA"/>
            </w:rPr>
          </w:pPr>
          <w:hyperlink w:anchor="_Toc14250127"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5.4: Apelación de nivel 2 para servicios, artículos y medicamentos (que no sean medicamentos de la Parte D)</w:t>
            </w:r>
            <w:r w:rsidR="008B4E5F">
              <w:rPr>
                <w:webHidden/>
              </w:rPr>
              <w:tab/>
            </w:r>
            <w:r w:rsidR="008B4E5F">
              <w:rPr>
                <w:webHidden/>
              </w:rPr>
              <w:fldChar w:fldCharType="begin"/>
            </w:r>
            <w:r w:rsidR="008B4E5F">
              <w:rPr>
                <w:webHidden/>
              </w:rPr>
              <w:instrText xml:space="preserve"> PAGEREF _Toc14250127 \h </w:instrText>
            </w:r>
            <w:r w:rsidR="008B4E5F">
              <w:rPr>
                <w:webHidden/>
              </w:rPr>
            </w:r>
            <w:r w:rsidR="008B4E5F">
              <w:rPr>
                <w:webHidden/>
              </w:rPr>
              <w:fldChar w:fldCharType="separate"/>
            </w:r>
            <w:r w:rsidR="008B4E5F">
              <w:rPr>
                <w:webHidden/>
              </w:rPr>
              <w:t>20</w:t>
            </w:r>
            <w:r w:rsidR="008B4E5F">
              <w:rPr>
                <w:webHidden/>
              </w:rPr>
              <w:fldChar w:fldCharType="end"/>
            </w:r>
          </w:hyperlink>
        </w:p>
        <w:p w14:paraId="2EBE73A0" w14:textId="0123F2D1" w:rsidR="008B4E5F" w:rsidRDefault="00C91D38">
          <w:pPr>
            <w:pStyle w:val="TOC2"/>
            <w:tabs>
              <w:tab w:val="left" w:pos="864"/>
            </w:tabs>
            <w:rPr>
              <w:rFonts w:asciiTheme="minorHAnsi" w:eastAsiaTheme="minorEastAsia" w:hAnsiTheme="minorHAnsi" w:cstheme="minorBidi"/>
              <w:lang w:val="en-US" w:bidi="ar-SA"/>
            </w:rPr>
          </w:pPr>
          <w:hyperlink w:anchor="_Toc14250128"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5.5: Problemas de pagos</w:t>
            </w:r>
            <w:r w:rsidR="008B4E5F">
              <w:rPr>
                <w:webHidden/>
              </w:rPr>
              <w:tab/>
            </w:r>
            <w:r w:rsidR="008B4E5F">
              <w:rPr>
                <w:webHidden/>
              </w:rPr>
              <w:fldChar w:fldCharType="begin"/>
            </w:r>
            <w:r w:rsidR="008B4E5F">
              <w:rPr>
                <w:webHidden/>
              </w:rPr>
              <w:instrText xml:space="preserve"> PAGEREF _Toc14250128 \h </w:instrText>
            </w:r>
            <w:r w:rsidR="008B4E5F">
              <w:rPr>
                <w:webHidden/>
              </w:rPr>
            </w:r>
            <w:r w:rsidR="008B4E5F">
              <w:rPr>
                <w:webHidden/>
              </w:rPr>
              <w:fldChar w:fldCharType="separate"/>
            </w:r>
            <w:r w:rsidR="008B4E5F">
              <w:rPr>
                <w:webHidden/>
              </w:rPr>
              <w:t>23</w:t>
            </w:r>
            <w:r w:rsidR="008B4E5F">
              <w:rPr>
                <w:webHidden/>
              </w:rPr>
              <w:fldChar w:fldCharType="end"/>
            </w:r>
          </w:hyperlink>
        </w:p>
        <w:p w14:paraId="5B6699FD" w14:textId="4C936BA4" w:rsidR="008B4E5F" w:rsidRDefault="00C91D38">
          <w:pPr>
            <w:pStyle w:val="TOC1"/>
            <w:rPr>
              <w:rFonts w:asciiTheme="minorHAnsi" w:eastAsiaTheme="minorEastAsia" w:hAnsiTheme="minorHAnsi" w:cstheme="minorBidi"/>
              <w:lang w:val="en-US"/>
            </w:rPr>
          </w:pPr>
          <w:hyperlink w:anchor="_Toc14250129" w:history="1">
            <w:r w:rsidR="008B4E5F" w:rsidRPr="00941911">
              <w:rPr>
                <w:rStyle w:val="Hyperlink"/>
              </w:rPr>
              <w:t>Sección 6: Medicamentos de la Parte D</w:t>
            </w:r>
            <w:r w:rsidR="008B4E5F">
              <w:rPr>
                <w:webHidden/>
              </w:rPr>
              <w:tab/>
            </w:r>
            <w:r w:rsidR="008B4E5F">
              <w:rPr>
                <w:webHidden/>
              </w:rPr>
              <w:fldChar w:fldCharType="begin"/>
            </w:r>
            <w:r w:rsidR="008B4E5F">
              <w:rPr>
                <w:webHidden/>
              </w:rPr>
              <w:instrText xml:space="preserve"> PAGEREF _Toc14250129 \h </w:instrText>
            </w:r>
            <w:r w:rsidR="008B4E5F">
              <w:rPr>
                <w:webHidden/>
              </w:rPr>
            </w:r>
            <w:r w:rsidR="008B4E5F">
              <w:rPr>
                <w:webHidden/>
              </w:rPr>
              <w:fldChar w:fldCharType="separate"/>
            </w:r>
            <w:r w:rsidR="008B4E5F">
              <w:rPr>
                <w:webHidden/>
              </w:rPr>
              <w:t>25</w:t>
            </w:r>
            <w:r w:rsidR="008B4E5F">
              <w:rPr>
                <w:webHidden/>
              </w:rPr>
              <w:fldChar w:fldCharType="end"/>
            </w:r>
          </w:hyperlink>
        </w:p>
        <w:p w14:paraId="0A2E6916" w14:textId="730E7546" w:rsidR="008B4E5F" w:rsidRDefault="00C91D38">
          <w:pPr>
            <w:pStyle w:val="TOC2"/>
            <w:tabs>
              <w:tab w:val="left" w:pos="864"/>
            </w:tabs>
            <w:rPr>
              <w:rFonts w:asciiTheme="minorHAnsi" w:eastAsiaTheme="minorEastAsia" w:hAnsiTheme="minorHAnsi" w:cstheme="minorBidi"/>
              <w:lang w:val="en-US" w:bidi="ar-SA"/>
            </w:rPr>
          </w:pPr>
          <w:hyperlink w:anchor="_Toc14250130"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6.1: Qué debe hacer si tiene problemas para obtener un medicamento de la Parte D, o quiere que le devolvamos el pago por un medicamento de la Parte D</w:t>
            </w:r>
            <w:r w:rsidR="008B4E5F">
              <w:rPr>
                <w:webHidden/>
              </w:rPr>
              <w:tab/>
            </w:r>
            <w:r w:rsidR="008B4E5F">
              <w:rPr>
                <w:webHidden/>
              </w:rPr>
              <w:fldChar w:fldCharType="begin"/>
            </w:r>
            <w:r w:rsidR="008B4E5F">
              <w:rPr>
                <w:webHidden/>
              </w:rPr>
              <w:instrText xml:space="preserve"> PAGEREF _Toc14250130 \h </w:instrText>
            </w:r>
            <w:r w:rsidR="008B4E5F">
              <w:rPr>
                <w:webHidden/>
              </w:rPr>
            </w:r>
            <w:r w:rsidR="008B4E5F">
              <w:rPr>
                <w:webHidden/>
              </w:rPr>
              <w:fldChar w:fldCharType="separate"/>
            </w:r>
            <w:r w:rsidR="008B4E5F">
              <w:rPr>
                <w:webHidden/>
              </w:rPr>
              <w:t>25</w:t>
            </w:r>
            <w:r w:rsidR="008B4E5F">
              <w:rPr>
                <w:webHidden/>
              </w:rPr>
              <w:fldChar w:fldCharType="end"/>
            </w:r>
          </w:hyperlink>
        </w:p>
        <w:p w14:paraId="3182333B" w14:textId="7712EF79" w:rsidR="008B4E5F" w:rsidRDefault="00C91D38">
          <w:pPr>
            <w:pStyle w:val="TOC2"/>
            <w:tabs>
              <w:tab w:val="left" w:pos="864"/>
            </w:tabs>
            <w:rPr>
              <w:rFonts w:asciiTheme="minorHAnsi" w:eastAsiaTheme="minorEastAsia" w:hAnsiTheme="minorHAnsi" w:cstheme="minorBidi"/>
              <w:lang w:val="en-US" w:bidi="ar-SA"/>
            </w:rPr>
          </w:pPr>
          <w:hyperlink w:anchor="_Toc14250131"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6.2: ¿Qué es una excepción?</w:t>
            </w:r>
            <w:r w:rsidR="008B4E5F">
              <w:rPr>
                <w:webHidden/>
              </w:rPr>
              <w:tab/>
            </w:r>
            <w:r w:rsidR="008B4E5F">
              <w:rPr>
                <w:webHidden/>
              </w:rPr>
              <w:fldChar w:fldCharType="begin"/>
            </w:r>
            <w:r w:rsidR="008B4E5F">
              <w:rPr>
                <w:webHidden/>
              </w:rPr>
              <w:instrText xml:space="preserve"> PAGEREF _Toc14250131 \h </w:instrText>
            </w:r>
            <w:r w:rsidR="008B4E5F">
              <w:rPr>
                <w:webHidden/>
              </w:rPr>
            </w:r>
            <w:r w:rsidR="008B4E5F">
              <w:rPr>
                <w:webHidden/>
              </w:rPr>
              <w:fldChar w:fldCharType="separate"/>
            </w:r>
            <w:r w:rsidR="008B4E5F">
              <w:rPr>
                <w:webHidden/>
              </w:rPr>
              <w:t>27</w:t>
            </w:r>
            <w:r w:rsidR="008B4E5F">
              <w:rPr>
                <w:webHidden/>
              </w:rPr>
              <w:fldChar w:fldCharType="end"/>
            </w:r>
          </w:hyperlink>
        </w:p>
        <w:p w14:paraId="6AF427C9" w14:textId="1B76E328" w:rsidR="008B4E5F" w:rsidRDefault="00C91D38">
          <w:pPr>
            <w:pStyle w:val="TOC2"/>
            <w:tabs>
              <w:tab w:val="left" w:pos="864"/>
            </w:tabs>
            <w:rPr>
              <w:rFonts w:asciiTheme="minorHAnsi" w:eastAsiaTheme="minorEastAsia" w:hAnsiTheme="minorHAnsi" w:cstheme="minorBidi"/>
              <w:lang w:val="en-US" w:bidi="ar-SA"/>
            </w:rPr>
          </w:pPr>
          <w:hyperlink w:anchor="_Toc14250132"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6.3: Cosas importantes que debe saber sobre cómo pedir una excepción</w:t>
            </w:r>
            <w:r w:rsidR="008B4E5F">
              <w:rPr>
                <w:webHidden/>
              </w:rPr>
              <w:tab/>
            </w:r>
            <w:r w:rsidR="008B4E5F">
              <w:rPr>
                <w:webHidden/>
              </w:rPr>
              <w:fldChar w:fldCharType="begin"/>
            </w:r>
            <w:r w:rsidR="008B4E5F">
              <w:rPr>
                <w:webHidden/>
              </w:rPr>
              <w:instrText xml:space="preserve"> PAGEREF _Toc14250132 \h </w:instrText>
            </w:r>
            <w:r w:rsidR="008B4E5F">
              <w:rPr>
                <w:webHidden/>
              </w:rPr>
            </w:r>
            <w:r w:rsidR="008B4E5F">
              <w:rPr>
                <w:webHidden/>
              </w:rPr>
              <w:fldChar w:fldCharType="separate"/>
            </w:r>
            <w:r w:rsidR="008B4E5F">
              <w:rPr>
                <w:webHidden/>
              </w:rPr>
              <w:t>28</w:t>
            </w:r>
            <w:r w:rsidR="008B4E5F">
              <w:rPr>
                <w:webHidden/>
              </w:rPr>
              <w:fldChar w:fldCharType="end"/>
            </w:r>
          </w:hyperlink>
        </w:p>
        <w:p w14:paraId="33A7438E" w14:textId="5D167472" w:rsidR="008B4E5F" w:rsidRDefault="00C91D38">
          <w:pPr>
            <w:pStyle w:val="TOC2"/>
            <w:tabs>
              <w:tab w:val="left" w:pos="864"/>
            </w:tabs>
            <w:rPr>
              <w:rFonts w:asciiTheme="minorHAnsi" w:eastAsiaTheme="minorEastAsia" w:hAnsiTheme="minorHAnsi" w:cstheme="minorBidi"/>
              <w:lang w:val="en-US" w:bidi="ar-SA"/>
            </w:rPr>
          </w:pPr>
          <w:hyperlink w:anchor="_Toc14250133"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6.4: Cómo pedir una decisión sobre cobertura sobre un medicamento de la Parte</w:t>
            </w:r>
            <w:r w:rsidR="008B4E5F" w:rsidRPr="00941911">
              <w:rPr>
                <w:rStyle w:val="Hyperlink"/>
                <w:lang w:val="es-ES"/>
              </w:rPr>
              <w:t> </w:t>
            </w:r>
            <w:r w:rsidR="008B4E5F" w:rsidRPr="00941911">
              <w:rPr>
                <w:rStyle w:val="Hyperlink"/>
              </w:rPr>
              <w:t>D o que le devuelvan su dinero por un medicamento de la Parte</w:t>
            </w:r>
            <w:r w:rsidR="008B4E5F" w:rsidRPr="00941911">
              <w:rPr>
                <w:rStyle w:val="Hyperlink"/>
                <w:bCs/>
                <w:lang w:val="es-ES"/>
              </w:rPr>
              <w:t> </w:t>
            </w:r>
            <w:r w:rsidR="008B4E5F" w:rsidRPr="00941911">
              <w:rPr>
                <w:rStyle w:val="Hyperlink"/>
              </w:rPr>
              <w:t>D, incluyendo una excepción</w:t>
            </w:r>
            <w:r w:rsidR="008B4E5F">
              <w:rPr>
                <w:webHidden/>
              </w:rPr>
              <w:tab/>
            </w:r>
            <w:r w:rsidR="008B4E5F">
              <w:rPr>
                <w:webHidden/>
              </w:rPr>
              <w:fldChar w:fldCharType="begin"/>
            </w:r>
            <w:r w:rsidR="008B4E5F">
              <w:rPr>
                <w:webHidden/>
              </w:rPr>
              <w:instrText xml:space="preserve"> PAGEREF _Toc14250133 \h </w:instrText>
            </w:r>
            <w:r w:rsidR="008B4E5F">
              <w:rPr>
                <w:webHidden/>
              </w:rPr>
            </w:r>
            <w:r w:rsidR="008B4E5F">
              <w:rPr>
                <w:webHidden/>
              </w:rPr>
              <w:fldChar w:fldCharType="separate"/>
            </w:r>
            <w:r w:rsidR="008B4E5F">
              <w:rPr>
                <w:webHidden/>
              </w:rPr>
              <w:t>29</w:t>
            </w:r>
            <w:r w:rsidR="008B4E5F">
              <w:rPr>
                <w:webHidden/>
              </w:rPr>
              <w:fldChar w:fldCharType="end"/>
            </w:r>
          </w:hyperlink>
        </w:p>
        <w:p w14:paraId="32D76A0A" w14:textId="429C1198" w:rsidR="008B4E5F" w:rsidRDefault="00C91D38">
          <w:pPr>
            <w:pStyle w:val="TOC2"/>
            <w:tabs>
              <w:tab w:val="left" w:pos="864"/>
            </w:tabs>
            <w:rPr>
              <w:rFonts w:asciiTheme="minorHAnsi" w:eastAsiaTheme="minorEastAsia" w:hAnsiTheme="minorHAnsi" w:cstheme="minorBidi"/>
              <w:lang w:val="en-US" w:bidi="ar-SA"/>
            </w:rPr>
          </w:pPr>
          <w:hyperlink w:anchor="_Toc14250134"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6.5: Apelación de nivel 1 para Medicamentos de la Parte D</w:t>
            </w:r>
            <w:r w:rsidR="008B4E5F">
              <w:rPr>
                <w:webHidden/>
              </w:rPr>
              <w:tab/>
            </w:r>
            <w:r w:rsidR="008B4E5F">
              <w:rPr>
                <w:webHidden/>
              </w:rPr>
              <w:fldChar w:fldCharType="begin"/>
            </w:r>
            <w:r w:rsidR="008B4E5F">
              <w:rPr>
                <w:webHidden/>
              </w:rPr>
              <w:instrText xml:space="preserve"> PAGEREF _Toc14250134 \h </w:instrText>
            </w:r>
            <w:r w:rsidR="008B4E5F">
              <w:rPr>
                <w:webHidden/>
              </w:rPr>
            </w:r>
            <w:r w:rsidR="008B4E5F">
              <w:rPr>
                <w:webHidden/>
              </w:rPr>
              <w:fldChar w:fldCharType="separate"/>
            </w:r>
            <w:r w:rsidR="008B4E5F">
              <w:rPr>
                <w:webHidden/>
              </w:rPr>
              <w:t>32</w:t>
            </w:r>
            <w:r w:rsidR="008B4E5F">
              <w:rPr>
                <w:webHidden/>
              </w:rPr>
              <w:fldChar w:fldCharType="end"/>
            </w:r>
          </w:hyperlink>
        </w:p>
        <w:p w14:paraId="0D0BD81A" w14:textId="1664F3EF" w:rsidR="008B4E5F" w:rsidRDefault="00C91D38">
          <w:pPr>
            <w:pStyle w:val="TOC2"/>
            <w:tabs>
              <w:tab w:val="left" w:pos="864"/>
            </w:tabs>
            <w:rPr>
              <w:rFonts w:asciiTheme="minorHAnsi" w:eastAsiaTheme="minorEastAsia" w:hAnsiTheme="minorHAnsi" w:cstheme="minorBidi"/>
              <w:lang w:val="en-US" w:bidi="ar-SA"/>
            </w:rPr>
          </w:pPr>
          <w:hyperlink w:anchor="_Toc14250135"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6.6: Apelación de nivel 2 para medicamentos de la Parte D</w:t>
            </w:r>
            <w:r w:rsidR="008B4E5F">
              <w:rPr>
                <w:webHidden/>
              </w:rPr>
              <w:tab/>
            </w:r>
            <w:r w:rsidR="008B4E5F">
              <w:rPr>
                <w:webHidden/>
              </w:rPr>
              <w:fldChar w:fldCharType="begin"/>
            </w:r>
            <w:r w:rsidR="008B4E5F">
              <w:rPr>
                <w:webHidden/>
              </w:rPr>
              <w:instrText xml:space="preserve"> PAGEREF _Toc14250135 \h </w:instrText>
            </w:r>
            <w:r w:rsidR="008B4E5F">
              <w:rPr>
                <w:webHidden/>
              </w:rPr>
            </w:r>
            <w:r w:rsidR="008B4E5F">
              <w:rPr>
                <w:webHidden/>
              </w:rPr>
              <w:fldChar w:fldCharType="separate"/>
            </w:r>
            <w:r w:rsidR="008B4E5F">
              <w:rPr>
                <w:webHidden/>
              </w:rPr>
              <w:t>34</w:t>
            </w:r>
            <w:r w:rsidR="008B4E5F">
              <w:rPr>
                <w:webHidden/>
              </w:rPr>
              <w:fldChar w:fldCharType="end"/>
            </w:r>
          </w:hyperlink>
        </w:p>
        <w:p w14:paraId="1A6E2873" w14:textId="42282CC3" w:rsidR="008B4E5F" w:rsidRDefault="00C91D38">
          <w:pPr>
            <w:pStyle w:val="TOC1"/>
            <w:rPr>
              <w:rFonts w:asciiTheme="minorHAnsi" w:eastAsiaTheme="minorEastAsia" w:hAnsiTheme="minorHAnsi" w:cstheme="minorBidi"/>
              <w:lang w:val="en-US"/>
            </w:rPr>
          </w:pPr>
          <w:hyperlink w:anchor="_Toc14250136" w:history="1">
            <w:r w:rsidR="008B4E5F" w:rsidRPr="00941911">
              <w:rPr>
                <w:rStyle w:val="Hyperlink"/>
              </w:rPr>
              <w:t>Sección 7: Pidiendo cobertura de una estadía más larga en el hospital</w:t>
            </w:r>
            <w:r w:rsidR="008B4E5F">
              <w:rPr>
                <w:webHidden/>
              </w:rPr>
              <w:tab/>
            </w:r>
            <w:r w:rsidR="008B4E5F">
              <w:rPr>
                <w:webHidden/>
              </w:rPr>
              <w:fldChar w:fldCharType="begin"/>
            </w:r>
            <w:r w:rsidR="008B4E5F">
              <w:rPr>
                <w:webHidden/>
              </w:rPr>
              <w:instrText xml:space="preserve"> PAGEREF _Toc14250136 \h </w:instrText>
            </w:r>
            <w:r w:rsidR="008B4E5F">
              <w:rPr>
                <w:webHidden/>
              </w:rPr>
            </w:r>
            <w:r w:rsidR="008B4E5F">
              <w:rPr>
                <w:webHidden/>
              </w:rPr>
              <w:fldChar w:fldCharType="separate"/>
            </w:r>
            <w:r w:rsidR="008B4E5F">
              <w:rPr>
                <w:webHidden/>
              </w:rPr>
              <w:t>37</w:t>
            </w:r>
            <w:r w:rsidR="008B4E5F">
              <w:rPr>
                <w:webHidden/>
              </w:rPr>
              <w:fldChar w:fldCharType="end"/>
            </w:r>
          </w:hyperlink>
        </w:p>
        <w:p w14:paraId="0F1296CD" w14:textId="70872D15" w:rsidR="008B4E5F" w:rsidRDefault="00C91D38">
          <w:pPr>
            <w:pStyle w:val="TOC2"/>
            <w:tabs>
              <w:tab w:val="left" w:pos="864"/>
            </w:tabs>
            <w:rPr>
              <w:rFonts w:asciiTheme="minorHAnsi" w:eastAsiaTheme="minorEastAsia" w:hAnsiTheme="minorHAnsi" w:cstheme="minorBidi"/>
              <w:lang w:val="en-US" w:bidi="ar-SA"/>
            </w:rPr>
          </w:pPr>
          <w:hyperlink w:anchor="_Toc14250137"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7.1: Para saber sobre sus derechos de Medicare</w:t>
            </w:r>
            <w:r w:rsidR="008B4E5F">
              <w:rPr>
                <w:webHidden/>
              </w:rPr>
              <w:tab/>
            </w:r>
            <w:r w:rsidR="008B4E5F">
              <w:rPr>
                <w:webHidden/>
              </w:rPr>
              <w:fldChar w:fldCharType="begin"/>
            </w:r>
            <w:r w:rsidR="008B4E5F">
              <w:rPr>
                <w:webHidden/>
              </w:rPr>
              <w:instrText xml:space="preserve"> PAGEREF _Toc14250137 \h </w:instrText>
            </w:r>
            <w:r w:rsidR="008B4E5F">
              <w:rPr>
                <w:webHidden/>
              </w:rPr>
            </w:r>
            <w:r w:rsidR="008B4E5F">
              <w:rPr>
                <w:webHidden/>
              </w:rPr>
              <w:fldChar w:fldCharType="separate"/>
            </w:r>
            <w:r w:rsidR="008B4E5F">
              <w:rPr>
                <w:webHidden/>
              </w:rPr>
              <w:t>37</w:t>
            </w:r>
            <w:r w:rsidR="008B4E5F">
              <w:rPr>
                <w:webHidden/>
              </w:rPr>
              <w:fldChar w:fldCharType="end"/>
            </w:r>
          </w:hyperlink>
        </w:p>
        <w:p w14:paraId="572FF3D6" w14:textId="7FDDDA0D" w:rsidR="008B4E5F" w:rsidRDefault="00C91D38">
          <w:pPr>
            <w:pStyle w:val="TOC2"/>
            <w:tabs>
              <w:tab w:val="left" w:pos="864"/>
            </w:tabs>
            <w:rPr>
              <w:rFonts w:asciiTheme="minorHAnsi" w:eastAsiaTheme="minorEastAsia" w:hAnsiTheme="minorHAnsi" w:cstheme="minorBidi"/>
              <w:lang w:val="en-US" w:bidi="ar-SA"/>
            </w:rPr>
          </w:pPr>
          <w:hyperlink w:anchor="_Toc14250138"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7.2: Apelación de nivel 1 para cambiar la fecha de su salida del hospital</w:t>
            </w:r>
            <w:r w:rsidR="008B4E5F">
              <w:rPr>
                <w:webHidden/>
              </w:rPr>
              <w:tab/>
            </w:r>
            <w:r w:rsidR="008B4E5F">
              <w:rPr>
                <w:webHidden/>
              </w:rPr>
              <w:fldChar w:fldCharType="begin"/>
            </w:r>
            <w:r w:rsidR="008B4E5F">
              <w:rPr>
                <w:webHidden/>
              </w:rPr>
              <w:instrText xml:space="preserve"> PAGEREF _Toc14250138 \h </w:instrText>
            </w:r>
            <w:r w:rsidR="008B4E5F">
              <w:rPr>
                <w:webHidden/>
              </w:rPr>
            </w:r>
            <w:r w:rsidR="008B4E5F">
              <w:rPr>
                <w:webHidden/>
              </w:rPr>
              <w:fldChar w:fldCharType="separate"/>
            </w:r>
            <w:r w:rsidR="008B4E5F">
              <w:rPr>
                <w:webHidden/>
              </w:rPr>
              <w:t>38</w:t>
            </w:r>
            <w:r w:rsidR="008B4E5F">
              <w:rPr>
                <w:webHidden/>
              </w:rPr>
              <w:fldChar w:fldCharType="end"/>
            </w:r>
          </w:hyperlink>
        </w:p>
        <w:p w14:paraId="65AA4FE0" w14:textId="1DE0B96D" w:rsidR="008B4E5F" w:rsidRDefault="00C91D38">
          <w:pPr>
            <w:pStyle w:val="TOC2"/>
            <w:tabs>
              <w:tab w:val="left" w:pos="864"/>
            </w:tabs>
            <w:rPr>
              <w:rFonts w:asciiTheme="minorHAnsi" w:eastAsiaTheme="minorEastAsia" w:hAnsiTheme="minorHAnsi" w:cstheme="minorBidi"/>
              <w:lang w:val="en-US" w:bidi="ar-SA"/>
            </w:rPr>
          </w:pPr>
          <w:hyperlink w:anchor="_Toc14250139"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7.3: Apelación de nivel 2 para cambiar la fecha de su salida del hospital</w:t>
            </w:r>
            <w:r w:rsidR="008B4E5F">
              <w:rPr>
                <w:webHidden/>
              </w:rPr>
              <w:tab/>
            </w:r>
            <w:r w:rsidR="008B4E5F">
              <w:rPr>
                <w:webHidden/>
              </w:rPr>
              <w:fldChar w:fldCharType="begin"/>
            </w:r>
            <w:r w:rsidR="008B4E5F">
              <w:rPr>
                <w:webHidden/>
              </w:rPr>
              <w:instrText xml:space="preserve"> PAGEREF _Toc14250139 \h </w:instrText>
            </w:r>
            <w:r w:rsidR="008B4E5F">
              <w:rPr>
                <w:webHidden/>
              </w:rPr>
            </w:r>
            <w:r w:rsidR="008B4E5F">
              <w:rPr>
                <w:webHidden/>
              </w:rPr>
              <w:fldChar w:fldCharType="separate"/>
            </w:r>
            <w:r w:rsidR="008B4E5F">
              <w:rPr>
                <w:webHidden/>
              </w:rPr>
              <w:t>40</w:t>
            </w:r>
            <w:r w:rsidR="008B4E5F">
              <w:rPr>
                <w:webHidden/>
              </w:rPr>
              <w:fldChar w:fldCharType="end"/>
            </w:r>
          </w:hyperlink>
        </w:p>
        <w:p w14:paraId="51C73D3C" w14:textId="6DEF8684" w:rsidR="008B4E5F" w:rsidRDefault="00C91D38">
          <w:pPr>
            <w:pStyle w:val="TOC2"/>
            <w:tabs>
              <w:tab w:val="left" w:pos="864"/>
            </w:tabs>
            <w:rPr>
              <w:rFonts w:asciiTheme="minorHAnsi" w:eastAsiaTheme="minorEastAsia" w:hAnsiTheme="minorHAnsi" w:cstheme="minorBidi"/>
              <w:lang w:val="en-US" w:bidi="ar-SA"/>
            </w:rPr>
          </w:pPr>
          <w:hyperlink w:anchor="_Toc14250140"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7.4: ¿Qué sucederá si pierdo la fecha límite para apelar?</w:t>
            </w:r>
            <w:r w:rsidR="008B4E5F">
              <w:rPr>
                <w:webHidden/>
              </w:rPr>
              <w:tab/>
            </w:r>
            <w:r w:rsidR="008B4E5F">
              <w:rPr>
                <w:webHidden/>
              </w:rPr>
              <w:fldChar w:fldCharType="begin"/>
            </w:r>
            <w:r w:rsidR="008B4E5F">
              <w:rPr>
                <w:webHidden/>
              </w:rPr>
              <w:instrText xml:space="preserve"> PAGEREF _Toc14250140 \h </w:instrText>
            </w:r>
            <w:r w:rsidR="008B4E5F">
              <w:rPr>
                <w:webHidden/>
              </w:rPr>
            </w:r>
            <w:r w:rsidR="008B4E5F">
              <w:rPr>
                <w:webHidden/>
              </w:rPr>
              <w:fldChar w:fldCharType="separate"/>
            </w:r>
            <w:r w:rsidR="008B4E5F">
              <w:rPr>
                <w:webHidden/>
              </w:rPr>
              <w:t>41</w:t>
            </w:r>
            <w:r w:rsidR="008B4E5F">
              <w:rPr>
                <w:webHidden/>
              </w:rPr>
              <w:fldChar w:fldCharType="end"/>
            </w:r>
          </w:hyperlink>
        </w:p>
        <w:p w14:paraId="6385001C" w14:textId="45CB2115" w:rsidR="008B4E5F" w:rsidRDefault="00C91D38">
          <w:pPr>
            <w:pStyle w:val="TOC1"/>
            <w:rPr>
              <w:rFonts w:asciiTheme="minorHAnsi" w:eastAsiaTheme="minorEastAsia" w:hAnsiTheme="minorHAnsi" w:cstheme="minorBidi"/>
              <w:lang w:val="en-US"/>
            </w:rPr>
          </w:pPr>
          <w:hyperlink w:anchor="_Toc14250141" w:history="1">
            <w:r w:rsidR="008B4E5F" w:rsidRPr="00941911">
              <w:rPr>
                <w:rStyle w:val="Hyperlink"/>
              </w:rPr>
              <w:t>Sección 8: Qué hacer si cree que sus servicios de cuidado de salud en el hogar, en una institución de enfermería especializada o en una institución de rehabilitación integral para pacientes externos (CORF) terminarán demasiado pronto</w:t>
            </w:r>
            <w:r w:rsidR="008B4E5F">
              <w:rPr>
                <w:webHidden/>
              </w:rPr>
              <w:tab/>
            </w:r>
            <w:r w:rsidR="008B4E5F">
              <w:rPr>
                <w:webHidden/>
              </w:rPr>
              <w:fldChar w:fldCharType="begin"/>
            </w:r>
            <w:r w:rsidR="008B4E5F">
              <w:rPr>
                <w:webHidden/>
              </w:rPr>
              <w:instrText xml:space="preserve"> PAGEREF _Toc14250141 \h </w:instrText>
            </w:r>
            <w:r w:rsidR="008B4E5F">
              <w:rPr>
                <w:webHidden/>
              </w:rPr>
            </w:r>
            <w:r w:rsidR="008B4E5F">
              <w:rPr>
                <w:webHidden/>
              </w:rPr>
              <w:fldChar w:fldCharType="separate"/>
            </w:r>
            <w:r w:rsidR="008B4E5F">
              <w:rPr>
                <w:webHidden/>
              </w:rPr>
              <w:t>44</w:t>
            </w:r>
            <w:r w:rsidR="008B4E5F">
              <w:rPr>
                <w:webHidden/>
              </w:rPr>
              <w:fldChar w:fldCharType="end"/>
            </w:r>
          </w:hyperlink>
        </w:p>
        <w:p w14:paraId="00621FCC" w14:textId="2905A971" w:rsidR="008B4E5F" w:rsidRDefault="00C91D38">
          <w:pPr>
            <w:pStyle w:val="TOC2"/>
            <w:tabs>
              <w:tab w:val="left" w:pos="864"/>
            </w:tabs>
            <w:rPr>
              <w:rFonts w:asciiTheme="minorHAnsi" w:eastAsiaTheme="minorEastAsia" w:hAnsiTheme="minorHAnsi" w:cstheme="minorBidi"/>
              <w:lang w:val="en-US" w:bidi="ar-SA"/>
            </w:rPr>
          </w:pPr>
          <w:hyperlink w:anchor="_Toc14250142"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8.1: Le avisaremos por anticipado cuándo terminará su cobertura</w:t>
            </w:r>
            <w:r w:rsidR="008B4E5F">
              <w:rPr>
                <w:webHidden/>
              </w:rPr>
              <w:tab/>
            </w:r>
            <w:r w:rsidR="008B4E5F">
              <w:rPr>
                <w:webHidden/>
              </w:rPr>
              <w:fldChar w:fldCharType="begin"/>
            </w:r>
            <w:r w:rsidR="008B4E5F">
              <w:rPr>
                <w:webHidden/>
              </w:rPr>
              <w:instrText xml:space="preserve"> PAGEREF _Toc14250142 \h </w:instrText>
            </w:r>
            <w:r w:rsidR="008B4E5F">
              <w:rPr>
                <w:webHidden/>
              </w:rPr>
            </w:r>
            <w:r w:rsidR="008B4E5F">
              <w:rPr>
                <w:webHidden/>
              </w:rPr>
              <w:fldChar w:fldCharType="separate"/>
            </w:r>
            <w:r w:rsidR="008B4E5F">
              <w:rPr>
                <w:webHidden/>
              </w:rPr>
              <w:t>44</w:t>
            </w:r>
            <w:r w:rsidR="008B4E5F">
              <w:rPr>
                <w:webHidden/>
              </w:rPr>
              <w:fldChar w:fldCharType="end"/>
            </w:r>
          </w:hyperlink>
        </w:p>
        <w:p w14:paraId="4F6A7E9E" w14:textId="2E9F5839" w:rsidR="008B4E5F" w:rsidRDefault="00C91D38">
          <w:pPr>
            <w:pStyle w:val="TOC2"/>
            <w:tabs>
              <w:tab w:val="left" w:pos="864"/>
            </w:tabs>
            <w:rPr>
              <w:rFonts w:asciiTheme="minorHAnsi" w:eastAsiaTheme="minorEastAsia" w:hAnsiTheme="minorHAnsi" w:cstheme="minorBidi"/>
              <w:lang w:val="en-US" w:bidi="ar-SA"/>
            </w:rPr>
          </w:pPr>
          <w:hyperlink w:anchor="_Toc14250143"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8.2: Apelación de nivel 1 para continuar su cuidado</w:t>
            </w:r>
            <w:r w:rsidR="008B4E5F">
              <w:rPr>
                <w:webHidden/>
              </w:rPr>
              <w:tab/>
            </w:r>
            <w:r w:rsidR="008B4E5F">
              <w:rPr>
                <w:webHidden/>
              </w:rPr>
              <w:fldChar w:fldCharType="begin"/>
            </w:r>
            <w:r w:rsidR="008B4E5F">
              <w:rPr>
                <w:webHidden/>
              </w:rPr>
              <w:instrText xml:space="preserve"> PAGEREF _Toc14250143 \h </w:instrText>
            </w:r>
            <w:r w:rsidR="008B4E5F">
              <w:rPr>
                <w:webHidden/>
              </w:rPr>
            </w:r>
            <w:r w:rsidR="008B4E5F">
              <w:rPr>
                <w:webHidden/>
              </w:rPr>
              <w:fldChar w:fldCharType="separate"/>
            </w:r>
            <w:r w:rsidR="008B4E5F">
              <w:rPr>
                <w:webHidden/>
              </w:rPr>
              <w:t>45</w:t>
            </w:r>
            <w:r w:rsidR="008B4E5F">
              <w:rPr>
                <w:webHidden/>
              </w:rPr>
              <w:fldChar w:fldCharType="end"/>
            </w:r>
          </w:hyperlink>
        </w:p>
        <w:p w14:paraId="4388655E" w14:textId="0DF8B8C2" w:rsidR="008B4E5F" w:rsidRDefault="00C91D38">
          <w:pPr>
            <w:pStyle w:val="TOC2"/>
            <w:tabs>
              <w:tab w:val="left" w:pos="864"/>
            </w:tabs>
            <w:rPr>
              <w:rFonts w:asciiTheme="minorHAnsi" w:eastAsiaTheme="minorEastAsia" w:hAnsiTheme="minorHAnsi" w:cstheme="minorBidi"/>
              <w:lang w:val="en-US" w:bidi="ar-SA"/>
            </w:rPr>
          </w:pPr>
          <w:hyperlink w:anchor="_Toc14250144"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8.3: Apelación de nivel 2 para continuar su cuidado</w:t>
            </w:r>
            <w:r w:rsidR="008B4E5F">
              <w:rPr>
                <w:webHidden/>
              </w:rPr>
              <w:tab/>
            </w:r>
            <w:r w:rsidR="008B4E5F">
              <w:rPr>
                <w:webHidden/>
              </w:rPr>
              <w:fldChar w:fldCharType="begin"/>
            </w:r>
            <w:r w:rsidR="008B4E5F">
              <w:rPr>
                <w:webHidden/>
              </w:rPr>
              <w:instrText xml:space="preserve"> PAGEREF _Toc14250144 \h </w:instrText>
            </w:r>
            <w:r w:rsidR="008B4E5F">
              <w:rPr>
                <w:webHidden/>
              </w:rPr>
            </w:r>
            <w:r w:rsidR="008B4E5F">
              <w:rPr>
                <w:webHidden/>
              </w:rPr>
              <w:fldChar w:fldCharType="separate"/>
            </w:r>
            <w:r w:rsidR="008B4E5F">
              <w:rPr>
                <w:webHidden/>
              </w:rPr>
              <w:t>47</w:t>
            </w:r>
            <w:r w:rsidR="008B4E5F">
              <w:rPr>
                <w:webHidden/>
              </w:rPr>
              <w:fldChar w:fldCharType="end"/>
            </w:r>
          </w:hyperlink>
        </w:p>
        <w:p w14:paraId="62A59393" w14:textId="04CB7F1C" w:rsidR="008B4E5F" w:rsidRDefault="00C91D38">
          <w:pPr>
            <w:pStyle w:val="TOC2"/>
            <w:tabs>
              <w:tab w:val="left" w:pos="864"/>
            </w:tabs>
            <w:rPr>
              <w:rFonts w:asciiTheme="minorHAnsi" w:eastAsiaTheme="minorEastAsia" w:hAnsiTheme="minorHAnsi" w:cstheme="minorBidi"/>
              <w:lang w:val="en-US" w:bidi="ar-SA"/>
            </w:rPr>
          </w:pPr>
          <w:hyperlink w:anchor="_Toc14250145"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8.4: ¿Y si pierde la fecha límite para presentar su Apelación de nivel 1?</w:t>
            </w:r>
            <w:r w:rsidR="008B4E5F">
              <w:rPr>
                <w:webHidden/>
              </w:rPr>
              <w:tab/>
            </w:r>
            <w:r w:rsidR="008B4E5F">
              <w:rPr>
                <w:webHidden/>
              </w:rPr>
              <w:fldChar w:fldCharType="begin"/>
            </w:r>
            <w:r w:rsidR="008B4E5F">
              <w:rPr>
                <w:webHidden/>
              </w:rPr>
              <w:instrText xml:space="preserve"> PAGEREF _Toc14250145 \h </w:instrText>
            </w:r>
            <w:r w:rsidR="008B4E5F">
              <w:rPr>
                <w:webHidden/>
              </w:rPr>
            </w:r>
            <w:r w:rsidR="008B4E5F">
              <w:rPr>
                <w:webHidden/>
              </w:rPr>
              <w:fldChar w:fldCharType="separate"/>
            </w:r>
            <w:r w:rsidR="008B4E5F">
              <w:rPr>
                <w:webHidden/>
              </w:rPr>
              <w:t>48</w:t>
            </w:r>
            <w:r w:rsidR="008B4E5F">
              <w:rPr>
                <w:webHidden/>
              </w:rPr>
              <w:fldChar w:fldCharType="end"/>
            </w:r>
          </w:hyperlink>
        </w:p>
        <w:p w14:paraId="051B52BC" w14:textId="4B0AF2A3" w:rsidR="008B4E5F" w:rsidRDefault="00C91D38">
          <w:pPr>
            <w:pStyle w:val="TOC1"/>
            <w:rPr>
              <w:rFonts w:asciiTheme="minorHAnsi" w:eastAsiaTheme="minorEastAsia" w:hAnsiTheme="minorHAnsi" w:cstheme="minorBidi"/>
              <w:lang w:val="en-US"/>
            </w:rPr>
          </w:pPr>
          <w:hyperlink w:anchor="_Toc14250146" w:history="1">
            <w:r w:rsidR="008B4E5F" w:rsidRPr="00941911">
              <w:rPr>
                <w:rStyle w:val="Hyperlink"/>
              </w:rPr>
              <w:t>Sección 9: Llevando su apelación más allá del Nivel 2</w:t>
            </w:r>
            <w:r w:rsidR="008B4E5F">
              <w:rPr>
                <w:webHidden/>
              </w:rPr>
              <w:tab/>
            </w:r>
            <w:r w:rsidR="008B4E5F">
              <w:rPr>
                <w:webHidden/>
              </w:rPr>
              <w:fldChar w:fldCharType="begin"/>
            </w:r>
            <w:r w:rsidR="008B4E5F">
              <w:rPr>
                <w:webHidden/>
              </w:rPr>
              <w:instrText xml:space="preserve"> PAGEREF _Toc14250146 \h </w:instrText>
            </w:r>
            <w:r w:rsidR="008B4E5F">
              <w:rPr>
                <w:webHidden/>
              </w:rPr>
            </w:r>
            <w:r w:rsidR="008B4E5F">
              <w:rPr>
                <w:webHidden/>
              </w:rPr>
              <w:fldChar w:fldCharType="separate"/>
            </w:r>
            <w:r w:rsidR="008B4E5F">
              <w:rPr>
                <w:webHidden/>
              </w:rPr>
              <w:t>50</w:t>
            </w:r>
            <w:r w:rsidR="008B4E5F">
              <w:rPr>
                <w:webHidden/>
              </w:rPr>
              <w:fldChar w:fldCharType="end"/>
            </w:r>
          </w:hyperlink>
        </w:p>
        <w:p w14:paraId="0441B218" w14:textId="49149364" w:rsidR="008B4E5F" w:rsidRDefault="00C91D38">
          <w:pPr>
            <w:pStyle w:val="TOC2"/>
            <w:tabs>
              <w:tab w:val="left" w:pos="864"/>
            </w:tabs>
            <w:rPr>
              <w:rFonts w:asciiTheme="minorHAnsi" w:eastAsiaTheme="minorEastAsia" w:hAnsiTheme="minorHAnsi" w:cstheme="minorBidi"/>
              <w:lang w:val="en-US" w:bidi="ar-SA"/>
            </w:rPr>
          </w:pPr>
          <w:hyperlink w:anchor="_Toc14250147"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9.1: Pasos siguientes para los servicios y artículos de Medicare</w:t>
            </w:r>
            <w:r w:rsidR="008B4E5F">
              <w:rPr>
                <w:webHidden/>
              </w:rPr>
              <w:tab/>
            </w:r>
            <w:r w:rsidR="008B4E5F">
              <w:rPr>
                <w:webHidden/>
              </w:rPr>
              <w:fldChar w:fldCharType="begin"/>
            </w:r>
            <w:r w:rsidR="008B4E5F">
              <w:rPr>
                <w:webHidden/>
              </w:rPr>
              <w:instrText xml:space="preserve"> PAGEREF _Toc14250147 \h </w:instrText>
            </w:r>
            <w:r w:rsidR="008B4E5F">
              <w:rPr>
                <w:webHidden/>
              </w:rPr>
            </w:r>
            <w:r w:rsidR="008B4E5F">
              <w:rPr>
                <w:webHidden/>
              </w:rPr>
              <w:fldChar w:fldCharType="separate"/>
            </w:r>
            <w:r w:rsidR="008B4E5F">
              <w:rPr>
                <w:webHidden/>
              </w:rPr>
              <w:t>50</w:t>
            </w:r>
            <w:r w:rsidR="008B4E5F">
              <w:rPr>
                <w:webHidden/>
              </w:rPr>
              <w:fldChar w:fldCharType="end"/>
            </w:r>
          </w:hyperlink>
        </w:p>
        <w:p w14:paraId="6759F43F" w14:textId="0D9BF9FB" w:rsidR="008B4E5F" w:rsidRDefault="00C91D38">
          <w:pPr>
            <w:pStyle w:val="TOC2"/>
            <w:tabs>
              <w:tab w:val="left" w:pos="864"/>
            </w:tabs>
            <w:rPr>
              <w:rFonts w:asciiTheme="minorHAnsi" w:eastAsiaTheme="minorEastAsia" w:hAnsiTheme="minorHAnsi" w:cstheme="minorBidi"/>
              <w:lang w:val="en-US" w:bidi="ar-SA"/>
            </w:rPr>
          </w:pPr>
          <w:hyperlink w:anchor="_Toc14250148"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9.2: Pasos siguientes para los servicios y artículos de Medi-Cal</w:t>
            </w:r>
            <w:r w:rsidR="008B4E5F">
              <w:rPr>
                <w:webHidden/>
              </w:rPr>
              <w:tab/>
            </w:r>
            <w:r w:rsidR="008B4E5F">
              <w:rPr>
                <w:webHidden/>
              </w:rPr>
              <w:fldChar w:fldCharType="begin"/>
            </w:r>
            <w:r w:rsidR="008B4E5F">
              <w:rPr>
                <w:webHidden/>
              </w:rPr>
              <w:instrText xml:space="preserve"> PAGEREF _Toc14250148 \h </w:instrText>
            </w:r>
            <w:r w:rsidR="008B4E5F">
              <w:rPr>
                <w:webHidden/>
              </w:rPr>
            </w:r>
            <w:r w:rsidR="008B4E5F">
              <w:rPr>
                <w:webHidden/>
              </w:rPr>
              <w:fldChar w:fldCharType="separate"/>
            </w:r>
            <w:r w:rsidR="008B4E5F">
              <w:rPr>
                <w:webHidden/>
              </w:rPr>
              <w:t>50</w:t>
            </w:r>
            <w:r w:rsidR="008B4E5F">
              <w:rPr>
                <w:webHidden/>
              </w:rPr>
              <w:fldChar w:fldCharType="end"/>
            </w:r>
          </w:hyperlink>
        </w:p>
        <w:p w14:paraId="00FBF134" w14:textId="05662E4C" w:rsidR="008B4E5F" w:rsidRDefault="00C91D38">
          <w:pPr>
            <w:pStyle w:val="TOC1"/>
            <w:rPr>
              <w:rFonts w:asciiTheme="minorHAnsi" w:eastAsiaTheme="minorEastAsia" w:hAnsiTheme="minorHAnsi" w:cstheme="minorBidi"/>
              <w:lang w:val="en-US"/>
            </w:rPr>
          </w:pPr>
          <w:hyperlink w:anchor="_Toc14250149" w:history="1">
            <w:r w:rsidR="008B4E5F" w:rsidRPr="00941911">
              <w:rPr>
                <w:rStyle w:val="Hyperlink"/>
              </w:rPr>
              <w:t>Sección 10: Cómo presentar una queja</w:t>
            </w:r>
            <w:r w:rsidR="008B4E5F">
              <w:rPr>
                <w:webHidden/>
              </w:rPr>
              <w:tab/>
            </w:r>
            <w:r w:rsidR="008B4E5F">
              <w:rPr>
                <w:webHidden/>
              </w:rPr>
              <w:fldChar w:fldCharType="begin"/>
            </w:r>
            <w:r w:rsidR="008B4E5F">
              <w:rPr>
                <w:webHidden/>
              </w:rPr>
              <w:instrText xml:space="preserve"> PAGEREF _Toc14250149 \h </w:instrText>
            </w:r>
            <w:r w:rsidR="008B4E5F">
              <w:rPr>
                <w:webHidden/>
              </w:rPr>
            </w:r>
            <w:r w:rsidR="008B4E5F">
              <w:rPr>
                <w:webHidden/>
              </w:rPr>
              <w:fldChar w:fldCharType="separate"/>
            </w:r>
            <w:r w:rsidR="008B4E5F">
              <w:rPr>
                <w:webHidden/>
              </w:rPr>
              <w:t>52</w:t>
            </w:r>
            <w:r w:rsidR="008B4E5F">
              <w:rPr>
                <w:webHidden/>
              </w:rPr>
              <w:fldChar w:fldCharType="end"/>
            </w:r>
          </w:hyperlink>
        </w:p>
        <w:p w14:paraId="5C6102F9" w14:textId="55A01EC0" w:rsidR="008B4E5F" w:rsidRDefault="00C91D38">
          <w:pPr>
            <w:pStyle w:val="TOC2"/>
            <w:tabs>
              <w:tab w:val="left" w:pos="864"/>
            </w:tabs>
            <w:rPr>
              <w:rFonts w:asciiTheme="minorHAnsi" w:eastAsiaTheme="minorEastAsia" w:hAnsiTheme="minorHAnsi" w:cstheme="minorBidi"/>
              <w:lang w:val="en-US" w:bidi="ar-SA"/>
            </w:rPr>
          </w:pPr>
          <w:hyperlink w:anchor="_Toc14250150"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10.1: Quejas internas</w:t>
            </w:r>
            <w:r w:rsidR="008B4E5F">
              <w:rPr>
                <w:webHidden/>
              </w:rPr>
              <w:tab/>
            </w:r>
            <w:r w:rsidR="008B4E5F">
              <w:rPr>
                <w:webHidden/>
              </w:rPr>
              <w:fldChar w:fldCharType="begin"/>
            </w:r>
            <w:r w:rsidR="008B4E5F">
              <w:rPr>
                <w:webHidden/>
              </w:rPr>
              <w:instrText xml:space="preserve"> PAGEREF _Toc14250150 \h </w:instrText>
            </w:r>
            <w:r w:rsidR="008B4E5F">
              <w:rPr>
                <w:webHidden/>
              </w:rPr>
            </w:r>
            <w:r w:rsidR="008B4E5F">
              <w:rPr>
                <w:webHidden/>
              </w:rPr>
              <w:fldChar w:fldCharType="separate"/>
            </w:r>
            <w:r w:rsidR="008B4E5F">
              <w:rPr>
                <w:webHidden/>
              </w:rPr>
              <w:t>53</w:t>
            </w:r>
            <w:r w:rsidR="008B4E5F">
              <w:rPr>
                <w:webHidden/>
              </w:rPr>
              <w:fldChar w:fldCharType="end"/>
            </w:r>
          </w:hyperlink>
        </w:p>
        <w:p w14:paraId="10BBF54F" w14:textId="278F1598" w:rsidR="008B4E5F" w:rsidRDefault="00C91D38">
          <w:pPr>
            <w:pStyle w:val="TOC2"/>
            <w:tabs>
              <w:tab w:val="left" w:pos="864"/>
            </w:tabs>
            <w:rPr>
              <w:rFonts w:asciiTheme="minorHAnsi" w:eastAsiaTheme="minorEastAsia" w:hAnsiTheme="minorHAnsi" w:cstheme="minorBidi"/>
              <w:lang w:val="en-US" w:bidi="ar-SA"/>
            </w:rPr>
          </w:pPr>
          <w:hyperlink w:anchor="_Toc14250151" w:history="1">
            <w:r w:rsidR="008B4E5F" w:rsidRPr="00941911">
              <w:rPr>
                <w:rStyle w:val="Hyperlink"/>
                <w:rFonts w:ascii="Symbol" w:hAnsi="Symbol"/>
              </w:rPr>
              <w:t></w:t>
            </w:r>
            <w:r w:rsidR="008B4E5F">
              <w:rPr>
                <w:rFonts w:asciiTheme="minorHAnsi" w:eastAsiaTheme="minorEastAsia" w:hAnsiTheme="minorHAnsi" w:cstheme="minorBidi"/>
                <w:lang w:val="en-US" w:bidi="ar-SA"/>
              </w:rPr>
              <w:tab/>
            </w:r>
            <w:r w:rsidR="008B4E5F" w:rsidRPr="00941911">
              <w:rPr>
                <w:rStyle w:val="Hyperlink"/>
              </w:rPr>
              <w:t>Sección 10.2: Quejas externas</w:t>
            </w:r>
            <w:r w:rsidR="008B4E5F">
              <w:rPr>
                <w:webHidden/>
              </w:rPr>
              <w:tab/>
            </w:r>
            <w:r w:rsidR="008B4E5F">
              <w:rPr>
                <w:webHidden/>
              </w:rPr>
              <w:fldChar w:fldCharType="begin"/>
            </w:r>
            <w:r w:rsidR="008B4E5F">
              <w:rPr>
                <w:webHidden/>
              </w:rPr>
              <w:instrText xml:space="preserve"> PAGEREF _Toc14250151 \h </w:instrText>
            </w:r>
            <w:r w:rsidR="008B4E5F">
              <w:rPr>
                <w:webHidden/>
              </w:rPr>
            </w:r>
            <w:r w:rsidR="008B4E5F">
              <w:rPr>
                <w:webHidden/>
              </w:rPr>
              <w:fldChar w:fldCharType="separate"/>
            </w:r>
            <w:r w:rsidR="008B4E5F">
              <w:rPr>
                <w:webHidden/>
              </w:rPr>
              <w:t>54</w:t>
            </w:r>
            <w:r w:rsidR="008B4E5F">
              <w:rPr>
                <w:webHidden/>
              </w:rPr>
              <w:fldChar w:fldCharType="end"/>
            </w:r>
          </w:hyperlink>
        </w:p>
        <w:p w14:paraId="014EB081" w14:textId="053A4958" w:rsidR="0041662F" w:rsidRDefault="00953576" w:rsidP="005530B9">
          <w:pPr>
            <w:ind w:left="648" w:hanging="360"/>
          </w:pPr>
          <w:r>
            <w:fldChar w:fldCharType="end"/>
          </w:r>
        </w:p>
      </w:sdtContent>
    </w:sdt>
    <w:p w14:paraId="466D912D" w14:textId="46E3EFAB" w:rsidR="00FF0043" w:rsidRPr="00433987" w:rsidRDefault="00FF0043" w:rsidP="00433987">
      <w:pPr>
        <w:ind w:right="0"/>
      </w:pPr>
    </w:p>
    <w:p w14:paraId="466D9158" w14:textId="7DE67B5A" w:rsidR="007749AF" w:rsidRPr="00EE6044" w:rsidRDefault="00F314AA" w:rsidP="002D4EEC">
      <w:pPr>
        <w:spacing w:after="0"/>
      </w:pPr>
      <w:bookmarkStart w:id="21" w:name="_Toc347907446"/>
      <w:bookmarkStart w:id="22" w:name="_Toc109299876"/>
      <w:bookmarkStart w:id="23" w:name="_Toc109300175"/>
      <w:bookmarkStart w:id="24" w:name="_Toc190801550"/>
      <w:bookmarkStart w:id="25" w:name="_Toc199361768"/>
      <w:bookmarkEnd w:id="4"/>
      <w:r w:rsidRPr="00EE6044">
        <w:br w:type="page"/>
      </w:r>
    </w:p>
    <w:p w14:paraId="57E23228" w14:textId="77777777" w:rsidR="00081613" w:rsidRPr="00EE6044" w:rsidRDefault="00081613" w:rsidP="00433987">
      <w:pPr>
        <w:pStyle w:val="Heading1"/>
      </w:pPr>
      <w:bookmarkStart w:id="26" w:name="_Toc489269595"/>
      <w:bookmarkStart w:id="27" w:name="_Toc519707055"/>
      <w:bookmarkStart w:id="28" w:name="_Toc14250112"/>
      <w:bookmarkStart w:id="29" w:name="_Toc457313115"/>
      <w:bookmarkStart w:id="30" w:name="_Toc457853223"/>
      <w:bookmarkStart w:id="31" w:name="_Toc458701147"/>
      <w:bookmarkEnd w:id="21"/>
      <w:r w:rsidRPr="00EE6044">
        <w:lastRenderedPageBreak/>
        <w:t xml:space="preserve">Sección 1: </w:t>
      </w:r>
      <w:r w:rsidRPr="00433987">
        <w:t>Introducción</w:t>
      </w:r>
      <w:bookmarkEnd w:id="26"/>
      <w:bookmarkEnd w:id="27"/>
      <w:bookmarkEnd w:id="28"/>
    </w:p>
    <w:p w14:paraId="466D915A" w14:textId="77777777" w:rsidR="00093D18" w:rsidRPr="00415C8B" w:rsidRDefault="00093D18" w:rsidP="00F330B3">
      <w:pPr>
        <w:pStyle w:val="Heading2"/>
      </w:pPr>
      <w:bookmarkStart w:id="32" w:name="_Toc14250113"/>
      <w:r w:rsidRPr="00415C8B">
        <w:t>Sec</w:t>
      </w:r>
      <w:r w:rsidR="00D70385" w:rsidRPr="00415C8B">
        <w:t>c</w:t>
      </w:r>
      <w:r w:rsidRPr="00415C8B">
        <w:t>i</w:t>
      </w:r>
      <w:r w:rsidR="00D70385" w:rsidRPr="00415C8B">
        <w:t>ó</w:t>
      </w:r>
      <w:r w:rsidRPr="00415C8B">
        <w:t xml:space="preserve">n 1.1: </w:t>
      </w:r>
      <w:r w:rsidR="00D70385" w:rsidRPr="00415C8B">
        <w:t>Qué hacer si tiene un problema</w:t>
      </w:r>
      <w:bookmarkEnd w:id="29"/>
      <w:bookmarkEnd w:id="30"/>
      <w:bookmarkEnd w:id="31"/>
      <w:bookmarkEnd w:id="32"/>
      <w:r w:rsidR="00177012" w:rsidRPr="00415C8B">
        <w:t xml:space="preserve"> </w:t>
      </w:r>
    </w:p>
    <w:bookmarkEnd w:id="22"/>
    <w:bookmarkEnd w:id="23"/>
    <w:bookmarkEnd w:id="24"/>
    <w:bookmarkEnd w:id="25"/>
    <w:p w14:paraId="466D915B" w14:textId="77777777" w:rsidR="006B0895" w:rsidRPr="00EE6044" w:rsidRDefault="009E50EB" w:rsidP="00081613">
      <w:pPr>
        <w:ind w:right="0"/>
      </w:pPr>
      <w:r w:rsidRPr="00EE6044">
        <w:t xml:space="preserve">Este capítulo explica qué hacer si tiene un problema con su plan o con sus servicios o pagos. Medicare y </w:t>
      </w:r>
      <w:r w:rsidR="006B0895" w:rsidRPr="00EE6044">
        <w:t>Medi</w:t>
      </w:r>
      <w:r w:rsidR="003D12ED" w:rsidRPr="00EE6044">
        <w:t>-Cal</w:t>
      </w:r>
      <w:r w:rsidR="0092187C" w:rsidRPr="00EE6044">
        <w:t xml:space="preserve"> aprobaron estos procesos</w:t>
      </w:r>
      <w:r w:rsidR="006B0895" w:rsidRPr="00EE6044">
        <w:t>.</w:t>
      </w:r>
      <w:r w:rsidR="00DD5977" w:rsidRPr="00EE6044">
        <w:t xml:space="preserve"> </w:t>
      </w:r>
      <w:r w:rsidRPr="00EE6044">
        <w:t>Cada proceso tiene un conjunto de reglas, procedimientos y fechas límite que nosotros y usted debemos seguir</w:t>
      </w:r>
      <w:r w:rsidR="006B0895" w:rsidRPr="00EE6044">
        <w:t>.</w:t>
      </w:r>
    </w:p>
    <w:p w14:paraId="466D915C" w14:textId="30014BA9" w:rsidR="006B0895" w:rsidRPr="00415C8B" w:rsidRDefault="00093D18" w:rsidP="00F330B3">
      <w:pPr>
        <w:pStyle w:val="Heading2"/>
      </w:pPr>
      <w:bookmarkStart w:id="33" w:name="_Toc457313116"/>
      <w:bookmarkStart w:id="34" w:name="_Toc457853224"/>
      <w:bookmarkStart w:id="35" w:name="_Toc458701148"/>
      <w:bookmarkStart w:id="36" w:name="_Toc14250114"/>
      <w:r w:rsidRPr="00415C8B">
        <w:t>Sec</w:t>
      </w:r>
      <w:r w:rsidR="009E50EB" w:rsidRPr="00415C8B">
        <w:t>c</w:t>
      </w:r>
      <w:r w:rsidRPr="00415C8B">
        <w:t>i</w:t>
      </w:r>
      <w:r w:rsidR="009E50EB" w:rsidRPr="00415C8B">
        <w:t>ó</w:t>
      </w:r>
      <w:r w:rsidRPr="00415C8B">
        <w:t xml:space="preserve">n 1.2: </w:t>
      </w:r>
      <w:r w:rsidR="00AB4751" w:rsidRPr="00415C8B">
        <w:t>¿Cuáles son los t</w:t>
      </w:r>
      <w:r w:rsidR="00EE6044" w:rsidRPr="00415C8B">
        <w:t>é</w:t>
      </w:r>
      <w:r w:rsidR="00AB4751" w:rsidRPr="00415C8B">
        <w:t>rminos legales</w:t>
      </w:r>
      <w:r w:rsidR="006B0895" w:rsidRPr="00415C8B">
        <w:t>?</w:t>
      </w:r>
      <w:bookmarkEnd w:id="33"/>
      <w:bookmarkEnd w:id="34"/>
      <w:bookmarkEnd w:id="35"/>
      <w:bookmarkEnd w:id="36"/>
    </w:p>
    <w:p w14:paraId="466D915D" w14:textId="77777777" w:rsidR="006B0895" w:rsidRPr="00EE6044" w:rsidRDefault="00AB4751" w:rsidP="00081613">
      <w:pPr>
        <w:ind w:right="0"/>
      </w:pPr>
      <w:r w:rsidRPr="00EE6044">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r w:rsidR="006B0895" w:rsidRPr="00EE6044">
        <w:t>.</w:t>
      </w:r>
    </w:p>
    <w:p w14:paraId="466D915E" w14:textId="77777777" w:rsidR="006B0895" w:rsidRPr="00EE6044" w:rsidRDefault="00AB4751" w:rsidP="00081613">
      <w:pPr>
        <w:ind w:right="0"/>
      </w:pPr>
      <w:r w:rsidRPr="00EE6044">
        <w:t>Por ejemplo, decimos</w:t>
      </w:r>
      <w:r w:rsidR="006B0895" w:rsidRPr="00EE6044">
        <w:t>:</w:t>
      </w:r>
    </w:p>
    <w:p w14:paraId="466D915F" w14:textId="77777777" w:rsidR="00AB4751" w:rsidRPr="00EE6044" w:rsidRDefault="00AB4751" w:rsidP="00F313D1">
      <w:pPr>
        <w:pStyle w:val="ListBullet"/>
        <w:numPr>
          <w:ilvl w:val="0"/>
          <w:numId w:val="15"/>
        </w:numPr>
        <w:spacing w:after="200"/>
        <w:ind w:left="720"/>
      </w:pPr>
      <w:r w:rsidRPr="00EE6044">
        <w:t>“Presentar una queja” en lugar de “presentar un reclamo”</w:t>
      </w:r>
    </w:p>
    <w:p w14:paraId="466D9160" w14:textId="410D86B1" w:rsidR="00BF4302" w:rsidRPr="00EE6044" w:rsidRDefault="00AB4751" w:rsidP="00F313D1">
      <w:pPr>
        <w:pStyle w:val="ListBullet"/>
        <w:numPr>
          <w:ilvl w:val="0"/>
          <w:numId w:val="15"/>
        </w:numPr>
        <w:spacing w:after="200"/>
        <w:ind w:left="720"/>
      </w:pPr>
      <w:r w:rsidRPr="00EE6044">
        <w:t>“Decisión sobre cobertura” en lugar de “</w:t>
      </w:r>
      <w:r w:rsidR="009E037E" w:rsidRPr="00EE6044">
        <w:t>d</w:t>
      </w:r>
      <w:r w:rsidRPr="00EE6044">
        <w:t>eterminación de la organización</w:t>
      </w:r>
      <w:r w:rsidR="0039093B" w:rsidRPr="00EE6044">
        <w:t>,</w:t>
      </w:r>
      <w:r w:rsidRPr="00EE6044">
        <w:t xml:space="preserve">” o </w:t>
      </w:r>
      <w:r w:rsidR="0039093B" w:rsidRPr="00EE6044">
        <w:t>“determinación de beneficios</w:t>
      </w:r>
      <w:r w:rsidR="009E037E" w:rsidRPr="00EE6044">
        <w:t>”</w:t>
      </w:r>
      <w:r w:rsidR="0039093B" w:rsidRPr="00EE6044">
        <w:t>,</w:t>
      </w:r>
      <w:r w:rsidR="009E037E" w:rsidRPr="00EE6044">
        <w:t xml:space="preserve"> “determinación de riesgo”,</w:t>
      </w:r>
      <w:r w:rsidR="0095463A">
        <w:t xml:space="preserve"> </w:t>
      </w:r>
      <w:r w:rsidRPr="00EE6044">
        <w:t>“</w:t>
      </w:r>
      <w:r w:rsidR="009E037E" w:rsidRPr="00EE6044">
        <w:t>d</w:t>
      </w:r>
      <w:r w:rsidRPr="00EE6044">
        <w:t>eterminación sobre cobertura”</w:t>
      </w:r>
      <w:r w:rsidRPr="00EE6044" w:rsidDel="00AF1139">
        <w:t xml:space="preserve"> </w:t>
      </w:r>
    </w:p>
    <w:p w14:paraId="466D9161" w14:textId="77777777" w:rsidR="00AB4751" w:rsidRPr="00EE6044" w:rsidRDefault="00AB4751" w:rsidP="00F313D1">
      <w:pPr>
        <w:pStyle w:val="ListBullet"/>
        <w:numPr>
          <w:ilvl w:val="0"/>
          <w:numId w:val="15"/>
        </w:numPr>
        <w:spacing w:after="200"/>
        <w:ind w:left="720"/>
      </w:pPr>
      <w:r w:rsidRPr="00EE6044">
        <w:t>“Decisión rápida sobre cobertura” en lugar de “Determinación acelerada”</w:t>
      </w:r>
    </w:p>
    <w:p w14:paraId="466D9162" w14:textId="77777777" w:rsidR="00D16C4E" w:rsidRPr="00EE6044" w:rsidRDefault="00AB4751" w:rsidP="00081613">
      <w:pPr>
        <w:ind w:right="0"/>
      </w:pPr>
      <w:r w:rsidRPr="00EE6044">
        <w:t>Conocer los términos legales adecuados podría ayudarle a comunicarse con más claridad; por eso, también proporcionamos esos términos legales</w:t>
      </w:r>
      <w:r w:rsidR="006B0895" w:rsidRPr="00EE6044">
        <w:t>.</w:t>
      </w:r>
    </w:p>
    <w:p w14:paraId="466D9163" w14:textId="77777777" w:rsidR="0042241E" w:rsidRPr="00EE6044" w:rsidRDefault="00D16C4E" w:rsidP="00433987">
      <w:pPr>
        <w:pStyle w:val="Heading1"/>
      </w:pPr>
      <w:r w:rsidRPr="00EE6044">
        <w:br w:type="page"/>
      </w:r>
      <w:bookmarkStart w:id="37" w:name="_Toc457313117"/>
      <w:bookmarkStart w:id="38" w:name="_Toc457853225"/>
      <w:bookmarkStart w:id="39" w:name="_Toc458701149"/>
      <w:bookmarkStart w:id="40" w:name="_Toc14250115"/>
      <w:r w:rsidR="0042241E" w:rsidRPr="00EE6044">
        <w:lastRenderedPageBreak/>
        <w:t>Sección 2: Adónde llamar para pedir ayuda</w:t>
      </w:r>
      <w:bookmarkEnd w:id="37"/>
      <w:bookmarkEnd w:id="38"/>
      <w:bookmarkEnd w:id="39"/>
      <w:bookmarkEnd w:id="40"/>
    </w:p>
    <w:p w14:paraId="466D9164" w14:textId="77777777" w:rsidR="00EE4A01" w:rsidRPr="00415C8B" w:rsidRDefault="00EE4A01" w:rsidP="00F330B3">
      <w:pPr>
        <w:pStyle w:val="Heading2"/>
      </w:pPr>
      <w:bookmarkStart w:id="41" w:name="_Toc457313118"/>
      <w:bookmarkStart w:id="42" w:name="_Toc457853226"/>
      <w:bookmarkStart w:id="43" w:name="_Toc458701150"/>
      <w:bookmarkStart w:id="44" w:name="_Toc14250116"/>
      <w:r w:rsidRPr="00415C8B">
        <w:t>Sec</w:t>
      </w:r>
      <w:r w:rsidR="00AB4751" w:rsidRPr="00415C8B">
        <w:t>c</w:t>
      </w:r>
      <w:r w:rsidRPr="00415C8B">
        <w:t>i</w:t>
      </w:r>
      <w:r w:rsidR="00AB4751" w:rsidRPr="00415C8B">
        <w:t>ó</w:t>
      </w:r>
      <w:r w:rsidRPr="00415C8B">
        <w:t xml:space="preserve">n 2.1: </w:t>
      </w:r>
      <w:r w:rsidR="00297E64" w:rsidRPr="00415C8B">
        <w:t>Ad</w:t>
      </w:r>
      <w:r w:rsidR="00AB4751" w:rsidRPr="00415C8B">
        <w:t>ónde obtener más información y ayuda</w:t>
      </w:r>
      <w:bookmarkEnd w:id="41"/>
      <w:bookmarkEnd w:id="42"/>
      <w:bookmarkEnd w:id="43"/>
      <w:bookmarkEnd w:id="44"/>
    </w:p>
    <w:p w14:paraId="466D9165" w14:textId="77777777" w:rsidR="00525A32" w:rsidRPr="00EE6044" w:rsidRDefault="00AB4751" w:rsidP="0068044F">
      <w:pPr>
        <w:ind w:right="0"/>
      </w:pPr>
      <w:bookmarkStart w:id="45" w:name="_Toc353283327"/>
      <w:bookmarkStart w:id="46" w:name="_Toc353285018"/>
      <w:bookmarkStart w:id="47" w:name="_Toc353285148"/>
      <w:r w:rsidRPr="00EE6044">
        <w:t>En ocasiones, puede ser confuso comenzar o continuar el proceso para solucionar un problema. Esto puede ser especialmente difícil si usted no se siente bien o no tiene energía. Otras veces, es posible que no sepa cómo dar el siguiente paso</w:t>
      </w:r>
      <w:r w:rsidR="00525A32" w:rsidRPr="00EE6044">
        <w:t>.</w:t>
      </w:r>
      <w:bookmarkEnd w:id="45"/>
      <w:bookmarkEnd w:id="46"/>
      <w:bookmarkEnd w:id="47"/>
    </w:p>
    <w:p w14:paraId="2403C6EA" w14:textId="7F5B9A73" w:rsidR="0068044F" w:rsidRPr="00EE6044" w:rsidRDefault="0068044F" w:rsidP="00D41B1D">
      <w:pPr>
        <w:spacing w:after="120" w:line="320" w:lineRule="exact"/>
        <w:rPr>
          <w:b/>
          <w:sz w:val="24"/>
          <w:szCs w:val="24"/>
        </w:rPr>
      </w:pPr>
      <w:r w:rsidRPr="00EE6044">
        <w:rPr>
          <w:b/>
          <w:sz w:val="24"/>
          <w:szCs w:val="24"/>
        </w:rPr>
        <w:t>Usted puede obtener ayuda del Programa Ombuds de Cal MediConnect</w:t>
      </w:r>
    </w:p>
    <w:p w14:paraId="466D9167" w14:textId="5C43B6B3" w:rsidR="004D63E5" w:rsidRPr="00EE6044" w:rsidRDefault="00AB4751" w:rsidP="0068044F">
      <w:pPr>
        <w:ind w:right="0"/>
      </w:pPr>
      <w:r w:rsidRPr="00EE6044">
        <w:t>Si usted necesita ayuda, puede llamar al Programa Ombu</w:t>
      </w:r>
      <w:r w:rsidR="00D80894" w:rsidRPr="00EE6044">
        <w:t>d</w:t>
      </w:r>
      <w:r w:rsidRPr="00EE6044">
        <w:t xml:space="preserve">s de </w:t>
      </w:r>
      <w:r w:rsidR="003514CE" w:rsidRPr="00EE6044">
        <w:t>Cal MediConnect.</w:t>
      </w:r>
      <w:r w:rsidR="008C50B3" w:rsidRPr="00EE6044">
        <w:t xml:space="preserve"> </w:t>
      </w:r>
      <w:r w:rsidRPr="00EE6044">
        <w:t>El Programa Ombu</w:t>
      </w:r>
      <w:r w:rsidR="00030ED9" w:rsidRPr="00EE6044">
        <w:t>d</w:t>
      </w:r>
      <w:r w:rsidRPr="00EE6044">
        <w:t>s de</w:t>
      </w:r>
      <w:r w:rsidR="003773F4" w:rsidRPr="00EE6044">
        <w:t xml:space="preserve"> </w:t>
      </w:r>
      <w:r w:rsidR="003514CE" w:rsidRPr="00EE6044">
        <w:t>Cal MediConnect</w:t>
      </w:r>
      <w:r w:rsidR="009E037E" w:rsidRPr="00EE6044">
        <w:t xml:space="preserve"> es un programa ombudsman que</w:t>
      </w:r>
      <w:r w:rsidR="003514CE" w:rsidRPr="00EE6044">
        <w:t xml:space="preserve"> </w:t>
      </w:r>
      <w:r w:rsidRPr="00EE6044">
        <w:t xml:space="preserve">responderá </w:t>
      </w:r>
      <w:r w:rsidR="00906D80" w:rsidRPr="00EE6044">
        <w:t xml:space="preserve">a </w:t>
      </w:r>
      <w:r w:rsidRPr="00EE6044">
        <w:t xml:space="preserve">sus preguntas y le ayudarán a comprender qué hacer para resolver su problema. El Programa Ombuds de </w:t>
      </w:r>
      <w:r w:rsidR="003514CE" w:rsidRPr="00EE6044">
        <w:t xml:space="preserve">Cal MediConnect </w:t>
      </w:r>
      <w:r w:rsidRPr="00EE6044">
        <w:t>no está conectado con nosotros ni con ninguna compañía de seguros o plan de seguro de salud</w:t>
      </w:r>
      <w:r w:rsidR="003773F4" w:rsidRPr="00EE6044">
        <w:t xml:space="preserve">. </w:t>
      </w:r>
      <w:r w:rsidR="00C12D19" w:rsidRPr="00EE6044">
        <w:t>Ellos podrán ayudarle a comprender qué proceso usar. El</w:t>
      </w:r>
      <w:r w:rsidR="00F67209" w:rsidRPr="00EE6044">
        <w:t xml:space="preserve"> número de</w:t>
      </w:r>
      <w:r w:rsidR="00C12D19" w:rsidRPr="00EE6044">
        <w:t xml:space="preserve"> teléfono</w:t>
      </w:r>
      <w:r w:rsidR="003773F4" w:rsidRPr="00EE6044">
        <w:t xml:space="preserve"> </w:t>
      </w:r>
      <w:r w:rsidR="00C12D19" w:rsidRPr="00EE6044">
        <w:t>para el Programa Ombuds de</w:t>
      </w:r>
      <w:r w:rsidR="003773F4" w:rsidRPr="00EE6044">
        <w:t xml:space="preserve"> </w:t>
      </w:r>
      <w:r w:rsidR="003514CE" w:rsidRPr="00EE6044">
        <w:t xml:space="preserve">Cal MediConnect </w:t>
      </w:r>
      <w:r w:rsidR="00C12D19" w:rsidRPr="00EE6044">
        <w:t>es</w:t>
      </w:r>
      <w:r w:rsidR="004F3FEA" w:rsidRPr="00EE6044">
        <w:t xml:space="preserve"> </w:t>
      </w:r>
      <w:r w:rsidR="00D0638D" w:rsidRPr="00EE6044">
        <w:t>1-</w:t>
      </w:r>
      <w:r w:rsidR="004F3FEA" w:rsidRPr="00EE6044">
        <w:rPr>
          <w:rFonts w:cs="Arial"/>
        </w:rPr>
        <w:t>855-501-3077.</w:t>
      </w:r>
      <w:r w:rsidR="003773F4" w:rsidRPr="00EE6044">
        <w:t xml:space="preserve"> </w:t>
      </w:r>
      <w:r w:rsidR="00C12D19" w:rsidRPr="00EE6044">
        <w:t>Los servicios son gratuitos</w:t>
      </w:r>
      <w:r w:rsidR="003773F4" w:rsidRPr="00EE6044">
        <w:t>.</w:t>
      </w:r>
      <w:r w:rsidR="009E037E" w:rsidRPr="00EE6044">
        <w:t xml:space="preserve"> Para </w:t>
      </w:r>
      <w:r w:rsidR="00EE6044" w:rsidRPr="00EE6044">
        <w:t>más</w:t>
      </w:r>
      <w:r w:rsidR="009E037E" w:rsidRPr="00EE6044">
        <w:t xml:space="preserve"> información sobre </w:t>
      </w:r>
      <w:r w:rsidR="00EE6044">
        <w:t xml:space="preserve">los </w:t>
      </w:r>
      <w:r w:rsidR="009E037E" w:rsidRPr="00EE6044">
        <w:t xml:space="preserve">programas ombudsman, vea el </w:t>
      </w:r>
      <w:r w:rsidR="00EE6044" w:rsidRPr="00EE6044">
        <w:t>Capítulo</w:t>
      </w:r>
      <w:r w:rsidR="009E037E" w:rsidRPr="00EE6044">
        <w:t xml:space="preserve"> 2 </w:t>
      </w:r>
      <w:r w:rsidR="009E037E" w:rsidRPr="00EE6044">
        <w:rPr>
          <w:color w:val="548DD4"/>
        </w:rPr>
        <w:t>[</w:t>
      </w:r>
      <w:r w:rsidR="009E037E" w:rsidRPr="00EE6044">
        <w:rPr>
          <w:i/>
          <w:color w:val="548DD4"/>
        </w:rPr>
        <w:t>plans should insert reference, as appropriate</w:t>
      </w:r>
      <w:r w:rsidR="009E037E" w:rsidRPr="00EE6044">
        <w:rPr>
          <w:color w:val="548DD4"/>
        </w:rPr>
        <w:t>]</w:t>
      </w:r>
      <w:r w:rsidR="009E037E" w:rsidRPr="00EE6044">
        <w:t>.</w:t>
      </w:r>
    </w:p>
    <w:p w14:paraId="466D9168" w14:textId="23EA913F" w:rsidR="006B0895" w:rsidRPr="00EE6044" w:rsidRDefault="00C12D19" w:rsidP="00D41B1D">
      <w:pPr>
        <w:spacing w:after="120" w:line="320" w:lineRule="exact"/>
        <w:rPr>
          <w:b/>
          <w:sz w:val="24"/>
          <w:szCs w:val="24"/>
        </w:rPr>
      </w:pPr>
      <w:bookmarkStart w:id="48" w:name="_Toc353283329"/>
      <w:bookmarkStart w:id="49" w:name="_Toc353285020"/>
      <w:bookmarkStart w:id="50" w:name="_Toc353285150"/>
      <w:r w:rsidRPr="00EE6044">
        <w:rPr>
          <w:b/>
          <w:sz w:val="24"/>
          <w:szCs w:val="24"/>
        </w:rPr>
        <w:t>Usted puede obtener ayuda del Programa de asesoramiento y consejería sobre seguros de salud</w:t>
      </w:r>
      <w:bookmarkEnd w:id="48"/>
      <w:bookmarkEnd w:id="49"/>
      <w:bookmarkEnd w:id="50"/>
    </w:p>
    <w:p w14:paraId="466D9169" w14:textId="77777777" w:rsidR="006B0895" w:rsidRPr="00EE6044" w:rsidRDefault="00C12D19" w:rsidP="0068044F">
      <w:pPr>
        <w:ind w:right="0"/>
      </w:pPr>
      <w:r w:rsidRPr="00EE6044">
        <w:t>Usted también puede llamar al Programa de asesoramiento y consejería sobre seguros de salud</w:t>
      </w:r>
      <w:r w:rsidR="007F18FE" w:rsidRPr="00EE6044">
        <w:t xml:space="preserve"> (HICAP)</w:t>
      </w:r>
      <w:r w:rsidR="00B6309C" w:rsidRPr="00EE6044">
        <w:t>.</w:t>
      </w:r>
      <w:r w:rsidR="007F18FE" w:rsidRPr="00EE6044">
        <w:t xml:space="preserve"> </w:t>
      </w:r>
      <w:r w:rsidRPr="00EE6044">
        <w:t>Los consejeros de</w:t>
      </w:r>
      <w:r w:rsidR="006B0895" w:rsidRPr="00EE6044">
        <w:t xml:space="preserve"> </w:t>
      </w:r>
      <w:r w:rsidR="007F18FE" w:rsidRPr="00EE6044">
        <w:t xml:space="preserve">HICAP </w:t>
      </w:r>
      <w:r w:rsidRPr="00EE6044">
        <w:t>podrán responder a sus preguntas y ayudarle a comprender qué hacer para solucionar su problema</w:t>
      </w:r>
      <w:r w:rsidR="006B0895" w:rsidRPr="00EE6044">
        <w:t>.</w:t>
      </w:r>
      <w:r w:rsidRPr="00EE6044">
        <w:t xml:space="preserve"> El programa</w:t>
      </w:r>
      <w:r w:rsidR="006B0895" w:rsidRPr="00EE6044">
        <w:t xml:space="preserve"> </w:t>
      </w:r>
      <w:r w:rsidR="007F18FE" w:rsidRPr="00EE6044">
        <w:t xml:space="preserve">HICAP </w:t>
      </w:r>
      <w:r w:rsidRPr="00EE6044">
        <w:t>no está vinculado con nosotros ni con ninguna compañía de seguros o plan de cuidado de la salud</w:t>
      </w:r>
      <w:r w:rsidR="006B0895" w:rsidRPr="00EE6044">
        <w:t xml:space="preserve">. </w:t>
      </w:r>
      <w:r w:rsidR="007F18FE" w:rsidRPr="00EE6044">
        <w:t>HICAP</w:t>
      </w:r>
      <w:r w:rsidR="006B0895" w:rsidRPr="00EE6044">
        <w:t xml:space="preserve"> </w:t>
      </w:r>
      <w:r w:rsidRPr="00EE6044">
        <w:t>tiene consejeros capacitados en todos los condados y los servicios son gratuitos</w:t>
      </w:r>
      <w:r w:rsidR="006B0895" w:rsidRPr="00EE6044">
        <w:t>.</w:t>
      </w:r>
      <w:r w:rsidR="00305FFD" w:rsidRPr="00EE6044">
        <w:t xml:space="preserve"> </w:t>
      </w:r>
      <w:r w:rsidRPr="00EE6044">
        <w:t xml:space="preserve">El teléfono de </w:t>
      </w:r>
      <w:r w:rsidR="007F18FE" w:rsidRPr="00EE6044">
        <w:t xml:space="preserve">HICAP </w:t>
      </w:r>
      <w:r w:rsidRPr="00EE6044">
        <w:t>es</w:t>
      </w:r>
      <w:r w:rsidR="0092187C" w:rsidRPr="00EE6044">
        <w:t xml:space="preserve"> 1-800-434-0222</w:t>
      </w:r>
      <w:r w:rsidR="008764EA" w:rsidRPr="00EE6044">
        <w:t>.</w:t>
      </w:r>
    </w:p>
    <w:p w14:paraId="466D916A" w14:textId="2CC4E76A" w:rsidR="00BD3DAF" w:rsidRPr="00EE6044" w:rsidRDefault="005B4768" w:rsidP="00D41B1D">
      <w:pPr>
        <w:spacing w:after="120" w:line="320" w:lineRule="exact"/>
        <w:rPr>
          <w:b/>
          <w:sz w:val="24"/>
          <w:szCs w:val="24"/>
        </w:rPr>
      </w:pPr>
      <w:bookmarkStart w:id="51" w:name="_Toc353283330"/>
      <w:bookmarkStart w:id="52" w:name="_Toc353285021"/>
      <w:bookmarkStart w:id="53" w:name="_Toc353285151"/>
      <w:r>
        <w:rPr>
          <w:b/>
          <w:sz w:val="24"/>
          <w:szCs w:val="24"/>
        </w:rPr>
        <w:t>O</w:t>
      </w:r>
      <w:r w:rsidR="006050C8">
        <w:rPr>
          <w:b/>
          <w:sz w:val="24"/>
          <w:szCs w:val="24"/>
        </w:rPr>
        <w:t>bteni</w:t>
      </w:r>
      <w:r>
        <w:rPr>
          <w:b/>
          <w:sz w:val="24"/>
          <w:szCs w:val="24"/>
        </w:rPr>
        <w:t>e</w:t>
      </w:r>
      <w:r w:rsidR="006050C8">
        <w:rPr>
          <w:b/>
          <w:sz w:val="24"/>
          <w:szCs w:val="24"/>
        </w:rPr>
        <w:t>n</w:t>
      </w:r>
      <w:r>
        <w:rPr>
          <w:b/>
          <w:sz w:val="24"/>
          <w:szCs w:val="24"/>
        </w:rPr>
        <w:t>do</w:t>
      </w:r>
      <w:r w:rsidR="00BD3DAF" w:rsidRPr="00EE6044">
        <w:rPr>
          <w:b/>
          <w:sz w:val="24"/>
          <w:szCs w:val="24"/>
        </w:rPr>
        <w:t xml:space="preserve"> ayuda de Medicare</w:t>
      </w:r>
      <w:bookmarkEnd w:id="51"/>
      <w:bookmarkEnd w:id="52"/>
      <w:bookmarkEnd w:id="53"/>
      <w:r w:rsidR="00BD3DAF" w:rsidRPr="00EE6044">
        <w:rPr>
          <w:b/>
          <w:sz w:val="24"/>
          <w:szCs w:val="24"/>
        </w:rPr>
        <w:t xml:space="preserve"> </w:t>
      </w:r>
    </w:p>
    <w:p w14:paraId="466D916B" w14:textId="77777777" w:rsidR="006B0895" w:rsidRPr="00EE6044" w:rsidRDefault="00BD3DAF" w:rsidP="0068044F">
      <w:pPr>
        <w:ind w:right="0"/>
      </w:pPr>
      <w:r w:rsidRPr="00EE6044">
        <w:t>Usted puede llamar directamente a Medicare para pedir ayuda si tiene problemas. Hay dos maneras de obtener ayuda de Medicare</w:t>
      </w:r>
      <w:r w:rsidR="006B0895" w:rsidRPr="00EE6044">
        <w:t>:</w:t>
      </w:r>
    </w:p>
    <w:p w14:paraId="466D916C" w14:textId="77777777" w:rsidR="006B0895" w:rsidRPr="00EE6044" w:rsidRDefault="00BD3DAF" w:rsidP="00F313D1">
      <w:pPr>
        <w:pStyle w:val="ListBullet"/>
        <w:numPr>
          <w:ilvl w:val="0"/>
          <w:numId w:val="15"/>
        </w:numPr>
        <w:spacing w:after="200"/>
        <w:ind w:left="720"/>
      </w:pPr>
      <w:r w:rsidRPr="00EE6044">
        <w:t xml:space="preserve">Llame al 1-800-MEDICARE (1-800-633-4227), </w:t>
      </w:r>
      <w:r w:rsidR="00E14AD8" w:rsidRPr="00EE6044">
        <w:t xml:space="preserve">las </w:t>
      </w:r>
      <w:r w:rsidRPr="00EE6044">
        <w:t xml:space="preserve">24 horas </w:t>
      </w:r>
      <w:r w:rsidR="00D74BD9" w:rsidRPr="00EE6044">
        <w:t xml:space="preserve">del </w:t>
      </w:r>
      <w:r w:rsidRPr="00EE6044">
        <w:t>día, 7 días de la semana. TTY: 1-877-486-2048. La llamada es gratuita</w:t>
      </w:r>
      <w:r w:rsidR="006B0895" w:rsidRPr="00EE6044">
        <w:t>.</w:t>
      </w:r>
    </w:p>
    <w:p w14:paraId="466D916D" w14:textId="168B5386" w:rsidR="006B0895" w:rsidRPr="00EE6044" w:rsidRDefault="00BD3DAF" w:rsidP="00F313D1">
      <w:pPr>
        <w:pStyle w:val="ListBullet"/>
        <w:numPr>
          <w:ilvl w:val="0"/>
          <w:numId w:val="15"/>
        </w:numPr>
        <w:spacing w:after="200"/>
        <w:ind w:left="720"/>
      </w:pPr>
      <w:r w:rsidRPr="00EE6044">
        <w:t xml:space="preserve">Visite el sitio web de Medicare </w:t>
      </w:r>
      <w:r w:rsidR="00EE6044">
        <w:t>en</w:t>
      </w:r>
      <w:r w:rsidR="00A7333C">
        <w:t xml:space="preserve"> </w:t>
      </w:r>
      <w:hyperlink r:id="rId11" w:history="1">
        <w:r w:rsidRPr="0096624C">
          <w:rPr>
            <w:rStyle w:val="Hyperlink"/>
          </w:rPr>
          <w:t>http://www.medicare.gov</w:t>
        </w:r>
      </w:hyperlink>
      <w:r w:rsidR="006B0895" w:rsidRPr="00EE6044">
        <w:t xml:space="preserve">. </w:t>
      </w:r>
    </w:p>
    <w:p w14:paraId="466D9171" w14:textId="1352DAD5" w:rsidR="00B6309C" w:rsidRDefault="00F128FD" w:rsidP="0068044F">
      <w:pPr>
        <w:ind w:right="0"/>
        <w:rPr>
          <w:rStyle w:val="PlanInstructions"/>
          <w:i w:val="0"/>
          <w:noProof w:val="0"/>
        </w:rPr>
      </w:pPr>
      <w:r w:rsidRPr="001C47FA">
        <w:rPr>
          <w:rStyle w:val="PlanInstructions"/>
          <w:i w:val="0"/>
          <w:noProof w:val="0"/>
        </w:rPr>
        <w:t>[</w:t>
      </w:r>
      <w:r w:rsidR="00B6309C" w:rsidRPr="001C47FA">
        <w:rPr>
          <w:rStyle w:val="PlanInstructions"/>
          <w:noProof w:val="0"/>
        </w:rPr>
        <w:t>Plans may insert similar sections for the QIO or additional resources that might be available.</w:t>
      </w:r>
      <w:r w:rsidRPr="001C47FA">
        <w:rPr>
          <w:rStyle w:val="PlanInstructions"/>
          <w:i w:val="0"/>
          <w:noProof w:val="0"/>
        </w:rPr>
        <w:t>]</w:t>
      </w:r>
    </w:p>
    <w:p w14:paraId="084BCC4C" w14:textId="30F56036" w:rsidR="00E70B56" w:rsidRDefault="00E70B56" w:rsidP="0068044F">
      <w:pPr>
        <w:ind w:right="0"/>
        <w:rPr>
          <w:rStyle w:val="PlanInstructions"/>
          <w:i w:val="0"/>
          <w:noProof w:val="0"/>
        </w:rPr>
      </w:pPr>
      <w:r>
        <w:rPr>
          <w:rStyle w:val="PlanInstructions"/>
          <w:i w:val="0"/>
          <w:noProof w:val="0"/>
        </w:rPr>
        <w:br w:type="page"/>
      </w:r>
    </w:p>
    <w:p w14:paraId="466D9172" w14:textId="7D1B78A1" w:rsidR="00F44B74" w:rsidRPr="00EE6044" w:rsidRDefault="00093D18" w:rsidP="00433987">
      <w:pPr>
        <w:pStyle w:val="Heading1"/>
      </w:pPr>
      <w:bookmarkStart w:id="54" w:name="_Toc457313119"/>
      <w:bookmarkStart w:id="55" w:name="_Toc457853227"/>
      <w:bookmarkStart w:id="56" w:name="_Toc458701151"/>
      <w:bookmarkStart w:id="57" w:name="_Toc14250117"/>
      <w:r w:rsidRPr="00EE6044">
        <w:lastRenderedPageBreak/>
        <w:t>Sec</w:t>
      </w:r>
      <w:r w:rsidR="00BD3DAF" w:rsidRPr="00EE6044">
        <w:t>c</w:t>
      </w:r>
      <w:r w:rsidRPr="00EE6044">
        <w:t>i</w:t>
      </w:r>
      <w:r w:rsidR="00BD3DAF" w:rsidRPr="00EE6044">
        <w:t>ó</w:t>
      </w:r>
      <w:r w:rsidRPr="00EE6044">
        <w:t>n 3: Problem</w:t>
      </w:r>
      <w:r w:rsidR="00BD3DAF" w:rsidRPr="00EE6044">
        <w:t>a</w:t>
      </w:r>
      <w:r w:rsidRPr="00EE6044">
        <w:t>s</w:t>
      </w:r>
      <w:r w:rsidR="00BD3DAF" w:rsidRPr="00EE6044">
        <w:t xml:space="preserve"> con sus beneficios</w:t>
      </w:r>
      <w:bookmarkEnd w:id="54"/>
      <w:bookmarkEnd w:id="55"/>
      <w:bookmarkEnd w:id="56"/>
      <w:bookmarkEnd w:id="57"/>
    </w:p>
    <w:p w14:paraId="466D9173" w14:textId="77777777" w:rsidR="00BD3DAF" w:rsidRPr="00415C8B" w:rsidRDefault="00BD3DAF" w:rsidP="00F330B3">
      <w:pPr>
        <w:pStyle w:val="Heading2"/>
      </w:pPr>
      <w:bookmarkStart w:id="58" w:name="_Toc376417696"/>
      <w:bookmarkStart w:id="59" w:name="_Toc457313120"/>
      <w:bookmarkStart w:id="60" w:name="_Toc457853228"/>
      <w:bookmarkStart w:id="61" w:name="_Toc458701152"/>
      <w:bookmarkStart w:id="62" w:name="_Toc14250118"/>
      <w:r w:rsidRPr="00415C8B">
        <w:t>Sección 3.1: ¿Usted debería usar el proceso para decisiones</w:t>
      </w:r>
      <w:r w:rsidR="00D13071" w:rsidRPr="00415C8B">
        <w:t xml:space="preserve"> de</w:t>
      </w:r>
      <w:r w:rsidRPr="00415C8B">
        <w:t xml:space="preserve"> cobertura y apelaciones? O ¿desea presentar una queja?</w:t>
      </w:r>
      <w:bookmarkEnd w:id="58"/>
      <w:bookmarkEnd w:id="59"/>
      <w:bookmarkEnd w:id="60"/>
      <w:bookmarkEnd w:id="61"/>
      <w:bookmarkEnd w:id="62"/>
    </w:p>
    <w:p w14:paraId="466D9174" w14:textId="77777777" w:rsidR="00F44B74" w:rsidRPr="00EE6044" w:rsidRDefault="00BD3DAF" w:rsidP="0068044F">
      <w:pPr>
        <w:ind w:right="0"/>
      </w:pPr>
      <w:r w:rsidRPr="00AD7E93">
        <w:t>Si usted tiene un problema o una inquietud, sólo necesita leer las partes de este capítulo que correspondan a su situación</w:t>
      </w:r>
      <w:r w:rsidRPr="00EE6044">
        <w:t xml:space="preserve">. En </w:t>
      </w:r>
      <w:r w:rsidR="00C15F46" w:rsidRPr="00EE6044">
        <w:t>la</w:t>
      </w:r>
      <w:r w:rsidRPr="00EE6044">
        <w:t xml:space="preserve"> siguiente </w:t>
      </w:r>
      <w:r w:rsidR="00C15F46" w:rsidRPr="00EE6044">
        <w:t>tabla</w:t>
      </w:r>
      <w:r w:rsidRPr="00EE6044">
        <w:t xml:space="preserve"> podrá encontrar la sección adecuada de este capítulo para problemas o quejas</w:t>
      </w:r>
      <w:r w:rsidR="00F44B74" w:rsidRPr="00EE6044">
        <w:t>.</w:t>
      </w:r>
      <w:r w:rsidRPr="00EE6044">
        <w:t xml:space="preserve"> </w:t>
      </w:r>
    </w:p>
    <w:tbl>
      <w:tblPr>
        <w:tblW w:w="9216" w:type="dxa"/>
        <w:tblInd w:w="115" w:type="dxa"/>
        <w:tblLayout w:type="fixed"/>
        <w:tblCellMar>
          <w:top w:w="115" w:type="dxa"/>
          <w:left w:w="115" w:type="dxa"/>
          <w:bottom w:w="115" w:type="dxa"/>
          <w:right w:w="432" w:type="dxa"/>
        </w:tblCellMar>
        <w:tblLook w:val="04A0" w:firstRow="1" w:lastRow="0" w:firstColumn="1" w:lastColumn="0" w:noHBand="0" w:noVBand="1"/>
        <w:tblCaption w:val="¿Su problema o inquietud está relacionado con sus beneficios o cobertura?"/>
        <w:tblDescription w:val="¿Su problema o inquietud está relacionado con sus beneficios o cobertura?"/>
      </w:tblPr>
      <w:tblGrid>
        <w:gridCol w:w="4608"/>
        <w:gridCol w:w="4608"/>
      </w:tblGrid>
      <w:tr w:rsidR="00F44B74" w:rsidRPr="00EE6044" w14:paraId="466D9177" w14:textId="77777777" w:rsidTr="00B5118B">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466D9175" w14:textId="77777777" w:rsidR="00BD3DAF" w:rsidRPr="00EE6044" w:rsidRDefault="00BD3DAF" w:rsidP="00423CF9">
            <w:pPr>
              <w:pStyle w:val="Tabletext"/>
              <w:spacing w:after="200" w:line="300" w:lineRule="exact"/>
              <w:ind w:left="0"/>
              <w:rPr>
                <w:b/>
                <w:bCs/>
              </w:rPr>
            </w:pPr>
            <w:r w:rsidRPr="00EE6044">
              <w:rPr>
                <w:b/>
                <w:bCs/>
              </w:rPr>
              <w:t>¿Su problema o inquietud está relacionado con sus beneficios o cobertura?</w:t>
            </w:r>
          </w:p>
          <w:p w14:paraId="466D9176" w14:textId="77777777" w:rsidR="00F44B74" w:rsidRPr="00EE6044" w:rsidRDefault="00C92FA5" w:rsidP="00423CF9">
            <w:pPr>
              <w:pStyle w:val="Tabletext"/>
              <w:spacing w:after="200" w:line="300" w:lineRule="exact"/>
              <w:ind w:left="0"/>
            </w:pPr>
            <w:r w:rsidRPr="00EE6044">
              <w:t>(</w:t>
            </w:r>
            <w:r w:rsidR="00BD3DAF" w:rsidRPr="00EE6044">
              <w:t>Esto incluye problemas relacionados sobre si su cuidado médico particular</w:t>
            </w:r>
            <w:r w:rsidR="00FA37DC" w:rsidRPr="00EE6044">
              <w:t xml:space="preserve">, </w:t>
            </w:r>
            <w:r w:rsidR="00BD3DAF" w:rsidRPr="00EE6044">
              <w:t>servicios y respaldos a largo plazo</w:t>
            </w:r>
            <w:r w:rsidR="00B74357" w:rsidRPr="00EE6044">
              <w:t xml:space="preserve"> o</w:t>
            </w:r>
            <w:r w:rsidR="00F44B74" w:rsidRPr="00EE6044">
              <w:t xml:space="preserve"> </w:t>
            </w:r>
            <w:r w:rsidR="00BD3DAF" w:rsidRPr="00EE6044">
              <w:t>medicamentos de receta están o no cubiertos</w:t>
            </w:r>
            <w:r w:rsidR="00F44B74" w:rsidRPr="00EE6044">
              <w:t xml:space="preserve">, </w:t>
            </w:r>
            <w:r w:rsidR="000C081F" w:rsidRPr="00EE6044">
              <w:t>la manera en la cual están cubiertos y problemas relacionados con los pagos por cuidados médicos o medicamentos de receta.)</w:t>
            </w:r>
          </w:p>
        </w:tc>
      </w:tr>
      <w:tr w:rsidR="00F44B74" w:rsidRPr="00EE6044" w14:paraId="466D917E" w14:textId="77777777" w:rsidTr="00B5118B">
        <w:trPr>
          <w:trHeight w:val="1085"/>
        </w:trPr>
        <w:tc>
          <w:tcPr>
            <w:tcW w:w="4608" w:type="dxa"/>
            <w:tcBorders>
              <w:top w:val="single" w:sz="18" w:space="0" w:color="A6A6A6"/>
              <w:left w:val="single" w:sz="18" w:space="0" w:color="A6A6A6"/>
              <w:bottom w:val="single" w:sz="18" w:space="0" w:color="A6A6A6"/>
              <w:right w:val="single" w:sz="12" w:space="0" w:color="A6A6A6"/>
            </w:tcBorders>
          </w:tcPr>
          <w:p w14:paraId="466D9179" w14:textId="42291018" w:rsidR="000C081F" w:rsidRPr="00925CBB" w:rsidRDefault="000C081F" w:rsidP="0045536E">
            <w:pPr>
              <w:pStyle w:val="Tabletext"/>
              <w:keepNext w:val="0"/>
              <w:spacing w:after="200" w:line="300" w:lineRule="exact"/>
              <w:ind w:left="0"/>
              <w:jc w:val="center"/>
              <w:rPr>
                <w:b/>
                <w:sz w:val="28"/>
                <w:szCs w:val="28"/>
              </w:rPr>
            </w:pPr>
            <w:r w:rsidRPr="00925CBB">
              <w:rPr>
                <w:b/>
                <w:sz w:val="28"/>
                <w:szCs w:val="28"/>
              </w:rPr>
              <w:t>Sí.</w:t>
            </w:r>
            <w:r w:rsidR="0045536E">
              <w:rPr>
                <w:b/>
                <w:sz w:val="28"/>
                <w:szCs w:val="28"/>
              </w:rPr>
              <w:br/>
            </w:r>
            <w:r w:rsidRPr="00355AC8">
              <w:rPr>
                <w:sz w:val="24"/>
                <w:szCs w:val="24"/>
              </w:rPr>
              <w:t>Mi problema es sobre beneficios o cobertura.</w:t>
            </w:r>
          </w:p>
          <w:p w14:paraId="466D917A" w14:textId="77777777" w:rsidR="00F44B74" w:rsidRPr="00EE6044" w:rsidRDefault="000C081F" w:rsidP="0068044F">
            <w:pPr>
              <w:pStyle w:val="Tabletext"/>
              <w:spacing w:after="200" w:line="300" w:lineRule="exact"/>
              <w:ind w:left="0"/>
            </w:pPr>
            <w:r w:rsidRPr="00EE6044">
              <w:t xml:space="preserve">Vaya a la </w:t>
            </w:r>
            <w:r w:rsidRPr="00EE6044">
              <w:rPr>
                <w:b/>
              </w:rPr>
              <w:t>Sección 4</w:t>
            </w:r>
            <w:r w:rsidRPr="00EE6044">
              <w:t xml:space="preserve">, </w:t>
            </w:r>
            <w:r w:rsidRPr="00EE6044">
              <w:rPr>
                <w:b/>
              </w:rPr>
              <w:t>“Decisiones sobre cobertura y apelaciones”</w:t>
            </w:r>
            <w:r w:rsidR="0092187C" w:rsidRPr="00EE6044">
              <w:t xml:space="preserve"> en la página &lt;xx&gt;</w:t>
            </w:r>
            <w:r w:rsidRPr="00EE6044">
              <w:t>.</w:t>
            </w:r>
          </w:p>
        </w:tc>
        <w:tc>
          <w:tcPr>
            <w:tcW w:w="4608" w:type="dxa"/>
            <w:tcBorders>
              <w:top w:val="single" w:sz="18" w:space="0" w:color="A6A6A6"/>
              <w:left w:val="single" w:sz="12" w:space="0" w:color="A6A6A6"/>
              <w:bottom w:val="single" w:sz="18" w:space="0" w:color="A6A6A6"/>
              <w:right w:val="single" w:sz="18" w:space="0" w:color="A6A6A6"/>
            </w:tcBorders>
          </w:tcPr>
          <w:p w14:paraId="466D917C" w14:textId="1180175F" w:rsidR="000C081F" w:rsidRPr="00925CBB" w:rsidRDefault="00240607" w:rsidP="0045536E">
            <w:pPr>
              <w:pStyle w:val="Tabletext"/>
              <w:keepNext w:val="0"/>
              <w:spacing w:after="200" w:line="300" w:lineRule="exact"/>
              <w:ind w:left="0"/>
              <w:jc w:val="center"/>
              <w:rPr>
                <w:b/>
                <w:bCs/>
                <w:sz w:val="28"/>
                <w:szCs w:val="28"/>
              </w:rPr>
            </w:pPr>
            <w:r>
              <w:rPr>
                <w:b/>
                <w:bCs/>
                <w:sz w:val="28"/>
                <w:szCs w:val="28"/>
              </w:rPr>
              <w:t>No.</w:t>
            </w:r>
            <w:r w:rsidR="0045536E">
              <w:rPr>
                <w:b/>
                <w:bCs/>
                <w:sz w:val="28"/>
                <w:szCs w:val="28"/>
              </w:rPr>
              <w:br/>
            </w:r>
            <w:r w:rsidR="000C081F" w:rsidRPr="00D232DD">
              <w:rPr>
                <w:sz w:val="24"/>
                <w:szCs w:val="24"/>
              </w:rPr>
              <w:t>Mi problema no es sobre beneficios o cobertura.</w:t>
            </w:r>
          </w:p>
          <w:p w14:paraId="466D917D" w14:textId="77777777" w:rsidR="00F44B74" w:rsidRPr="00EE6044" w:rsidRDefault="00122770" w:rsidP="0068044F">
            <w:pPr>
              <w:pStyle w:val="Tabletext"/>
              <w:spacing w:after="200" w:line="300" w:lineRule="exact"/>
              <w:ind w:left="0"/>
            </w:pPr>
            <w:r w:rsidRPr="00EE6044">
              <w:t>Vaya</w:t>
            </w:r>
            <w:r w:rsidR="000C081F" w:rsidRPr="00EE6044">
              <w:t xml:space="preserve"> a la </w:t>
            </w:r>
            <w:r w:rsidR="000C081F" w:rsidRPr="00EE6044">
              <w:rPr>
                <w:b/>
              </w:rPr>
              <w:t>Sección 10</w:t>
            </w:r>
            <w:r w:rsidR="0092187C" w:rsidRPr="00EE6044">
              <w:t>,</w:t>
            </w:r>
            <w:r w:rsidR="000C081F" w:rsidRPr="00EE6044">
              <w:t xml:space="preserve"> </w:t>
            </w:r>
            <w:r w:rsidR="000C081F" w:rsidRPr="00EE6044">
              <w:rPr>
                <w:b/>
              </w:rPr>
              <w:t>“Cómo presentar una queja”</w:t>
            </w:r>
            <w:r w:rsidR="0092187C" w:rsidRPr="00EE6044">
              <w:t xml:space="preserve"> en la página &lt;xx&gt;</w:t>
            </w:r>
            <w:r w:rsidR="000C081F" w:rsidRPr="00EE6044">
              <w:rPr>
                <w:i/>
              </w:rPr>
              <w:t>.</w:t>
            </w:r>
          </w:p>
        </w:tc>
      </w:tr>
    </w:tbl>
    <w:p w14:paraId="466D917F" w14:textId="77777777" w:rsidR="009E412E" w:rsidRPr="00EE6044" w:rsidRDefault="009E412E" w:rsidP="009E412E"/>
    <w:p w14:paraId="466D9180" w14:textId="77777777" w:rsidR="006B0895" w:rsidRPr="00EE6044" w:rsidRDefault="009E412E" w:rsidP="00433987">
      <w:pPr>
        <w:pStyle w:val="Heading1"/>
      </w:pPr>
      <w:r w:rsidRPr="00EE6044">
        <w:br w:type="page"/>
      </w:r>
      <w:bookmarkStart w:id="63" w:name="_Toc376417697"/>
      <w:bookmarkStart w:id="64" w:name="_Toc457313121"/>
      <w:bookmarkStart w:id="65" w:name="_Toc457853229"/>
      <w:bookmarkStart w:id="66" w:name="_Toc458701153"/>
      <w:bookmarkStart w:id="67" w:name="_Toc14250119"/>
      <w:r w:rsidR="000C081F" w:rsidRPr="00EE6044">
        <w:lastRenderedPageBreak/>
        <w:t>Sección 4: Decisiones sobre cobertura y apelaciones</w:t>
      </w:r>
      <w:bookmarkEnd w:id="63"/>
      <w:bookmarkEnd w:id="64"/>
      <w:bookmarkEnd w:id="65"/>
      <w:bookmarkEnd w:id="66"/>
      <w:bookmarkEnd w:id="67"/>
    </w:p>
    <w:p w14:paraId="466D9181" w14:textId="77777777" w:rsidR="000C081F" w:rsidRPr="00415C8B" w:rsidRDefault="000C081F" w:rsidP="00F330B3">
      <w:pPr>
        <w:pStyle w:val="Heading2"/>
      </w:pPr>
      <w:bookmarkStart w:id="68" w:name="_Toc376417698"/>
      <w:bookmarkStart w:id="69" w:name="_Toc457313122"/>
      <w:bookmarkStart w:id="70" w:name="_Toc457853230"/>
      <w:bookmarkStart w:id="71" w:name="_Toc458701154"/>
      <w:bookmarkStart w:id="72" w:name="_Toc14250120"/>
      <w:r w:rsidRPr="00415C8B">
        <w:t>Sección 4.1: Resumen</w:t>
      </w:r>
      <w:bookmarkEnd w:id="68"/>
      <w:r w:rsidRPr="00415C8B">
        <w:t xml:space="preserve"> de</w:t>
      </w:r>
      <w:r w:rsidR="00D13071" w:rsidRPr="00415C8B">
        <w:t xml:space="preserve"> las</w:t>
      </w:r>
      <w:r w:rsidRPr="00415C8B">
        <w:t xml:space="preserve"> decisiones sobre cobertura y apelaciones</w:t>
      </w:r>
      <w:bookmarkEnd w:id="69"/>
      <w:bookmarkEnd w:id="70"/>
      <w:bookmarkEnd w:id="71"/>
      <w:bookmarkEnd w:id="72"/>
    </w:p>
    <w:p w14:paraId="466D9182" w14:textId="77777777" w:rsidR="00F44B74" w:rsidRPr="00EE6044" w:rsidRDefault="000C081F" w:rsidP="00F22EE0">
      <w:pPr>
        <w:ind w:right="0"/>
      </w:pPr>
      <w:r w:rsidRPr="00EE6044">
        <w:t xml:space="preserve">El proceso para pedir decisiones sobre cobertura y presentar apelaciones </w:t>
      </w:r>
      <w:r w:rsidR="008D0EEE" w:rsidRPr="00EE6044">
        <w:t>se ocupa</w:t>
      </w:r>
      <w:r w:rsidR="00D74BD9" w:rsidRPr="00EE6044">
        <w:t xml:space="preserve"> de </w:t>
      </w:r>
      <w:r w:rsidRPr="00EE6044">
        <w:t>problemas relacionados con sus beneficios y cobertura</w:t>
      </w:r>
      <w:r w:rsidR="00DD5977" w:rsidRPr="00EE6044">
        <w:t xml:space="preserve">. </w:t>
      </w:r>
      <w:r w:rsidRPr="00EE6044">
        <w:t>También incluye problemas con los pagos</w:t>
      </w:r>
      <w:r w:rsidR="00F44B74" w:rsidRPr="00EE6044">
        <w:t xml:space="preserve">. </w:t>
      </w:r>
      <w:r w:rsidRPr="00EE6044">
        <w:t xml:space="preserve">Usted no es responsable por los costos de </w:t>
      </w:r>
      <w:r w:rsidR="0045239D" w:rsidRPr="00EE6044">
        <w:t xml:space="preserve">Medicare </w:t>
      </w:r>
      <w:r w:rsidRPr="00EE6044">
        <w:t>excepto por los copagos de la</w:t>
      </w:r>
      <w:r w:rsidR="0045239D" w:rsidRPr="00EE6044">
        <w:t xml:space="preserve"> </w:t>
      </w:r>
      <w:r w:rsidR="001918E9" w:rsidRPr="00EE6044">
        <w:t>P</w:t>
      </w:r>
      <w:r w:rsidR="0045239D" w:rsidRPr="00EE6044">
        <w:t>art</w:t>
      </w:r>
      <w:r w:rsidRPr="00EE6044">
        <w:t>e</w:t>
      </w:r>
      <w:r w:rsidR="0045239D" w:rsidRPr="00EE6044">
        <w:t xml:space="preserve"> D. </w:t>
      </w:r>
    </w:p>
    <w:p w14:paraId="466D9183" w14:textId="1AA9CAAC" w:rsidR="0018593B" w:rsidRPr="00EE6044" w:rsidRDefault="0018593B" w:rsidP="00302676">
      <w:pPr>
        <w:spacing w:after="120" w:line="320" w:lineRule="exact"/>
        <w:rPr>
          <w:b/>
          <w:sz w:val="24"/>
          <w:szCs w:val="24"/>
        </w:rPr>
      </w:pPr>
      <w:bookmarkStart w:id="73" w:name="_Toc353283336"/>
      <w:bookmarkStart w:id="74" w:name="_Toc353285027"/>
      <w:bookmarkStart w:id="75" w:name="_Toc353285157"/>
      <w:r w:rsidRPr="00EE6044">
        <w:rPr>
          <w:b/>
          <w:sz w:val="24"/>
          <w:szCs w:val="24"/>
        </w:rPr>
        <w:t>¿Qué es una decisión sobre cobertura?</w:t>
      </w:r>
      <w:bookmarkEnd w:id="73"/>
      <w:bookmarkEnd w:id="74"/>
      <w:bookmarkEnd w:id="75"/>
    </w:p>
    <w:p w14:paraId="466D9184" w14:textId="77777777" w:rsidR="0019460B" w:rsidRPr="00EE6044" w:rsidRDefault="0019460B" w:rsidP="00A73408">
      <w:pPr>
        <w:ind w:right="0"/>
      </w:pPr>
      <w:r w:rsidRPr="00EE6044">
        <w:t xml:space="preserve">Una </w:t>
      </w:r>
      <w:r w:rsidRPr="000B2FAE">
        <w:t>decisión sobre cobertura es una decisión que tomamos sobre sus beneficios y su cobertura o sobre la cantidad que pagaremos</w:t>
      </w:r>
      <w:r w:rsidRPr="00EE6044">
        <w:t xml:space="preserve"> por sus servicios médicos</w:t>
      </w:r>
      <w:r w:rsidR="005B2DAD" w:rsidRPr="00EE6044">
        <w:t>,</w:t>
      </w:r>
      <w:r w:rsidRPr="00EE6044">
        <w:t xml:space="preserve"> artículos </w:t>
      </w:r>
      <w:r w:rsidR="00525A32" w:rsidRPr="00EE6044">
        <w:t>o</w:t>
      </w:r>
      <w:r w:rsidRPr="00EE6044">
        <w:t xml:space="preserve"> medicamentos</w:t>
      </w:r>
      <w:r w:rsidR="00525A32" w:rsidRPr="00EE6044">
        <w:t>.</w:t>
      </w:r>
      <w:r w:rsidR="006B0895" w:rsidRPr="00EE6044">
        <w:t xml:space="preserve"> </w:t>
      </w:r>
      <w:r w:rsidRPr="00EE6044">
        <w:t>Nosotros estaremos tomando una decisión sobre cobertura cada vez que decidamos qué cubriremos por usted y cuánto pagaremos.</w:t>
      </w:r>
    </w:p>
    <w:p w14:paraId="466D9185" w14:textId="77777777" w:rsidR="006B0895" w:rsidRPr="00EE6044" w:rsidRDefault="0019460B" w:rsidP="000B2FAE">
      <w:pPr>
        <w:ind w:right="0"/>
      </w:pPr>
      <w:r w:rsidRPr="00EE6044">
        <w:t>Si usted o su médico no están seguros si un servicio</w:t>
      </w:r>
      <w:r w:rsidR="00452A23" w:rsidRPr="00EE6044">
        <w:t xml:space="preserve">, </w:t>
      </w:r>
      <w:r w:rsidRPr="00EE6044">
        <w:t>artículo o medicamento está cubierto por</w:t>
      </w:r>
      <w:r w:rsidR="006B0895" w:rsidRPr="00EE6044">
        <w:t xml:space="preserve"> Medicare o Medi</w:t>
      </w:r>
      <w:r w:rsidR="003D12ED" w:rsidRPr="00EE6044">
        <w:t>-Cal</w:t>
      </w:r>
      <w:r w:rsidR="006B0895" w:rsidRPr="00EE6044">
        <w:t xml:space="preserve">, </w:t>
      </w:r>
      <w:r w:rsidRPr="00EE6044">
        <w:t>cualquiera de ustedes puede pedir una decisión sobre cobertura antes que el médico proporcione el servicio</w:t>
      </w:r>
      <w:r w:rsidR="00452A23" w:rsidRPr="00EE6044">
        <w:t xml:space="preserve">, </w:t>
      </w:r>
      <w:r w:rsidRPr="00EE6044">
        <w:t>artículo o medicamento</w:t>
      </w:r>
      <w:r w:rsidR="006B0895" w:rsidRPr="00EE6044">
        <w:t xml:space="preserve">. </w:t>
      </w:r>
    </w:p>
    <w:p w14:paraId="466D9186" w14:textId="3358FAC4" w:rsidR="0019460B" w:rsidRPr="00EE6044" w:rsidRDefault="0019460B" w:rsidP="00302676">
      <w:pPr>
        <w:spacing w:after="120" w:line="320" w:lineRule="exact"/>
        <w:rPr>
          <w:b/>
          <w:sz w:val="24"/>
          <w:szCs w:val="24"/>
        </w:rPr>
      </w:pPr>
      <w:bookmarkStart w:id="76" w:name="_Toc353283337"/>
      <w:bookmarkStart w:id="77" w:name="_Toc353285028"/>
      <w:bookmarkStart w:id="78" w:name="_Toc353285158"/>
      <w:r w:rsidRPr="00EE6044">
        <w:rPr>
          <w:b/>
          <w:sz w:val="24"/>
          <w:szCs w:val="24"/>
        </w:rPr>
        <w:t>¿Qué es una apelación?</w:t>
      </w:r>
      <w:bookmarkEnd w:id="76"/>
      <w:bookmarkEnd w:id="77"/>
      <w:bookmarkEnd w:id="78"/>
      <w:r w:rsidRPr="00EE6044">
        <w:rPr>
          <w:b/>
          <w:sz w:val="24"/>
          <w:szCs w:val="24"/>
        </w:rPr>
        <w:t xml:space="preserve"> </w:t>
      </w:r>
    </w:p>
    <w:p w14:paraId="466D9187" w14:textId="77777777" w:rsidR="00F35AC7" w:rsidRPr="00EE6044" w:rsidRDefault="0019460B" w:rsidP="001E2F09">
      <w:pPr>
        <w:ind w:right="0"/>
      </w:pPr>
      <w:r w:rsidRPr="00EE6044">
        <w:t xml:space="preserve">Una </w:t>
      </w:r>
      <w:r w:rsidRPr="000B2FAE">
        <w:rPr>
          <w:iCs/>
        </w:rPr>
        <w:t xml:space="preserve">apelación </w:t>
      </w:r>
      <w:r w:rsidRPr="000B2FAE">
        <w:t>es</w:t>
      </w:r>
      <w:r w:rsidRPr="00EE6044">
        <w:t xml:space="preserve"> una manera formal de pedirnos que revisemos nuestra decisión y que la modifiquemossi usted cree que cometimos un error. Por ejemplo, nosotros podríamos decidir que un servicio</w:t>
      </w:r>
      <w:r w:rsidR="00452A23" w:rsidRPr="00EE6044">
        <w:t xml:space="preserve">, </w:t>
      </w:r>
      <w:r w:rsidRPr="00EE6044">
        <w:t>artículo o medicamento</w:t>
      </w:r>
      <w:r w:rsidR="00F35AC7" w:rsidRPr="00EE6044">
        <w:t xml:space="preserve"> </w:t>
      </w:r>
      <w:r w:rsidRPr="00EE6044">
        <w:t xml:space="preserve">que usted quiere no está cubierto o ya no está cubierto por Medicare o </w:t>
      </w:r>
      <w:r w:rsidR="00F35AC7" w:rsidRPr="00EE6044">
        <w:t>Medi</w:t>
      </w:r>
      <w:r w:rsidR="003D12ED" w:rsidRPr="00EE6044">
        <w:t>-Cal</w:t>
      </w:r>
      <w:r w:rsidR="00F35AC7" w:rsidRPr="00EE6044">
        <w:t xml:space="preserve">. </w:t>
      </w:r>
      <w:r w:rsidRPr="00EE6044">
        <w:t>Si usted o su doctor no están de acuerdo con nuestra decisión, usted puede apelar</w:t>
      </w:r>
      <w:r w:rsidR="00675007" w:rsidRPr="00EE6044">
        <w:t>.</w:t>
      </w:r>
      <w:r w:rsidRPr="00EE6044">
        <w:t xml:space="preserve"> </w:t>
      </w:r>
    </w:p>
    <w:p w14:paraId="466D9188" w14:textId="59311CF1" w:rsidR="0019460B" w:rsidRPr="00415C8B" w:rsidRDefault="0019460B" w:rsidP="00F330B3">
      <w:pPr>
        <w:pStyle w:val="Heading2"/>
      </w:pPr>
      <w:bookmarkStart w:id="79" w:name="_Toc376417699"/>
      <w:bookmarkStart w:id="80" w:name="_Toc457313123"/>
      <w:bookmarkStart w:id="81" w:name="_Toc457853231"/>
      <w:bookmarkStart w:id="82" w:name="_Toc458701155"/>
      <w:bookmarkStart w:id="83" w:name="_Toc14250121"/>
      <w:bookmarkStart w:id="84" w:name="_Toc353283339"/>
      <w:bookmarkStart w:id="85" w:name="_Toc353285030"/>
      <w:bookmarkStart w:id="86" w:name="_Toc353285160"/>
      <w:r w:rsidRPr="00415C8B">
        <w:t xml:space="preserve">Sección 4.2: </w:t>
      </w:r>
      <w:r w:rsidR="00E70B56" w:rsidRPr="00415C8B">
        <w:t>Obteniendo</w:t>
      </w:r>
      <w:r w:rsidRPr="00415C8B">
        <w:t xml:space="preserve"> ayuda con las decisiones </w:t>
      </w:r>
      <w:r w:rsidR="00D13071" w:rsidRPr="00415C8B">
        <w:t>de</w:t>
      </w:r>
      <w:r w:rsidRPr="00415C8B">
        <w:t xml:space="preserve"> cobertura y apelaciones</w:t>
      </w:r>
      <w:bookmarkEnd w:id="79"/>
      <w:bookmarkEnd w:id="80"/>
      <w:bookmarkEnd w:id="81"/>
      <w:bookmarkEnd w:id="82"/>
      <w:bookmarkEnd w:id="83"/>
      <w:r w:rsidRPr="00415C8B">
        <w:t xml:space="preserve"> </w:t>
      </w:r>
    </w:p>
    <w:p w14:paraId="12ADE1FA" w14:textId="203B4F98" w:rsidR="0068044F" w:rsidRPr="00EE6044" w:rsidRDefault="0068044F" w:rsidP="00302676">
      <w:pPr>
        <w:spacing w:after="120" w:line="320" w:lineRule="exact"/>
        <w:rPr>
          <w:b/>
        </w:rPr>
      </w:pPr>
      <w:bookmarkStart w:id="87" w:name="_Toc379454600"/>
      <w:bookmarkEnd w:id="84"/>
      <w:bookmarkEnd w:id="85"/>
      <w:bookmarkEnd w:id="86"/>
      <w:r w:rsidRPr="00EE6044">
        <w:rPr>
          <w:b/>
        </w:rPr>
        <w:t>¿A quién puedo llamar para obtener ayuda con las decisiones sobre cobertura o para presentar una apelación?</w:t>
      </w:r>
      <w:bookmarkEnd w:id="87"/>
    </w:p>
    <w:p w14:paraId="466D918A" w14:textId="77777777" w:rsidR="006B0895" w:rsidRPr="00EE6044" w:rsidRDefault="0019460B" w:rsidP="001B6404">
      <w:pPr>
        <w:ind w:right="0"/>
      </w:pPr>
      <w:r w:rsidRPr="00EE6044">
        <w:t>Usted p</w:t>
      </w:r>
      <w:r w:rsidR="0017049E" w:rsidRPr="00EE6044">
        <w:t>uede</w:t>
      </w:r>
      <w:r w:rsidRPr="00EE6044">
        <w:t xml:space="preserve"> pedirle ayuda a cualquiera de l</w:t>
      </w:r>
      <w:r w:rsidR="0017049E" w:rsidRPr="00EE6044">
        <w:t>os</w:t>
      </w:r>
      <w:r w:rsidRPr="00EE6044">
        <w:t xml:space="preserve"> siguientes</w:t>
      </w:r>
      <w:r w:rsidR="0017049E" w:rsidRPr="00EE6044">
        <w:t>:</w:t>
      </w:r>
      <w:r w:rsidR="006B0895" w:rsidRPr="00EE6044">
        <w:t xml:space="preserve"> </w:t>
      </w:r>
    </w:p>
    <w:p w14:paraId="466D918B" w14:textId="77777777" w:rsidR="006B0895" w:rsidRPr="00EE6044" w:rsidRDefault="0092187C" w:rsidP="001B6404">
      <w:pPr>
        <w:pStyle w:val="ListBullet"/>
        <w:numPr>
          <w:ilvl w:val="0"/>
          <w:numId w:val="16"/>
        </w:numPr>
        <w:spacing w:after="200"/>
        <w:ind w:left="720"/>
      </w:pPr>
      <w:r w:rsidRPr="00EE6044">
        <w:t xml:space="preserve">Llame </w:t>
      </w:r>
      <w:r w:rsidR="0019460B" w:rsidRPr="00EE6044">
        <w:t xml:space="preserve">a </w:t>
      </w:r>
      <w:r w:rsidR="0019460B" w:rsidRPr="00EE6044">
        <w:rPr>
          <w:b/>
        </w:rPr>
        <w:t>Servicios al miembro</w:t>
      </w:r>
      <w:r w:rsidR="0019460B" w:rsidRPr="00EE6044">
        <w:t xml:space="preserve"> al </w:t>
      </w:r>
      <w:r w:rsidR="004E13AC" w:rsidRPr="00EE6044">
        <w:t>&lt;</w:t>
      </w:r>
      <w:r w:rsidR="00452A23" w:rsidRPr="00EE6044">
        <w:t>phone</w:t>
      </w:r>
      <w:r w:rsidR="004E13AC" w:rsidRPr="00EE6044">
        <w:t xml:space="preserve"> number&gt;</w:t>
      </w:r>
      <w:r w:rsidR="006B0895" w:rsidRPr="00EE6044">
        <w:t xml:space="preserve">. </w:t>
      </w:r>
    </w:p>
    <w:p w14:paraId="466D918C" w14:textId="6F797192" w:rsidR="005F6D1D" w:rsidRPr="00EE6044" w:rsidRDefault="0017049E" w:rsidP="00F313D1">
      <w:pPr>
        <w:pStyle w:val="ListBullet"/>
        <w:numPr>
          <w:ilvl w:val="0"/>
          <w:numId w:val="16"/>
        </w:numPr>
        <w:spacing w:after="200"/>
        <w:ind w:left="720"/>
      </w:pPr>
      <w:r w:rsidRPr="00EE6044">
        <w:t xml:space="preserve">Llame </w:t>
      </w:r>
      <w:r w:rsidR="0019460B" w:rsidRPr="00EE6044">
        <w:t xml:space="preserve">al </w:t>
      </w:r>
      <w:r w:rsidR="0019460B" w:rsidRPr="00EE6044">
        <w:rPr>
          <w:b/>
        </w:rPr>
        <w:t>Programa Ombuds de C</w:t>
      </w:r>
      <w:r w:rsidR="003514CE" w:rsidRPr="00EE6044">
        <w:rPr>
          <w:b/>
        </w:rPr>
        <w:t>al MediConnect</w:t>
      </w:r>
      <w:r w:rsidR="003514CE" w:rsidRPr="00EE6044" w:rsidDel="003514CE">
        <w:rPr>
          <w:b/>
        </w:rPr>
        <w:t xml:space="preserve"> </w:t>
      </w:r>
      <w:r w:rsidR="0019460B" w:rsidRPr="00EE6044">
        <w:t>para pedir ayuda gratuita</w:t>
      </w:r>
      <w:r w:rsidR="007D1759" w:rsidRPr="00EE6044">
        <w:t>.</w:t>
      </w:r>
      <w:r w:rsidR="0019460B" w:rsidRPr="00EE6044">
        <w:t xml:space="preserve"> El</w:t>
      </w:r>
      <w:r w:rsidR="00AF34BD">
        <w:t> </w:t>
      </w:r>
      <w:r w:rsidR="0019460B" w:rsidRPr="00EE6044">
        <w:t>Programa Ombuds de</w:t>
      </w:r>
      <w:r w:rsidR="006A3F9F" w:rsidRPr="00EE6044">
        <w:t xml:space="preserve"> </w:t>
      </w:r>
      <w:r w:rsidR="003514CE" w:rsidRPr="00EE6044">
        <w:t>Cal MediConnect</w:t>
      </w:r>
      <w:r w:rsidR="005F6D1D" w:rsidRPr="00EE6044">
        <w:t xml:space="preserve"> ayuda a las personas inscriptas en</w:t>
      </w:r>
      <w:r w:rsidR="006A3F9F" w:rsidRPr="00EE6044">
        <w:t xml:space="preserve"> </w:t>
      </w:r>
      <w:r w:rsidR="003514CE" w:rsidRPr="00EE6044">
        <w:t>Cal</w:t>
      </w:r>
      <w:r w:rsidR="00AF34BD">
        <w:t> </w:t>
      </w:r>
      <w:r w:rsidR="003514CE" w:rsidRPr="00EE6044">
        <w:t>MediConnect</w:t>
      </w:r>
      <w:r w:rsidR="00F959BF" w:rsidRPr="00EE6044">
        <w:t xml:space="preserve"> </w:t>
      </w:r>
      <w:r w:rsidR="005F6D1D" w:rsidRPr="00EE6044">
        <w:t>con problemas de facturación o servicio</w:t>
      </w:r>
      <w:r w:rsidR="006A3F9F" w:rsidRPr="00EE6044">
        <w:t xml:space="preserve">. </w:t>
      </w:r>
      <w:r w:rsidR="005F6D1D" w:rsidRPr="00EE6044">
        <w:t xml:space="preserve">El </w:t>
      </w:r>
      <w:r w:rsidR="00F67209" w:rsidRPr="00EE6044">
        <w:t xml:space="preserve">número de </w:t>
      </w:r>
      <w:r w:rsidR="005F6D1D" w:rsidRPr="00EE6044">
        <w:t>teléfono es</w:t>
      </w:r>
      <w:r w:rsidR="004F3FEA" w:rsidRPr="00EE6044">
        <w:t xml:space="preserve"> </w:t>
      </w:r>
      <w:r w:rsidR="001E57E6" w:rsidRPr="00EE6044">
        <w:t>1</w:t>
      </w:r>
      <w:r w:rsidR="00AF34BD">
        <w:noBreakHyphen/>
      </w:r>
      <w:r w:rsidR="004F3FEA" w:rsidRPr="00EE6044">
        <w:rPr>
          <w:rFonts w:cs="Arial"/>
        </w:rPr>
        <w:t>855-501-3077.</w:t>
      </w:r>
    </w:p>
    <w:p w14:paraId="466D918D" w14:textId="6599247E" w:rsidR="006B0895" w:rsidRPr="00EE6044" w:rsidRDefault="0017049E" w:rsidP="00F313D1">
      <w:pPr>
        <w:pStyle w:val="ListBullet"/>
        <w:numPr>
          <w:ilvl w:val="0"/>
          <w:numId w:val="16"/>
        </w:numPr>
        <w:spacing w:after="200"/>
        <w:ind w:left="720"/>
      </w:pPr>
      <w:r w:rsidRPr="00EE6044">
        <w:t>Llame</w:t>
      </w:r>
      <w:r w:rsidR="005F6D1D" w:rsidRPr="00EE6044">
        <w:t xml:space="preserve"> al</w:t>
      </w:r>
      <w:r w:rsidR="006B0895" w:rsidRPr="00EE6044">
        <w:rPr>
          <w:b/>
        </w:rPr>
        <w:t xml:space="preserve"> </w:t>
      </w:r>
      <w:r w:rsidR="005F6D1D" w:rsidRPr="00EE6044">
        <w:rPr>
          <w:b/>
        </w:rPr>
        <w:t xml:space="preserve">Programa de asesoramiento y consejería sobre seguros de salud </w:t>
      </w:r>
      <w:r w:rsidR="009D38B9" w:rsidRPr="00EE6044">
        <w:rPr>
          <w:b/>
        </w:rPr>
        <w:t>(HICAP)</w:t>
      </w:r>
      <w:r w:rsidR="00F959BF" w:rsidRPr="00EE6044">
        <w:rPr>
          <w:b/>
        </w:rPr>
        <w:t xml:space="preserve"> </w:t>
      </w:r>
      <w:r w:rsidR="005F6D1D" w:rsidRPr="00EE6044">
        <w:t>para obtener ayuda gratuita</w:t>
      </w:r>
      <w:r w:rsidR="006B0895" w:rsidRPr="00EE6044">
        <w:t xml:space="preserve">. </w:t>
      </w:r>
      <w:r w:rsidR="009D38B9" w:rsidRPr="00EE6044">
        <w:t>HICAP</w:t>
      </w:r>
      <w:r w:rsidR="006B0895" w:rsidRPr="00EE6044">
        <w:t xml:space="preserve"> </w:t>
      </w:r>
      <w:r w:rsidR="005F6D1D" w:rsidRPr="00EE6044">
        <w:t>es una organización independiente</w:t>
      </w:r>
      <w:r w:rsidR="00842849" w:rsidRPr="00EE6044">
        <w:t xml:space="preserve">. </w:t>
      </w:r>
      <w:r w:rsidR="005F6D1D" w:rsidRPr="00EE6044">
        <w:t>No</w:t>
      </w:r>
      <w:r w:rsidR="002478D7">
        <w:t> </w:t>
      </w:r>
      <w:r w:rsidR="005F6D1D" w:rsidRPr="00EE6044">
        <w:t xml:space="preserve">está </w:t>
      </w:r>
      <w:r w:rsidR="003C134B" w:rsidRPr="00EE6044">
        <w:t xml:space="preserve">vinculada </w:t>
      </w:r>
      <w:r w:rsidR="005F6D1D" w:rsidRPr="00EE6044">
        <w:t>con este plan</w:t>
      </w:r>
      <w:r w:rsidR="006B0895" w:rsidRPr="00EE6044">
        <w:t xml:space="preserve">. </w:t>
      </w:r>
      <w:r w:rsidR="005F6D1D" w:rsidRPr="00EE6044">
        <w:t xml:space="preserve">El </w:t>
      </w:r>
      <w:r w:rsidR="00F67209" w:rsidRPr="00EE6044">
        <w:t xml:space="preserve">número de </w:t>
      </w:r>
      <w:r w:rsidR="005F6D1D" w:rsidRPr="00EE6044">
        <w:t>teléfono es</w:t>
      </w:r>
      <w:r w:rsidR="0092187C" w:rsidRPr="00EE6044">
        <w:t xml:space="preserve"> 1-800-434-0222</w:t>
      </w:r>
      <w:r w:rsidR="00073E73" w:rsidRPr="00EE6044">
        <w:t>.</w:t>
      </w:r>
    </w:p>
    <w:p w14:paraId="466D918E" w14:textId="77777777" w:rsidR="006B0895" w:rsidRPr="00EE6044" w:rsidRDefault="00F67209" w:rsidP="00F313D1">
      <w:pPr>
        <w:pStyle w:val="ListBullet"/>
        <w:numPr>
          <w:ilvl w:val="0"/>
          <w:numId w:val="16"/>
        </w:numPr>
        <w:spacing w:after="200"/>
        <w:ind w:left="720"/>
      </w:pPr>
      <w:r w:rsidRPr="00EE6044">
        <w:lastRenderedPageBreak/>
        <w:t xml:space="preserve">Hable con </w:t>
      </w:r>
      <w:r w:rsidRPr="00EE6044">
        <w:rPr>
          <w:b/>
        </w:rPr>
        <w:t>su médico o con otro proveedor</w:t>
      </w:r>
      <w:r w:rsidRPr="00EE6044">
        <w:t>. Su médico u otro proveedor podrán pedir una decisión sobre cobertura o presentar una apelación en su nombre</w:t>
      </w:r>
      <w:r w:rsidR="006B0895" w:rsidRPr="00EE6044">
        <w:t>.</w:t>
      </w:r>
      <w:r w:rsidRPr="00EE6044">
        <w:t xml:space="preserve"> </w:t>
      </w:r>
    </w:p>
    <w:p w14:paraId="466D918F" w14:textId="50069CC5" w:rsidR="006B0895" w:rsidRPr="00EE6044" w:rsidRDefault="00F67209" w:rsidP="00F313D1">
      <w:pPr>
        <w:pStyle w:val="ListBullet"/>
        <w:numPr>
          <w:ilvl w:val="0"/>
          <w:numId w:val="16"/>
        </w:numPr>
        <w:spacing w:after="200"/>
        <w:ind w:left="720"/>
      </w:pPr>
      <w:r w:rsidRPr="00EE6044">
        <w:t xml:space="preserve">Hable con un </w:t>
      </w:r>
      <w:r w:rsidRPr="00EE6044">
        <w:rPr>
          <w:b/>
        </w:rPr>
        <w:t xml:space="preserve">amigo o miembro de su familia </w:t>
      </w:r>
      <w:r w:rsidRPr="00EE6044">
        <w:t>y pídale que actúe en su nombre. Puede nombrar a otra persona para que actúe por usted como su “representante” para pedir una decisión sobre cobertura o para apelar</w:t>
      </w:r>
      <w:r w:rsidR="006B0895" w:rsidRPr="00EE6044">
        <w:t>.</w:t>
      </w:r>
    </w:p>
    <w:p w14:paraId="466D9190" w14:textId="5F6A8A90" w:rsidR="006B0895" w:rsidRPr="00EE6044" w:rsidRDefault="0068044F" w:rsidP="005A7770">
      <w:pPr>
        <w:pStyle w:val="ListBullet"/>
        <w:numPr>
          <w:ilvl w:val="1"/>
          <w:numId w:val="16"/>
        </w:numPr>
        <w:spacing w:after="200"/>
        <w:ind w:left="1080"/>
      </w:pPr>
      <w:r w:rsidRPr="00EE6044">
        <w:t xml:space="preserve">Si usted desea que un amigo, un pariente u otra persona sea su representante llame a Servicios al miembro y pida el formulario “Nombramiento de un representante”. También podrá obtener este formulario </w:t>
      </w:r>
      <w:r w:rsidR="005B0F50">
        <w:t>entrando</w:t>
      </w:r>
      <w:r w:rsidRPr="00EE6044">
        <w:t xml:space="preserve"> en </w:t>
      </w:r>
      <w:hyperlink r:id="rId12" w:history="1">
        <w:r w:rsidR="00A7333C" w:rsidRPr="0096624C">
          <w:rPr>
            <w:rStyle w:val="Hyperlink"/>
          </w:rPr>
          <w:t>https://www.cms.gov/Medicare/CMS-Forms/CMS-Forms/downloads/cms1696.pdf</w:t>
        </w:r>
      </w:hyperlink>
      <w:r w:rsidR="00A7333C">
        <w:t xml:space="preserve"> </w:t>
      </w:r>
      <w:r w:rsidRPr="005530B9">
        <w:rPr>
          <w:rStyle w:val="PlanInstructions"/>
          <w:i w:val="0"/>
          <w:noProof w:val="0"/>
          <w:lang w:val="es-US"/>
        </w:rPr>
        <w:t>[</w:t>
      </w:r>
      <w:r w:rsidRPr="005530B9">
        <w:rPr>
          <w:rStyle w:val="PlanInstructions"/>
          <w:noProof w:val="0"/>
          <w:lang w:val="es-US"/>
        </w:rPr>
        <w:t xml:space="preserve">plans may also insert: </w:t>
      </w:r>
      <w:r w:rsidRPr="005530B9">
        <w:rPr>
          <w:rStyle w:val="PlanInstructions"/>
          <w:i w:val="0"/>
          <w:noProof w:val="0"/>
          <w:lang w:val="es-US"/>
        </w:rPr>
        <w:t xml:space="preserve">o nuestro sitio web en </w:t>
      </w:r>
      <w:r w:rsidRPr="005530B9">
        <w:rPr>
          <w:rStyle w:val="PlanInstructions"/>
          <w:noProof w:val="0"/>
          <w:lang w:val="es-US"/>
        </w:rPr>
        <w:t>&lt;</w:t>
      </w:r>
      <w:r w:rsidRPr="005530B9">
        <w:rPr>
          <w:rStyle w:val="PlanInstructions"/>
          <w:i w:val="0"/>
          <w:noProof w:val="0"/>
          <w:lang w:val="es-US"/>
        </w:rPr>
        <w:t>web address</w:t>
      </w:r>
      <w:r w:rsidRPr="005530B9">
        <w:rPr>
          <w:rStyle w:val="PlanInstructions"/>
          <w:noProof w:val="0"/>
          <w:lang w:val="es-US"/>
        </w:rPr>
        <w:t xml:space="preserve"> </w:t>
      </w:r>
      <w:r w:rsidRPr="005530B9">
        <w:rPr>
          <w:rStyle w:val="PlanInstructions"/>
          <w:b/>
          <w:noProof w:val="0"/>
          <w:lang w:val="es-US"/>
        </w:rPr>
        <w:t>or</w:t>
      </w:r>
      <w:r w:rsidRPr="005530B9">
        <w:rPr>
          <w:rStyle w:val="PlanInstructions"/>
          <w:noProof w:val="0"/>
          <w:lang w:val="es-US"/>
        </w:rPr>
        <w:t xml:space="preserve"> </w:t>
      </w:r>
      <w:r w:rsidRPr="005530B9">
        <w:rPr>
          <w:rStyle w:val="PlanInstructions"/>
          <w:i w:val="0"/>
          <w:noProof w:val="0"/>
          <w:lang w:val="es-US"/>
        </w:rPr>
        <w:t>link to form</w:t>
      </w:r>
      <w:r w:rsidRPr="005530B9">
        <w:rPr>
          <w:rStyle w:val="PlanInstructions"/>
          <w:noProof w:val="0"/>
          <w:lang w:val="es-US"/>
        </w:rPr>
        <w:t>&gt;</w:t>
      </w:r>
      <w:r w:rsidRPr="005530B9">
        <w:rPr>
          <w:rStyle w:val="PlanInstructions"/>
          <w:i w:val="0"/>
          <w:noProof w:val="0"/>
          <w:lang w:val="es-US"/>
        </w:rPr>
        <w:t>]</w:t>
      </w:r>
      <w:r w:rsidRPr="00EE6044">
        <w:t>. Este formulario autoriza a la persona a actuar en su nombre. Deberá darnos una copia del formulario firmado.</w:t>
      </w:r>
    </w:p>
    <w:p w14:paraId="466D9191" w14:textId="4BD9143B" w:rsidR="006B0895" w:rsidRPr="00EE6044" w:rsidRDefault="00F67209" w:rsidP="003818E0">
      <w:pPr>
        <w:pStyle w:val="ListBullet"/>
        <w:numPr>
          <w:ilvl w:val="0"/>
          <w:numId w:val="16"/>
        </w:numPr>
        <w:spacing w:after="200"/>
        <w:ind w:left="720"/>
      </w:pPr>
      <w:r w:rsidRPr="00EE6044">
        <w:rPr>
          <w:b/>
        </w:rPr>
        <w:t>Usted también tiene derecho a pedirle a un abogado</w:t>
      </w:r>
      <w:r w:rsidRPr="00EE6044">
        <w:t xml:space="preserve"> que actúe en su nombre. Puede llamar a su propio abogado o conseguir el nombre de un abogado de la asociación local de abogados u otro servicio de referencias. Algunos grupos legales le darán servicios legales gratuitos si usted es elegible. Si quiere que un abogado le represente, deberá llenar el formulario de Nombramiento de un representante</w:t>
      </w:r>
      <w:r w:rsidR="006B0895" w:rsidRPr="00EE6044">
        <w:t>.</w:t>
      </w:r>
      <w:r w:rsidR="005B0F50">
        <w:t xml:space="preserve"> Puede solicitar un abogado a la Health Consumer Alliance llamando al teléfono 1-888-804-3536.</w:t>
      </w:r>
    </w:p>
    <w:p w14:paraId="466D9192" w14:textId="77777777" w:rsidR="00FF5133" w:rsidRPr="00EE6044" w:rsidRDefault="00F67209" w:rsidP="003818E0">
      <w:pPr>
        <w:pStyle w:val="ListBullet"/>
        <w:numPr>
          <w:ilvl w:val="1"/>
          <w:numId w:val="16"/>
        </w:numPr>
        <w:spacing w:after="200"/>
        <w:ind w:left="1080"/>
      </w:pPr>
      <w:r w:rsidRPr="00EE6044">
        <w:t xml:space="preserve">Sin embargo, </w:t>
      </w:r>
      <w:r w:rsidRPr="00EE6044">
        <w:rPr>
          <w:b/>
        </w:rPr>
        <w:t>usted no tiene que tener un abogado</w:t>
      </w:r>
      <w:r w:rsidRPr="00EE6044">
        <w:t xml:space="preserve"> para pedir cualquier tipo de decisión sobre cobertura ni para apelar</w:t>
      </w:r>
      <w:r w:rsidR="006B0895" w:rsidRPr="00EE6044">
        <w:t>.</w:t>
      </w:r>
      <w:r w:rsidRPr="00EE6044">
        <w:t xml:space="preserve"> </w:t>
      </w:r>
      <w:bookmarkStart w:id="88" w:name="_Toc376417700"/>
    </w:p>
    <w:p w14:paraId="466D9193" w14:textId="77777777" w:rsidR="00F67209" w:rsidRPr="00415C8B" w:rsidRDefault="00F67209" w:rsidP="00F330B3">
      <w:pPr>
        <w:pStyle w:val="Heading2"/>
      </w:pPr>
      <w:bookmarkStart w:id="89" w:name="_Toc457313124"/>
      <w:bookmarkStart w:id="90" w:name="_Toc457853232"/>
      <w:bookmarkStart w:id="91" w:name="_Toc458701156"/>
      <w:bookmarkStart w:id="92" w:name="_Toc14250122"/>
      <w:r w:rsidRPr="00415C8B">
        <w:t>Sección 4.3: ¿Qué sección de este capítulo puede ayudarle?</w:t>
      </w:r>
      <w:bookmarkEnd w:id="88"/>
      <w:bookmarkEnd w:id="89"/>
      <w:bookmarkEnd w:id="90"/>
      <w:bookmarkEnd w:id="91"/>
      <w:bookmarkEnd w:id="92"/>
      <w:r w:rsidRPr="00415C8B">
        <w:t xml:space="preserve"> </w:t>
      </w:r>
    </w:p>
    <w:p w14:paraId="466D9194" w14:textId="461FCF03" w:rsidR="00EE4A01" w:rsidRPr="00EE6044" w:rsidRDefault="00F67209" w:rsidP="007209D9">
      <w:pPr>
        <w:ind w:right="0"/>
      </w:pPr>
      <w:r w:rsidRPr="00EE6044">
        <w:t xml:space="preserve">Hay 4 tipos de situaciones que incluyen decisiones sobre cobertura y apelaciones. Cada situación tiene diferentes reglas y fechas límite. Hemos dividido este capítulo en diferentes secciones para ayudarle a encontrar las reglas que deberá seguir. </w:t>
      </w:r>
      <w:r w:rsidRPr="00EE6044">
        <w:rPr>
          <w:b/>
        </w:rPr>
        <w:t>Usted sólo necesitará leer las secciones de este capítulo que correspondan a su situación</w:t>
      </w:r>
      <w:r w:rsidR="00EE4A01" w:rsidRPr="00EE6044">
        <w:rPr>
          <w:b/>
        </w:rPr>
        <w:t>:</w:t>
      </w:r>
    </w:p>
    <w:p w14:paraId="466D9195" w14:textId="511E3D46" w:rsidR="00EE4A01" w:rsidRPr="00EE6044" w:rsidRDefault="00F67209" w:rsidP="0092064B">
      <w:pPr>
        <w:pStyle w:val="ListBullet"/>
        <w:numPr>
          <w:ilvl w:val="0"/>
          <w:numId w:val="16"/>
        </w:numPr>
        <w:spacing w:after="200"/>
        <w:ind w:left="720"/>
      </w:pPr>
      <w:r w:rsidRPr="00EE6044">
        <w:rPr>
          <w:b/>
        </w:rPr>
        <w:t>La Sección 5</w:t>
      </w:r>
      <w:r w:rsidR="0092187C" w:rsidRPr="00EE6044">
        <w:rPr>
          <w:b/>
        </w:rPr>
        <w:t xml:space="preserve"> en la página &lt;xx&gt;,</w:t>
      </w:r>
      <w:r w:rsidRPr="00EE6044">
        <w:t xml:space="preserve"> le da información si tiene problemas sobre los servicios</w:t>
      </w:r>
      <w:r w:rsidR="00452A23" w:rsidRPr="00EE6044">
        <w:t>,</w:t>
      </w:r>
      <w:r w:rsidRPr="00EE6044">
        <w:t xml:space="preserve"> artículos y medicamentos</w:t>
      </w:r>
      <w:r w:rsidR="00EE4A01" w:rsidRPr="00EE6044">
        <w:t xml:space="preserve"> </w:t>
      </w:r>
      <w:r w:rsidRPr="00EE6044">
        <w:t xml:space="preserve">(pero </w:t>
      </w:r>
      <w:r w:rsidRPr="00EE6044">
        <w:rPr>
          <w:b/>
        </w:rPr>
        <w:t>no</w:t>
      </w:r>
      <w:r w:rsidRPr="00EE6044">
        <w:t xml:space="preserve"> medicamentos de la </w:t>
      </w:r>
      <w:r w:rsidR="006D084A" w:rsidRPr="00EE6044">
        <w:t>P</w:t>
      </w:r>
      <w:r w:rsidRPr="00EE6044">
        <w:t>arte D). Por ejemplo, use esta sección si</w:t>
      </w:r>
      <w:r w:rsidR="00EE4A01" w:rsidRPr="00EE6044">
        <w:t>:</w:t>
      </w:r>
      <w:r w:rsidRPr="00EE6044">
        <w:t xml:space="preserve"> </w:t>
      </w:r>
    </w:p>
    <w:p w14:paraId="466D9196" w14:textId="68449EFF" w:rsidR="004E10B9" w:rsidRPr="00EE6044" w:rsidRDefault="004E10B9" w:rsidP="00C00714">
      <w:pPr>
        <w:pStyle w:val="ListBullet"/>
        <w:numPr>
          <w:ilvl w:val="1"/>
          <w:numId w:val="16"/>
        </w:numPr>
        <w:spacing w:after="200"/>
        <w:ind w:left="1080"/>
      </w:pPr>
      <w:r w:rsidRPr="00EE6044">
        <w:t>No está recibiendo un servicio que usted quiere y cree que nuestro plan lo cubre.</w:t>
      </w:r>
    </w:p>
    <w:p w14:paraId="466D9197" w14:textId="1599D0AD" w:rsidR="00EE4A01" w:rsidRPr="00EE6044" w:rsidRDefault="004E10B9" w:rsidP="00C00714">
      <w:pPr>
        <w:pStyle w:val="ListBullet"/>
        <w:numPr>
          <w:ilvl w:val="1"/>
          <w:numId w:val="16"/>
        </w:numPr>
        <w:spacing w:after="200"/>
        <w:ind w:left="1080"/>
      </w:pPr>
      <w:r w:rsidRPr="00EE6044">
        <w:t>No aprobamos algún servicio</w:t>
      </w:r>
      <w:r w:rsidR="00452A23" w:rsidRPr="00EE6044">
        <w:t xml:space="preserve">, </w:t>
      </w:r>
      <w:r w:rsidRPr="00EE6044">
        <w:t>artículo o medicamento que su médico quiere darle y usted cree que este cuidado debería ser cubierto</w:t>
      </w:r>
      <w:r w:rsidR="00EE4A01" w:rsidRPr="00EE6044">
        <w:t>.</w:t>
      </w:r>
    </w:p>
    <w:p w14:paraId="48E74A8C" w14:textId="263A1F06" w:rsidR="0068044F" w:rsidRPr="00EE6044" w:rsidRDefault="0068044F" w:rsidP="00323BC8">
      <w:pPr>
        <w:pStyle w:val="ListBullet"/>
        <w:numPr>
          <w:ilvl w:val="0"/>
          <w:numId w:val="17"/>
        </w:numPr>
        <w:spacing w:after="200"/>
        <w:ind w:left="1440"/>
      </w:pPr>
      <w:r w:rsidRPr="00EE6044">
        <w:rPr>
          <w:b/>
        </w:rPr>
        <w:t xml:space="preserve">NOTA: </w:t>
      </w:r>
      <w:r w:rsidRPr="00EE6044">
        <w:t xml:space="preserve">Use la Sección 5, solamente si estos medicamentos </w:t>
      </w:r>
      <w:r w:rsidRPr="00EE6044">
        <w:rPr>
          <w:b/>
        </w:rPr>
        <w:t xml:space="preserve">no </w:t>
      </w:r>
      <w:r w:rsidRPr="00EE6044">
        <w:t xml:space="preserve">están cubiertos por la Parte D. Los medicamentos de la </w:t>
      </w:r>
      <w:r w:rsidR="00C15355" w:rsidRPr="00C15355">
        <w:rPr>
          <w:i/>
        </w:rPr>
        <w:t>Lista de medicamentos cubiertos</w:t>
      </w:r>
      <w:r w:rsidR="005B0F50">
        <w:rPr>
          <w:i/>
        </w:rPr>
        <w:t xml:space="preserve">, </w:t>
      </w:r>
      <w:r w:rsidR="005B0F50">
        <w:t>también conocida como Lista de Medicamentos,</w:t>
      </w:r>
      <w:r w:rsidRPr="00EE6044">
        <w:rPr>
          <w:i/>
        </w:rPr>
        <w:t xml:space="preserve"> </w:t>
      </w:r>
      <w:r w:rsidRPr="00EE6044">
        <w:t xml:space="preserve">que tienen un </w:t>
      </w:r>
      <w:r w:rsidRPr="00EE6044">
        <w:lastRenderedPageBreak/>
        <w:t xml:space="preserve">símbolo </w:t>
      </w:r>
      <w:r w:rsidRPr="00EE6044">
        <w:rPr>
          <w:rStyle w:val="PlanInstructions"/>
          <w:i w:val="0"/>
          <w:noProof w:val="0"/>
          <w:lang w:val="es-US"/>
        </w:rPr>
        <w:t>[</w:t>
      </w:r>
      <w:r w:rsidRPr="00EE6044">
        <w:rPr>
          <w:rStyle w:val="PlanInstructions"/>
          <w:noProof w:val="0"/>
          <w:lang w:val="es-US"/>
        </w:rPr>
        <w:t xml:space="preserve">plans should insert symbol used in the </w:t>
      </w:r>
      <w:r w:rsidR="00103D7B">
        <w:rPr>
          <w:rStyle w:val="PlanInstructions"/>
          <w:noProof w:val="0"/>
          <w:lang w:val="es-US"/>
        </w:rPr>
        <w:t xml:space="preserve">Drug </w:t>
      </w:r>
      <w:r w:rsidR="00C15355" w:rsidRPr="00C15355">
        <w:rPr>
          <w:rStyle w:val="PlanInstructions"/>
          <w:noProof w:val="0"/>
          <w:lang w:val="es-US"/>
        </w:rPr>
        <w:t xml:space="preserve">List </w:t>
      </w:r>
      <w:r w:rsidRPr="00EE6044">
        <w:rPr>
          <w:rStyle w:val="PlanInstructions"/>
          <w:noProof w:val="0"/>
          <w:lang w:val="es-US"/>
        </w:rPr>
        <w:t>to indicate Medi-Cal covered drugs</w:t>
      </w:r>
      <w:r w:rsidRPr="00EE6044">
        <w:rPr>
          <w:rStyle w:val="PlanInstructions"/>
          <w:i w:val="0"/>
          <w:noProof w:val="0"/>
          <w:lang w:val="es-US"/>
        </w:rPr>
        <w:t>]</w:t>
      </w:r>
      <w:r w:rsidRPr="00EE6044">
        <w:rPr>
          <w:rStyle w:val="PlanInstructions"/>
          <w:noProof w:val="0"/>
          <w:lang w:val="es-US"/>
        </w:rPr>
        <w:t xml:space="preserve"> </w:t>
      </w:r>
      <w:r w:rsidRPr="00EE6044">
        <w:t>no están cubiertos por la Parte D. Use la Sección 6</w:t>
      </w:r>
      <w:r w:rsidRPr="00EE6044">
        <w:rPr>
          <w:bCs/>
        </w:rPr>
        <w:t xml:space="preserve"> en la página &lt;xx&gt;,</w:t>
      </w:r>
      <w:r w:rsidRPr="00EE6044">
        <w:t xml:space="preserve"> para presentar apelaciones para los medicamentos de la Parte D.</w:t>
      </w:r>
    </w:p>
    <w:p w14:paraId="466D9199" w14:textId="77777777" w:rsidR="004E10B9" w:rsidRPr="00EE6044" w:rsidRDefault="004E10B9" w:rsidP="0067580A">
      <w:pPr>
        <w:pStyle w:val="ListBullet"/>
        <w:numPr>
          <w:ilvl w:val="1"/>
          <w:numId w:val="16"/>
        </w:numPr>
        <w:spacing w:after="200"/>
        <w:ind w:left="1080"/>
      </w:pPr>
      <w:r w:rsidRPr="00EE6044">
        <w:t>Usted recibió cuidado médico o servicios que usted cree deberían estar cubiertos pero nosotros no hemos pagado por este cuidado.</w:t>
      </w:r>
    </w:p>
    <w:p w14:paraId="466D919A" w14:textId="77777777" w:rsidR="004E10B9" w:rsidRPr="00EE6044" w:rsidRDefault="004E10B9" w:rsidP="0067580A">
      <w:pPr>
        <w:pStyle w:val="ListBullet"/>
        <w:numPr>
          <w:ilvl w:val="1"/>
          <w:numId w:val="16"/>
        </w:numPr>
        <w:spacing w:after="200"/>
        <w:ind w:left="1080"/>
      </w:pPr>
      <w:r w:rsidRPr="00EE6044">
        <w:t>Usted recibió y pagó por servicios médicos</w:t>
      </w:r>
      <w:r w:rsidR="00A26C57" w:rsidRPr="00EE6044">
        <w:t xml:space="preserve"> </w:t>
      </w:r>
      <w:r w:rsidRPr="00EE6044">
        <w:t>o artículos</w:t>
      </w:r>
      <w:r w:rsidR="00452A23" w:rsidRPr="00EE6044">
        <w:t xml:space="preserve"> </w:t>
      </w:r>
      <w:r w:rsidRPr="00EE6044">
        <w:t xml:space="preserve">que creía que estaban cubiertos y quiere pedirnos que le devolvamos lo que pagó. </w:t>
      </w:r>
    </w:p>
    <w:p w14:paraId="466D919B" w14:textId="70B17E92" w:rsidR="00A26C57" w:rsidRPr="00EE6044" w:rsidRDefault="004E10B9" w:rsidP="0067580A">
      <w:pPr>
        <w:pStyle w:val="ListBullet"/>
        <w:numPr>
          <w:ilvl w:val="1"/>
          <w:numId w:val="16"/>
        </w:numPr>
        <w:spacing w:after="200"/>
        <w:ind w:left="1080"/>
      </w:pPr>
      <w:r w:rsidRPr="00EE6044">
        <w:t>Le dijeron que la cobertura del cuidado que ha estado recibiendo será reducida o interrumpida y usted no está de acuerdo con nuestra decisión</w:t>
      </w:r>
      <w:r w:rsidR="00A26C57" w:rsidRPr="00EE6044">
        <w:t>.</w:t>
      </w:r>
      <w:r w:rsidR="00177012" w:rsidRPr="00EE6044">
        <w:t xml:space="preserve"> </w:t>
      </w:r>
    </w:p>
    <w:p w14:paraId="5133B2F2" w14:textId="6B72FA02" w:rsidR="0068044F" w:rsidRPr="00EE6044" w:rsidRDefault="0068044F" w:rsidP="0067580A">
      <w:pPr>
        <w:pStyle w:val="ListBullet"/>
        <w:numPr>
          <w:ilvl w:val="0"/>
          <w:numId w:val="17"/>
        </w:numPr>
        <w:spacing w:after="200"/>
        <w:ind w:left="1440"/>
      </w:pPr>
      <w:r w:rsidRPr="00EE6044">
        <w:rPr>
          <w:b/>
        </w:rPr>
        <w:t>NOTA</w:t>
      </w:r>
      <w:r w:rsidRPr="00EE6044">
        <w:t>: Si la cobertura que será suspendida es por cuidados en un hospital, en el hogar, en una institución de enfermería especializada o en una Institución de rehabilitación integral para pacientes externos (CORF), usted deberá leer una sección aparte de este capítulo, ya que para esos tipos de servicios corresponden reglas especiales. Lea las Secciones 7 y 8 en las páginas &lt;xx&gt; y &lt;xx&gt;.</w:t>
      </w:r>
    </w:p>
    <w:p w14:paraId="32977C49" w14:textId="244D0101" w:rsidR="0068044F" w:rsidRPr="00EE6044" w:rsidRDefault="0068044F" w:rsidP="0067580A">
      <w:pPr>
        <w:pStyle w:val="ListBullet"/>
        <w:numPr>
          <w:ilvl w:val="0"/>
          <w:numId w:val="16"/>
        </w:numPr>
        <w:spacing w:after="200"/>
        <w:ind w:left="720"/>
      </w:pPr>
      <w:r w:rsidRPr="00EE6044">
        <w:rPr>
          <w:b/>
        </w:rPr>
        <w:t>La Sección 6</w:t>
      </w:r>
      <w:r w:rsidRPr="00EE6044">
        <w:t xml:space="preserve"> </w:t>
      </w:r>
      <w:r w:rsidRPr="00EE6044">
        <w:rPr>
          <w:b/>
        </w:rPr>
        <w:t xml:space="preserve">en la página &lt;xx&gt;, </w:t>
      </w:r>
      <w:r w:rsidRPr="00EE6044">
        <w:t xml:space="preserve">le ofrece información sobre medicamentos de la Parte D. Por ejemplo, use esta sección si: </w:t>
      </w:r>
    </w:p>
    <w:p w14:paraId="1C7AB844" w14:textId="5BE7E061" w:rsidR="00D63C95" w:rsidRPr="00EE6044" w:rsidRDefault="00D63C95" w:rsidP="00AB1936">
      <w:pPr>
        <w:pStyle w:val="ListBullet"/>
        <w:numPr>
          <w:ilvl w:val="1"/>
          <w:numId w:val="16"/>
        </w:numPr>
        <w:spacing w:after="200"/>
        <w:ind w:left="1080"/>
      </w:pPr>
      <w:r w:rsidRPr="00EE6044">
        <w:t xml:space="preserve">Quiere pedirnos que hagamos una excepción para cubrir un medicamento de la Parte D que no está en nuestra Lista de medicamentos. </w:t>
      </w:r>
    </w:p>
    <w:p w14:paraId="466D919F" w14:textId="77777777" w:rsidR="00F37F2E" w:rsidRPr="00EE6044" w:rsidRDefault="00F37F2E" w:rsidP="00F313D1">
      <w:pPr>
        <w:pStyle w:val="ListBullet"/>
        <w:numPr>
          <w:ilvl w:val="1"/>
          <w:numId w:val="16"/>
        </w:numPr>
        <w:spacing w:after="200"/>
        <w:ind w:left="1080"/>
      </w:pPr>
      <w:r w:rsidRPr="00EE6044">
        <w:t xml:space="preserve">Quiere pedirnos que cancelemos los límites </w:t>
      </w:r>
      <w:r w:rsidR="00327692" w:rsidRPr="00EE6044">
        <w:t xml:space="preserve">a </w:t>
      </w:r>
      <w:r w:rsidRPr="00EE6044">
        <w:t>la cantidad del medicamento que usted puede recibir.</w:t>
      </w:r>
    </w:p>
    <w:p w14:paraId="466D91A0" w14:textId="77777777" w:rsidR="00F37F2E" w:rsidRPr="00EE6044" w:rsidRDefault="00F37F2E" w:rsidP="00F313D1">
      <w:pPr>
        <w:pStyle w:val="ListBullet"/>
        <w:numPr>
          <w:ilvl w:val="1"/>
          <w:numId w:val="16"/>
        </w:numPr>
        <w:spacing w:after="200"/>
        <w:ind w:left="1080"/>
      </w:pPr>
      <w:r w:rsidRPr="00EE6044">
        <w:t>Quiere pedirnos que cubramos un medicamento que requiere aprobación previa.</w:t>
      </w:r>
      <w:r w:rsidR="00177012" w:rsidRPr="00EE6044">
        <w:t xml:space="preserve"> </w:t>
      </w:r>
    </w:p>
    <w:p w14:paraId="466D91A1" w14:textId="77777777" w:rsidR="00F37F2E" w:rsidRPr="00EE6044" w:rsidRDefault="00F37F2E" w:rsidP="00F313D1">
      <w:pPr>
        <w:pStyle w:val="ListBullet"/>
        <w:numPr>
          <w:ilvl w:val="1"/>
          <w:numId w:val="16"/>
        </w:numPr>
        <w:spacing w:after="200"/>
        <w:ind w:left="1080"/>
      </w:pPr>
      <w:r w:rsidRPr="00EE6044">
        <w:t>No aprobamos su pedido o excepción y usted o su médico u otro proveedor creen que deberíamos haberlo aprobado.</w:t>
      </w:r>
    </w:p>
    <w:p w14:paraId="466D91A2" w14:textId="4DCB16A9" w:rsidR="00F37F2E" w:rsidRPr="00EE6044" w:rsidRDefault="00F37F2E" w:rsidP="00F313D1">
      <w:pPr>
        <w:pStyle w:val="ListBullet"/>
        <w:numPr>
          <w:ilvl w:val="1"/>
          <w:numId w:val="16"/>
        </w:numPr>
        <w:spacing w:after="200"/>
        <w:ind w:left="1080"/>
      </w:pPr>
      <w:r w:rsidRPr="00EE6044">
        <w:t>Quiere pedirnos que paguemos por un medic</w:t>
      </w:r>
      <w:r w:rsidR="00D63C95" w:rsidRPr="00EE6044">
        <w:t xml:space="preserve">amento de receta que ya compró. </w:t>
      </w:r>
      <w:r w:rsidRPr="00EE6044">
        <w:t xml:space="preserve">(Esto quiere decir, pedirnos una decisión sobre cobertura de un pago.) </w:t>
      </w:r>
    </w:p>
    <w:p w14:paraId="466D91A3" w14:textId="77777777" w:rsidR="00781E9B" w:rsidRPr="00EE6044" w:rsidRDefault="00F37F2E" w:rsidP="00AB1936">
      <w:pPr>
        <w:pStyle w:val="ListBullet"/>
        <w:numPr>
          <w:ilvl w:val="0"/>
          <w:numId w:val="16"/>
        </w:numPr>
        <w:spacing w:after="200"/>
        <w:ind w:left="720"/>
      </w:pPr>
      <w:r w:rsidRPr="00EE6044">
        <w:rPr>
          <w:b/>
        </w:rPr>
        <w:t>La Sección 7</w:t>
      </w:r>
      <w:r w:rsidR="0092187C" w:rsidRPr="00EE6044">
        <w:rPr>
          <w:b/>
        </w:rPr>
        <w:t xml:space="preserve"> en la página &lt;xx&gt;</w:t>
      </w:r>
      <w:r w:rsidR="0092187C" w:rsidRPr="00EE6044">
        <w:t>,</w:t>
      </w:r>
      <w:r w:rsidRPr="00EE6044">
        <w:t xml:space="preserve"> le da información sobre cómo pedirnos que cubramos una estadía más larga en un hospital como paciente interno, si usted cree que su doctor le está dando de alta demasiado pronto. Use esta sección si</w:t>
      </w:r>
      <w:r w:rsidR="00781E9B" w:rsidRPr="00EE6044">
        <w:t>:</w:t>
      </w:r>
      <w:r w:rsidRPr="00EE6044">
        <w:t xml:space="preserve"> </w:t>
      </w:r>
    </w:p>
    <w:p w14:paraId="466D91A4" w14:textId="77777777" w:rsidR="00781E9B" w:rsidRPr="00EE6044" w:rsidRDefault="00F37F2E" w:rsidP="00AB1936">
      <w:pPr>
        <w:pStyle w:val="ListBullet"/>
        <w:numPr>
          <w:ilvl w:val="1"/>
          <w:numId w:val="16"/>
        </w:numPr>
        <w:spacing w:after="200"/>
        <w:ind w:left="1080"/>
      </w:pPr>
      <w:r w:rsidRPr="00EE6044">
        <w:t>Usted está en el hospital y cree que su doctor ha pedido que usted reciba el alta del hospital demasiado pronto</w:t>
      </w:r>
      <w:r w:rsidR="00781E9B" w:rsidRPr="00EE6044">
        <w:t>.</w:t>
      </w:r>
    </w:p>
    <w:p w14:paraId="466D91A5" w14:textId="77777777" w:rsidR="009C710B" w:rsidRPr="00EE6044" w:rsidRDefault="000B7633" w:rsidP="00AB1936">
      <w:pPr>
        <w:pStyle w:val="ListBullet"/>
        <w:numPr>
          <w:ilvl w:val="0"/>
          <w:numId w:val="16"/>
        </w:numPr>
        <w:spacing w:after="200"/>
        <w:ind w:left="720"/>
      </w:pPr>
      <w:r w:rsidRPr="00EE6044">
        <w:rPr>
          <w:b/>
        </w:rPr>
        <w:lastRenderedPageBreak/>
        <w:t>La Sección 8</w:t>
      </w:r>
      <w:r w:rsidR="0092187C" w:rsidRPr="00EE6044">
        <w:rPr>
          <w:b/>
        </w:rPr>
        <w:t xml:space="preserve"> en la página &lt;xx&gt;,</w:t>
      </w:r>
      <w:r w:rsidRPr="00EE6044">
        <w:rPr>
          <w:b/>
        </w:rPr>
        <w:t xml:space="preserve"> </w:t>
      </w:r>
      <w:r w:rsidRPr="00EE6044">
        <w:t>le da información si usted cree que su cuidado de salud en el hogar, en una institución de enfermería especializada o los servicios en una Institución de rehabilitación integral para pacientes externos (CORF) terminarán demasiado pronto</w:t>
      </w:r>
      <w:r w:rsidR="009C710B" w:rsidRPr="00EE6044">
        <w:t>.</w:t>
      </w:r>
      <w:r w:rsidRPr="00EE6044">
        <w:t xml:space="preserve"> </w:t>
      </w:r>
    </w:p>
    <w:p w14:paraId="466D91A6" w14:textId="77777777" w:rsidR="0092187C" w:rsidRPr="00EE6044" w:rsidRDefault="000B7633" w:rsidP="00AC4CB2">
      <w:pPr>
        <w:ind w:right="0"/>
      </w:pPr>
      <w:r w:rsidRPr="00EE6044">
        <w:t>Si no está seguro sobre qué sección</w:t>
      </w:r>
      <w:r w:rsidR="009A0768" w:rsidRPr="00EE6044">
        <w:t xml:space="preserve"> debe</w:t>
      </w:r>
      <w:r w:rsidRPr="00EE6044">
        <w:t xml:space="preserve"> usar, llame a Servicios al miembro al &lt;phone number&gt;.</w:t>
      </w:r>
      <w:r w:rsidRPr="00EE6044">
        <w:rPr>
          <w:rStyle w:val="PlanInstructions"/>
          <w:noProof w:val="0"/>
          <w:lang w:val="es-US"/>
        </w:rPr>
        <w:t xml:space="preserve"> </w:t>
      </w:r>
    </w:p>
    <w:p w14:paraId="466D91A7" w14:textId="77777777" w:rsidR="00A22084" w:rsidRPr="00EE6044" w:rsidRDefault="0092187C" w:rsidP="00AC4CB2">
      <w:pPr>
        <w:ind w:right="0"/>
      </w:pPr>
      <w:r w:rsidRPr="00EE6044">
        <w:t xml:space="preserve">Si necesita otra </w:t>
      </w:r>
      <w:r w:rsidR="000B7633" w:rsidRPr="00EE6044">
        <w:t>ayuda o información</w:t>
      </w:r>
      <w:r w:rsidRPr="00EE6044">
        <w:t>, por favor llame al</w:t>
      </w:r>
      <w:r w:rsidR="000B7633" w:rsidRPr="00EE6044">
        <w:t xml:space="preserve"> Programa Ombuds de </w:t>
      </w:r>
      <w:r w:rsidR="00E16D08" w:rsidRPr="00EE6044">
        <w:t>Cal MediConnect</w:t>
      </w:r>
      <w:r w:rsidR="000B7633" w:rsidRPr="00EE6044">
        <w:t xml:space="preserve"> al</w:t>
      </w:r>
      <w:r w:rsidR="00781E9B" w:rsidRPr="00EE6044">
        <w:t xml:space="preserve"> </w:t>
      </w:r>
      <w:r w:rsidR="009E412E" w:rsidRPr="00EE6044">
        <w:t>1-</w:t>
      </w:r>
      <w:r w:rsidR="004F3FEA" w:rsidRPr="00EE6044">
        <w:rPr>
          <w:rFonts w:cs="Arial"/>
        </w:rPr>
        <w:t>855-501-3077.</w:t>
      </w:r>
    </w:p>
    <w:p w14:paraId="466D91A8" w14:textId="6231C0BD" w:rsidR="00666585" w:rsidRPr="00EE6044" w:rsidRDefault="00A22084" w:rsidP="00433987">
      <w:pPr>
        <w:pStyle w:val="Heading1"/>
      </w:pPr>
      <w:r w:rsidRPr="00EE6044">
        <w:br w:type="page"/>
      </w:r>
      <w:bookmarkStart w:id="93" w:name="_Toc457313125"/>
      <w:bookmarkStart w:id="94" w:name="_Toc457853233"/>
      <w:bookmarkStart w:id="95" w:name="_Toc458701157"/>
      <w:bookmarkStart w:id="96" w:name="_Toc14250123"/>
      <w:r w:rsidR="000B7633" w:rsidRPr="00EE6044">
        <w:lastRenderedPageBreak/>
        <w:t>Sección 5: Problemas sobre servicios</w:t>
      </w:r>
      <w:r w:rsidR="00AF34A9" w:rsidRPr="00EE6044">
        <w:t xml:space="preserve">, </w:t>
      </w:r>
      <w:r w:rsidR="000B7633" w:rsidRPr="00EE6044">
        <w:t>artículos</w:t>
      </w:r>
      <w:r w:rsidR="00666585" w:rsidRPr="00EE6044">
        <w:t xml:space="preserve"> </w:t>
      </w:r>
      <w:r w:rsidR="000B7633" w:rsidRPr="00EE6044">
        <w:t>y medicamentos (que no s</w:t>
      </w:r>
      <w:r w:rsidR="00D13071" w:rsidRPr="00EE6044">
        <w:t>ea</w:t>
      </w:r>
      <w:r w:rsidR="000B7633" w:rsidRPr="00EE6044">
        <w:t xml:space="preserve">n medicamentos de la </w:t>
      </w:r>
      <w:r w:rsidR="004305FD" w:rsidRPr="00EE6044">
        <w:t>P</w:t>
      </w:r>
      <w:r w:rsidR="000B7633" w:rsidRPr="00EE6044">
        <w:t>arte D)</w:t>
      </w:r>
      <w:bookmarkEnd w:id="93"/>
      <w:bookmarkEnd w:id="94"/>
      <w:bookmarkEnd w:id="95"/>
      <w:bookmarkEnd w:id="96"/>
    </w:p>
    <w:p w14:paraId="466D91A9" w14:textId="77777777" w:rsidR="000B7633" w:rsidRPr="00415C8B" w:rsidRDefault="000B7633" w:rsidP="00F330B3">
      <w:pPr>
        <w:pStyle w:val="Heading2"/>
      </w:pPr>
      <w:bookmarkStart w:id="97" w:name="_Toc376417702"/>
      <w:bookmarkStart w:id="98" w:name="_Toc457313126"/>
      <w:bookmarkStart w:id="99" w:name="_Toc457853234"/>
      <w:bookmarkStart w:id="100" w:name="_Toc458701158"/>
      <w:bookmarkStart w:id="101" w:name="_Toc14250124"/>
      <w:r w:rsidRPr="00415C8B">
        <w:t>Sección 5.1: Cuándo usar esta sección</w:t>
      </w:r>
      <w:bookmarkEnd w:id="97"/>
      <w:bookmarkEnd w:id="98"/>
      <w:bookmarkEnd w:id="99"/>
      <w:bookmarkEnd w:id="100"/>
      <w:bookmarkEnd w:id="101"/>
      <w:r w:rsidR="00177012" w:rsidRPr="00415C8B">
        <w:t xml:space="preserve"> </w:t>
      </w:r>
    </w:p>
    <w:p w14:paraId="466D91AA" w14:textId="517EA6CC" w:rsidR="00A26C57" w:rsidRPr="00EE6044" w:rsidRDefault="000B7633" w:rsidP="00097F75">
      <w:pPr>
        <w:ind w:right="0"/>
      </w:pPr>
      <w:r w:rsidRPr="00E51DA7">
        <w:rPr>
          <w:spacing w:val="-2"/>
        </w:rPr>
        <w:t>Esta sección es sobre lo que tiene que hacer si tiene problemas con sus beneficios por sus cuidados</w:t>
      </w:r>
      <w:r w:rsidRPr="00EE6044">
        <w:t xml:space="preserve"> médicos, cuidado de salud del comportamiento y servicios y respaldos a largo plazo </w:t>
      </w:r>
      <w:r w:rsidR="009D38B9" w:rsidRPr="00EE6044">
        <w:t>(LTSS)</w:t>
      </w:r>
      <w:r w:rsidR="009E412E" w:rsidRPr="00EE6044">
        <w:t xml:space="preserve">. </w:t>
      </w:r>
      <w:r w:rsidRPr="00EE6044">
        <w:t xml:space="preserve">También puede usar esta sección para solucionar problemas con medicamentos que </w:t>
      </w:r>
      <w:r w:rsidRPr="006C34EB">
        <w:rPr>
          <w:b/>
          <w:bCs/>
        </w:rPr>
        <w:t>no</w:t>
      </w:r>
      <w:r w:rsidRPr="00EE6044">
        <w:t xml:space="preserve"> estén cubiertos por la </w:t>
      </w:r>
      <w:r w:rsidR="00A60F4D" w:rsidRPr="00EE6044">
        <w:t>P</w:t>
      </w:r>
      <w:r w:rsidRPr="00EE6044">
        <w:t>arte D</w:t>
      </w:r>
      <w:r w:rsidR="00307456" w:rsidRPr="00307456">
        <w:t>, incluidos los medicamentos de la Parte B de Medicare</w:t>
      </w:r>
      <w:r w:rsidRPr="00EE6044">
        <w:t xml:space="preserve">. Los medicamentos de la </w:t>
      </w:r>
      <w:r w:rsidR="00C15355" w:rsidRPr="00AC51D5">
        <w:t>Lista de medicamentos</w:t>
      </w:r>
      <w:r w:rsidR="00C15355" w:rsidRPr="00C15355">
        <w:rPr>
          <w:i/>
        </w:rPr>
        <w:t xml:space="preserve"> </w:t>
      </w:r>
      <w:r w:rsidRPr="00EE6044">
        <w:t xml:space="preserve">que tienen un símbolo </w:t>
      </w:r>
      <w:r w:rsidR="00F128FD" w:rsidRPr="00EE6044">
        <w:rPr>
          <w:rStyle w:val="PlanInstructions"/>
          <w:i w:val="0"/>
          <w:noProof w:val="0"/>
          <w:lang w:val="es-US"/>
        </w:rPr>
        <w:t>[</w:t>
      </w:r>
      <w:r w:rsidR="00A26C57" w:rsidRPr="00EE6044">
        <w:rPr>
          <w:rStyle w:val="PlanInstructions"/>
          <w:noProof w:val="0"/>
          <w:lang w:val="es-US"/>
        </w:rPr>
        <w:t xml:space="preserve">plans should insert symbol used in the </w:t>
      </w:r>
      <w:r w:rsidR="00330AD5">
        <w:rPr>
          <w:rStyle w:val="PlanInstructions"/>
          <w:noProof w:val="0"/>
          <w:lang w:val="es-US"/>
        </w:rPr>
        <w:t xml:space="preserve">Drug </w:t>
      </w:r>
      <w:r w:rsidR="00C15355" w:rsidRPr="00C15355">
        <w:rPr>
          <w:rStyle w:val="PlanInstructions"/>
          <w:noProof w:val="0"/>
          <w:lang w:val="es-US"/>
        </w:rPr>
        <w:t xml:space="preserve">List </w:t>
      </w:r>
      <w:r w:rsidR="00A26C57" w:rsidRPr="00EE6044">
        <w:rPr>
          <w:rStyle w:val="PlanInstructions"/>
          <w:noProof w:val="0"/>
          <w:lang w:val="es-US"/>
        </w:rPr>
        <w:t>to indicate Medi</w:t>
      </w:r>
      <w:r w:rsidR="00F30410" w:rsidRPr="00EE6044">
        <w:rPr>
          <w:rStyle w:val="PlanInstructions"/>
          <w:noProof w:val="0"/>
          <w:lang w:val="es-US"/>
        </w:rPr>
        <w:t>-Cal</w:t>
      </w:r>
      <w:r w:rsidR="00A26C57" w:rsidRPr="00EE6044">
        <w:rPr>
          <w:rStyle w:val="PlanInstructions"/>
          <w:noProof w:val="0"/>
          <w:lang w:val="es-US"/>
        </w:rPr>
        <w:t xml:space="preserve"> covered drugs</w:t>
      </w:r>
      <w:r w:rsidR="00F128FD" w:rsidRPr="00EE6044">
        <w:rPr>
          <w:rStyle w:val="PlanInstructions"/>
          <w:i w:val="0"/>
          <w:noProof w:val="0"/>
          <w:lang w:val="es-US"/>
        </w:rPr>
        <w:t>]</w:t>
      </w:r>
      <w:r w:rsidR="00A26C57" w:rsidRPr="005530B9">
        <w:rPr>
          <w:b/>
          <w:i/>
        </w:rPr>
        <w:t xml:space="preserve"> </w:t>
      </w:r>
      <w:r w:rsidRPr="005530B9">
        <w:rPr>
          <w:b/>
        </w:rPr>
        <w:t xml:space="preserve">no </w:t>
      </w:r>
      <w:r w:rsidRPr="00EE6044">
        <w:t xml:space="preserve">están cubiertos por la </w:t>
      </w:r>
      <w:r w:rsidR="00A60F4D" w:rsidRPr="00EE6044">
        <w:t>P</w:t>
      </w:r>
      <w:r w:rsidRPr="00EE6044">
        <w:t xml:space="preserve">arte D. Utilice la Sección 6 para Apelaciones por medicamentos de la </w:t>
      </w:r>
      <w:r w:rsidR="00A60F4D" w:rsidRPr="00EE6044">
        <w:t>P</w:t>
      </w:r>
      <w:r w:rsidRPr="00EE6044">
        <w:t>arte D</w:t>
      </w:r>
      <w:r w:rsidR="00A26C57" w:rsidRPr="00EE6044">
        <w:t>.</w:t>
      </w:r>
      <w:r w:rsidR="00177012" w:rsidRPr="00EE6044">
        <w:t xml:space="preserve"> </w:t>
      </w:r>
    </w:p>
    <w:p w14:paraId="466D91AB" w14:textId="77777777" w:rsidR="00A26C57" w:rsidRPr="00EE6044" w:rsidRDefault="000B7633" w:rsidP="00097F75">
      <w:pPr>
        <w:ind w:right="0"/>
      </w:pPr>
      <w:r w:rsidRPr="00EE6044">
        <w:t>En esta sección dice qué puede hacer si usted está en una de las situaciones siguientes</w:t>
      </w:r>
      <w:r w:rsidR="00A26C57" w:rsidRPr="00EE6044">
        <w:t>:</w:t>
      </w:r>
    </w:p>
    <w:p w14:paraId="466D91AC" w14:textId="6712B7D3" w:rsidR="00666585" w:rsidRPr="00EE6044" w:rsidRDefault="000B7633" w:rsidP="00202CF4">
      <w:pPr>
        <w:pStyle w:val="Listnumbered2"/>
        <w:tabs>
          <w:tab w:val="clear" w:pos="288"/>
        </w:tabs>
        <w:spacing w:after="200"/>
        <w:ind w:left="360" w:hanging="360"/>
        <w:outlineLvl w:val="9"/>
        <w:rPr>
          <w:b w:val="0"/>
        </w:rPr>
      </w:pPr>
      <w:bookmarkStart w:id="102" w:name="_Toc353283343"/>
      <w:bookmarkStart w:id="103" w:name="_Toc353285034"/>
      <w:bookmarkStart w:id="104" w:name="_Toc353285164"/>
      <w:r w:rsidRPr="00EE6044">
        <w:rPr>
          <w:b w:val="0"/>
        </w:rPr>
        <w:t xml:space="preserve">Cree que </w:t>
      </w:r>
      <w:r w:rsidR="00A6736E" w:rsidRPr="00EE6044">
        <w:rPr>
          <w:b w:val="0"/>
        </w:rPr>
        <w:t xml:space="preserve">cubrimos </w:t>
      </w:r>
      <w:r w:rsidRPr="00EE6044">
        <w:rPr>
          <w:b w:val="0"/>
        </w:rPr>
        <w:t xml:space="preserve">un servicio médico, de salud del comportamiento o a largo plazo </w:t>
      </w:r>
      <w:r w:rsidR="0045239D" w:rsidRPr="00EE6044">
        <w:rPr>
          <w:b w:val="0"/>
        </w:rPr>
        <w:t>(LTSS)</w:t>
      </w:r>
      <w:r w:rsidR="00666585" w:rsidRPr="00EE6044">
        <w:rPr>
          <w:b w:val="0"/>
        </w:rPr>
        <w:t xml:space="preserve"> </w:t>
      </w:r>
      <w:r w:rsidRPr="00EE6044">
        <w:rPr>
          <w:b w:val="0"/>
        </w:rPr>
        <w:t>que necesita, pero no lo está recibiendo</w:t>
      </w:r>
      <w:r w:rsidR="00A26C57" w:rsidRPr="00EE6044">
        <w:rPr>
          <w:b w:val="0"/>
        </w:rPr>
        <w:t>.</w:t>
      </w:r>
      <w:bookmarkEnd w:id="102"/>
      <w:bookmarkEnd w:id="103"/>
      <w:bookmarkEnd w:id="104"/>
      <w:r w:rsidRPr="00EE6044">
        <w:rPr>
          <w:b w:val="0"/>
        </w:rPr>
        <w:t xml:space="preserve"> </w:t>
      </w:r>
    </w:p>
    <w:p w14:paraId="466D91AD" w14:textId="77777777" w:rsidR="00666585" w:rsidRPr="00EE6044" w:rsidRDefault="000B7633" w:rsidP="00882957">
      <w:pPr>
        <w:ind w:left="360"/>
      </w:pPr>
      <w:r w:rsidRPr="00EE6044">
        <w:rPr>
          <w:b/>
        </w:rPr>
        <w:t xml:space="preserve">Qué puede hacer: </w:t>
      </w:r>
      <w:r w:rsidRPr="00EE6044">
        <w:t xml:space="preserve">Puede </w:t>
      </w:r>
      <w:r w:rsidR="00A6736E" w:rsidRPr="00EE6044">
        <w:t xml:space="preserve">pedirnos </w:t>
      </w:r>
      <w:r w:rsidRPr="00EE6044">
        <w:t xml:space="preserve">que </w:t>
      </w:r>
      <w:r w:rsidR="00A6736E" w:rsidRPr="00EE6044">
        <w:t xml:space="preserve">tomemos </w:t>
      </w:r>
      <w:r w:rsidRPr="00EE6044">
        <w:t>una decisión sobre cobertura. Vaya a la Sección 5.2</w:t>
      </w:r>
      <w:r w:rsidR="002C36AA" w:rsidRPr="00EE6044">
        <w:t xml:space="preserve">, </w:t>
      </w:r>
      <w:r w:rsidR="00A6736E" w:rsidRPr="00EE6044">
        <w:t xml:space="preserve">en la </w:t>
      </w:r>
      <w:r w:rsidR="002C36AA" w:rsidRPr="00EE6044">
        <w:t>página</w:t>
      </w:r>
      <w:r w:rsidR="002C36AA" w:rsidRPr="00EE6044">
        <w:rPr>
          <w:lang w:bidi="en-US"/>
        </w:rPr>
        <w:t xml:space="preserve"> </w:t>
      </w:r>
      <w:r w:rsidR="002C36AA" w:rsidRPr="00EE6044">
        <w:t>&lt;</w:t>
      </w:r>
      <w:r w:rsidR="00A6736E" w:rsidRPr="00EE6044">
        <w:t>xx</w:t>
      </w:r>
      <w:r w:rsidR="002C36AA" w:rsidRPr="00EE6044">
        <w:t>&gt;</w:t>
      </w:r>
      <w:r w:rsidR="00BB652B" w:rsidRPr="00EE6044">
        <w:t xml:space="preserve"> </w:t>
      </w:r>
      <w:r w:rsidRPr="00EE6044">
        <w:t>para leer la información sobre cómo pedir una decisión de cobertura</w:t>
      </w:r>
      <w:r w:rsidR="00A26C57" w:rsidRPr="00EE6044">
        <w:t>.</w:t>
      </w:r>
      <w:r w:rsidR="00177012" w:rsidRPr="00EE6044">
        <w:t xml:space="preserve"> </w:t>
      </w:r>
    </w:p>
    <w:p w14:paraId="466D91AE" w14:textId="21BA1632" w:rsidR="00666585" w:rsidRPr="00EE6044" w:rsidRDefault="00A6736E" w:rsidP="00202CF4">
      <w:pPr>
        <w:pStyle w:val="Listnumbered2"/>
        <w:tabs>
          <w:tab w:val="clear" w:pos="288"/>
        </w:tabs>
        <w:spacing w:after="200"/>
        <w:ind w:left="360" w:hanging="360"/>
        <w:outlineLvl w:val="9"/>
        <w:rPr>
          <w:b w:val="0"/>
        </w:rPr>
      </w:pPr>
      <w:r w:rsidRPr="00EE6044">
        <w:rPr>
          <w:b w:val="0"/>
        </w:rPr>
        <w:t xml:space="preserve">No aprobamos </w:t>
      </w:r>
      <w:r w:rsidR="000B7633" w:rsidRPr="00EE6044">
        <w:rPr>
          <w:b w:val="0"/>
        </w:rPr>
        <w:t>el cuidado que su médico quiere darle y usted cree que debería recibirlo</w:t>
      </w:r>
      <w:r w:rsidR="001747B9" w:rsidRPr="00EE6044">
        <w:rPr>
          <w:b w:val="0"/>
        </w:rPr>
        <w:t>.</w:t>
      </w:r>
      <w:r w:rsidR="000B7633" w:rsidRPr="00EE6044">
        <w:rPr>
          <w:b w:val="0"/>
        </w:rPr>
        <w:t xml:space="preserve"> </w:t>
      </w:r>
    </w:p>
    <w:p w14:paraId="466D91AF" w14:textId="77777777" w:rsidR="00666585" w:rsidRPr="00EE6044" w:rsidRDefault="000B7633" w:rsidP="00BC2DF4">
      <w:pPr>
        <w:ind w:left="360"/>
      </w:pPr>
      <w:r w:rsidRPr="00EE6044">
        <w:rPr>
          <w:b/>
        </w:rPr>
        <w:t xml:space="preserve">Qué puede hacer: </w:t>
      </w:r>
      <w:r w:rsidRPr="00EE6044">
        <w:t xml:space="preserve">Puede apelar </w:t>
      </w:r>
      <w:r w:rsidR="00A6736E" w:rsidRPr="00EE6044">
        <w:t xml:space="preserve">nuestra </w:t>
      </w:r>
      <w:r w:rsidRPr="00EE6044">
        <w:t xml:space="preserve">decisión sobre no aprobar el cuidado. Vaya a la </w:t>
      </w:r>
      <w:r w:rsidR="00231DF9" w:rsidRPr="00EE6044">
        <w:t xml:space="preserve">Sección </w:t>
      </w:r>
      <w:r w:rsidRPr="00EE6044">
        <w:t>5.3</w:t>
      </w:r>
      <w:r w:rsidR="002C36AA" w:rsidRPr="00EE6044">
        <w:t xml:space="preserve">, </w:t>
      </w:r>
      <w:r w:rsidR="00A6736E" w:rsidRPr="00EE6044">
        <w:t xml:space="preserve">en la </w:t>
      </w:r>
      <w:r w:rsidR="002C36AA" w:rsidRPr="00EE6044">
        <w:t>página</w:t>
      </w:r>
      <w:r w:rsidR="002C36AA" w:rsidRPr="00EE6044">
        <w:rPr>
          <w:lang w:bidi="en-US"/>
        </w:rPr>
        <w:t xml:space="preserve"> </w:t>
      </w:r>
      <w:r w:rsidR="002C36AA" w:rsidRPr="00EE6044">
        <w:t>&lt;</w:t>
      </w:r>
      <w:r w:rsidR="00A6736E" w:rsidRPr="00EE6044">
        <w:t>xx</w:t>
      </w:r>
      <w:r w:rsidR="002C36AA" w:rsidRPr="00EE6044">
        <w:t>&gt;</w:t>
      </w:r>
      <w:r w:rsidR="006408E4" w:rsidRPr="00EE6044">
        <w:t xml:space="preserve"> </w:t>
      </w:r>
      <w:r w:rsidRPr="00EE6044">
        <w:t>para obtener información sobre cómo apelar</w:t>
      </w:r>
      <w:r w:rsidR="00A26C57" w:rsidRPr="00EE6044">
        <w:t>.</w:t>
      </w:r>
      <w:r w:rsidRPr="00EE6044">
        <w:t xml:space="preserve"> </w:t>
      </w:r>
    </w:p>
    <w:p w14:paraId="466D91B0" w14:textId="3808ADA7" w:rsidR="00883D7F" w:rsidRPr="00EE6044" w:rsidRDefault="000B7633" w:rsidP="00202CF4">
      <w:pPr>
        <w:pStyle w:val="Listnumbered2"/>
        <w:tabs>
          <w:tab w:val="clear" w:pos="288"/>
        </w:tabs>
        <w:spacing w:after="200"/>
        <w:ind w:left="360" w:hanging="360"/>
        <w:outlineLvl w:val="9"/>
        <w:rPr>
          <w:b w:val="0"/>
        </w:rPr>
      </w:pPr>
      <w:bookmarkStart w:id="105" w:name="_Toc353283345"/>
      <w:bookmarkStart w:id="106" w:name="_Toc353285036"/>
      <w:bookmarkStart w:id="107" w:name="_Toc353285166"/>
      <w:r w:rsidRPr="00EE6044">
        <w:rPr>
          <w:b w:val="0"/>
        </w:rPr>
        <w:t xml:space="preserve">Usted recibió servicios </w:t>
      </w:r>
      <w:r w:rsidR="00AF34A9" w:rsidRPr="00EE6044">
        <w:rPr>
          <w:b w:val="0"/>
        </w:rPr>
        <w:t>o</w:t>
      </w:r>
      <w:r w:rsidRPr="00EE6044">
        <w:rPr>
          <w:b w:val="0"/>
        </w:rPr>
        <w:t xml:space="preserve"> artículos</w:t>
      </w:r>
      <w:r w:rsidR="00AF34A9" w:rsidRPr="00EE6044">
        <w:rPr>
          <w:b w:val="0"/>
        </w:rPr>
        <w:t xml:space="preserve"> </w:t>
      </w:r>
      <w:bookmarkEnd w:id="105"/>
      <w:bookmarkEnd w:id="106"/>
      <w:bookmarkEnd w:id="107"/>
      <w:r w:rsidR="00883D7F" w:rsidRPr="00EE6044">
        <w:rPr>
          <w:b w:val="0"/>
        </w:rPr>
        <w:t>que usted creía que</w:t>
      </w:r>
      <w:r w:rsidR="00430FC2" w:rsidRPr="00EE6044">
        <w:rPr>
          <w:b w:val="0"/>
        </w:rPr>
        <w:t xml:space="preserve"> </w:t>
      </w:r>
      <w:r w:rsidR="00A6736E" w:rsidRPr="00EE6044">
        <w:rPr>
          <w:b w:val="0"/>
        </w:rPr>
        <w:t>cubríamos</w:t>
      </w:r>
      <w:r w:rsidR="00883D7F" w:rsidRPr="00EE6044">
        <w:rPr>
          <w:b w:val="0"/>
        </w:rPr>
        <w:t xml:space="preserve">, pero no </w:t>
      </w:r>
      <w:r w:rsidR="00A6736E" w:rsidRPr="00EE6044">
        <w:rPr>
          <w:b w:val="0"/>
        </w:rPr>
        <w:t xml:space="preserve">pagaremos </w:t>
      </w:r>
      <w:r w:rsidR="00883D7F" w:rsidRPr="00EE6044">
        <w:rPr>
          <w:b w:val="0"/>
        </w:rPr>
        <w:t>por ellos.</w:t>
      </w:r>
    </w:p>
    <w:p w14:paraId="466D91B1" w14:textId="5EE4ED2F" w:rsidR="00666585" w:rsidRPr="00EE6044" w:rsidRDefault="00883D7F" w:rsidP="00BC2DF4">
      <w:pPr>
        <w:ind w:left="360"/>
      </w:pPr>
      <w:r w:rsidRPr="00EE6044">
        <w:rPr>
          <w:b/>
        </w:rPr>
        <w:t xml:space="preserve">Qué puede hacer: </w:t>
      </w:r>
      <w:r w:rsidRPr="00EE6044">
        <w:t xml:space="preserve">Usted podrá apelar </w:t>
      </w:r>
      <w:r w:rsidR="00A6736E" w:rsidRPr="00EE6044">
        <w:t xml:space="preserve">nuestra </w:t>
      </w:r>
      <w:r w:rsidRPr="00EE6044">
        <w:t xml:space="preserve">decisión de no pagar. Vaya a la </w:t>
      </w:r>
      <w:r w:rsidR="00430FC2" w:rsidRPr="00EE6044">
        <w:t>Sección</w:t>
      </w:r>
      <w:r w:rsidR="002478D7">
        <w:t> </w:t>
      </w:r>
      <w:r w:rsidRPr="00EE6044">
        <w:t>5.</w:t>
      </w:r>
      <w:r w:rsidR="009A0768" w:rsidRPr="00EE6044">
        <w:t>3</w:t>
      </w:r>
      <w:r w:rsidR="002C36AA" w:rsidRPr="00EE6044">
        <w:t xml:space="preserve">, </w:t>
      </w:r>
      <w:r w:rsidR="00A6736E" w:rsidRPr="00EE6044">
        <w:t xml:space="preserve">en la </w:t>
      </w:r>
      <w:r w:rsidR="002C36AA" w:rsidRPr="00EE6044">
        <w:t>página &lt;</w:t>
      </w:r>
      <w:r w:rsidR="00A6736E" w:rsidRPr="00EE6044">
        <w:t>xx</w:t>
      </w:r>
      <w:r w:rsidR="002C36AA" w:rsidRPr="00EE6044">
        <w:t>&gt;</w:t>
      </w:r>
      <w:r w:rsidR="006408E4" w:rsidRPr="00EE6044">
        <w:t xml:space="preserve"> </w:t>
      </w:r>
      <w:r w:rsidRPr="00EE6044">
        <w:t>para obtener más información sobre cómo presentar una apelación</w:t>
      </w:r>
      <w:r w:rsidR="00A26C57" w:rsidRPr="00EE6044">
        <w:t>.</w:t>
      </w:r>
      <w:r w:rsidRPr="00EE6044">
        <w:t xml:space="preserve"> </w:t>
      </w:r>
    </w:p>
    <w:p w14:paraId="466D91B2" w14:textId="3FFAAEDE" w:rsidR="00912AA3" w:rsidRPr="00EE6044" w:rsidRDefault="00883D7F" w:rsidP="00202CF4">
      <w:pPr>
        <w:pStyle w:val="Listnumbered2"/>
        <w:tabs>
          <w:tab w:val="clear" w:pos="288"/>
        </w:tabs>
        <w:spacing w:after="200"/>
        <w:ind w:left="360" w:hanging="360"/>
        <w:outlineLvl w:val="9"/>
        <w:rPr>
          <w:b w:val="0"/>
        </w:rPr>
      </w:pPr>
      <w:bookmarkStart w:id="108" w:name="_Toc365984405"/>
      <w:bookmarkStart w:id="109" w:name="_Toc353283346"/>
      <w:bookmarkStart w:id="110" w:name="_Toc353285037"/>
      <w:bookmarkStart w:id="111" w:name="_Toc353285167"/>
      <w:r w:rsidRPr="00EE6044">
        <w:rPr>
          <w:b w:val="0"/>
        </w:rPr>
        <w:t xml:space="preserve">Usted recibió y pagó por servicios </w:t>
      </w:r>
      <w:r w:rsidR="00AF34A9" w:rsidRPr="00EE6044">
        <w:rPr>
          <w:b w:val="0"/>
        </w:rPr>
        <w:t>o</w:t>
      </w:r>
      <w:r w:rsidRPr="00EE6044">
        <w:rPr>
          <w:b w:val="0"/>
        </w:rPr>
        <w:t xml:space="preserve"> artículos</w:t>
      </w:r>
      <w:r w:rsidR="00AF34A9" w:rsidRPr="00EE6044">
        <w:rPr>
          <w:b w:val="0"/>
        </w:rPr>
        <w:t xml:space="preserve"> </w:t>
      </w:r>
      <w:r w:rsidRPr="00EE6044">
        <w:rPr>
          <w:b w:val="0"/>
        </w:rPr>
        <w:t>que usted creía que estaban</w:t>
      </w:r>
      <w:r w:rsidRPr="00EE6044">
        <w:t xml:space="preserve"> </w:t>
      </w:r>
      <w:r w:rsidRPr="00EE6044">
        <w:rPr>
          <w:b w:val="0"/>
        </w:rPr>
        <w:t xml:space="preserve">cubiertos y ahora desea que le </w:t>
      </w:r>
      <w:r w:rsidR="00A6736E" w:rsidRPr="00EE6044">
        <w:rPr>
          <w:b w:val="0"/>
        </w:rPr>
        <w:t xml:space="preserve">devolvamos </w:t>
      </w:r>
      <w:r w:rsidRPr="00EE6044">
        <w:rPr>
          <w:b w:val="0"/>
        </w:rPr>
        <w:t>lo que usted pagó por dichos servicios</w:t>
      </w:r>
      <w:r w:rsidRPr="00EE6044">
        <w:t xml:space="preserve"> </w:t>
      </w:r>
      <w:r w:rsidRPr="00EE6044">
        <w:rPr>
          <w:b w:val="0"/>
        </w:rPr>
        <w:t>o artículos</w:t>
      </w:r>
      <w:r w:rsidR="00912AA3" w:rsidRPr="00EE6044">
        <w:rPr>
          <w:b w:val="0"/>
        </w:rPr>
        <w:t>.</w:t>
      </w:r>
      <w:bookmarkEnd w:id="108"/>
    </w:p>
    <w:p w14:paraId="466D91B3" w14:textId="77777777" w:rsidR="00912AA3" w:rsidRPr="00EE6044" w:rsidRDefault="00883D7F" w:rsidP="00FF383E">
      <w:pPr>
        <w:ind w:left="360"/>
        <w:rPr>
          <w:lang w:bidi="en-US"/>
        </w:rPr>
      </w:pPr>
      <w:r w:rsidRPr="00EE6044">
        <w:rPr>
          <w:b/>
        </w:rPr>
        <w:t>Qué puede hacer</w:t>
      </w:r>
      <w:r w:rsidRPr="00EE6044">
        <w:rPr>
          <w:b/>
          <w:lang w:bidi="en-US"/>
        </w:rPr>
        <w:t>:</w:t>
      </w:r>
      <w:r w:rsidRPr="00EE6044">
        <w:rPr>
          <w:lang w:bidi="en-US"/>
        </w:rPr>
        <w:t xml:space="preserve"> Usted pued</w:t>
      </w:r>
      <w:r w:rsidRPr="00EE6044">
        <w:t xml:space="preserve">e </w:t>
      </w:r>
      <w:r w:rsidR="00A6736E" w:rsidRPr="00EE6044">
        <w:t xml:space="preserve">pedirnos </w:t>
      </w:r>
      <w:r w:rsidRPr="00EE6044">
        <w:t xml:space="preserve">que le </w:t>
      </w:r>
      <w:r w:rsidR="00A6736E" w:rsidRPr="00EE6044">
        <w:t xml:space="preserve">devolvamos </w:t>
      </w:r>
      <w:r w:rsidRPr="00EE6044">
        <w:t>lo que usted pagó.</w:t>
      </w:r>
      <w:r w:rsidR="00177012" w:rsidRPr="00EE6044">
        <w:t xml:space="preserve"> </w:t>
      </w:r>
      <w:r w:rsidRPr="00EE6044">
        <w:t xml:space="preserve">Vaya a la </w:t>
      </w:r>
      <w:r w:rsidR="00430FC2" w:rsidRPr="00EE6044">
        <w:t xml:space="preserve">Sección </w:t>
      </w:r>
      <w:r w:rsidRPr="00EE6044">
        <w:t>5.6</w:t>
      </w:r>
      <w:r w:rsidR="002C36AA" w:rsidRPr="00EE6044">
        <w:t xml:space="preserve">, </w:t>
      </w:r>
      <w:r w:rsidR="00A6736E" w:rsidRPr="00EE6044">
        <w:t xml:space="preserve">en la </w:t>
      </w:r>
      <w:r w:rsidR="002C36AA" w:rsidRPr="00EE6044">
        <w:t>página &lt;</w:t>
      </w:r>
      <w:r w:rsidR="00A6736E" w:rsidRPr="00EE6044">
        <w:t>xx</w:t>
      </w:r>
      <w:r w:rsidR="002C36AA" w:rsidRPr="00EE6044">
        <w:t>&gt;</w:t>
      </w:r>
      <w:r w:rsidR="006408E4" w:rsidRPr="00EE6044">
        <w:t xml:space="preserve"> </w:t>
      </w:r>
      <w:r w:rsidRPr="00EE6044">
        <w:rPr>
          <w:lang w:bidi="en-US"/>
        </w:rPr>
        <w:t>para obtener información sobre cómo</w:t>
      </w:r>
      <w:r w:rsidR="00177012" w:rsidRPr="00EE6044">
        <w:rPr>
          <w:lang w:bidi="en-US"/>
        </w:rPr>
        <w:t xml:space="preserve"> </w:t>
      </w:r>
      <w:r w:rsidR="00321277" w:rsidRPr="00EE6044">
        <w:rPr>
          <w:lang w:bidi="en-US"/>
        </w:rPr>
        <w:t xml:space="preserve">pedirnos </w:t>
      </w:r>
      <w:r w:rsidRPr="00EE6044">
        <w:rPr>
          <w:lang w:bidi="en-US"/>
        </w:rPr>
        <w:t>la devolución de su pago</w:t>
      </w:r>
      <w:r w:rsidR="00912AA3" w:rsidRPr="00EE6044">
        <w:rPr>
          <w:lang w:bidi="en-US"/>
        </w:rPr>
        <w:t>.</w:t>
      </w:r>
    </w:p>
    <w:bookmarkEnd w:id="109"/>
    <w:bookmarkEnd w:id="110"/>
    <w:bookmarkEnd w:id="111"/>
    <w:p w14:paraId="466D91B4" w14:textId="54B9868F" w:rsidR="00666585" w:rsidRPr="00EE6044" w:rsidRDefault="00321277" w:rsidP="00202CF4">
      <w:pPr>
        <w:pStyle w:val="Listnumbered2"/>
        <w:tabs>
          <w:tab w:val="clear" w:pos="288"/>
        </w:tabs>
        <w:spacing w:after="200"/>
        <w:ind w:left="360" w:hanging="360"/>
        <w:outlineLvl w:val="9"/>
        <w:rPr>
          <w:b w:val="0"/>
        </w:rPr>
      </w:pPr>
      <w:r w:rsidRPr="00EE6044">
        <w:rPr>
          <w:b w:val="0"/>
        </w:rPr>
        <w:t>Redujimos o suspendimos su</w:t>
      </w:r>
      <w:r w:rsidR="00883D7F" w:rsidRPr="00EE6044">
        <w:rPr>
          <w:b w:val="0"/>
        </w:rPr>
        <w:t xml:space="preserve"> cobertura por cierto servicio y usted no está de acuerdo con nuestra decisión</w:t>
      </w:r>
      <w:r w:rsidR="001747B9" w:rsidRPr="00EE6044">
        <w:rPr>
          <w:b w:val="0"/>
        </w:rPr>
        <w:t>.</w:t>
      </w:r>
    </w:p>
    <w:p w14:paraId="466D91B5" w14:textId="77777777" w:rsidR="00666585" w:rsidRPr="00EE6044" w:rsidRDefault="00883D7F" w:rsidP="00FF383E">
      <w:pPr>
        <w:ind w:left="360"/>
      </w:pPr>
      <w:r w:rsidRPr="00EE6044">
        <w:rPr>
          <w:b/>
        </w:rPr>
        <w:lastRenderedPageBreak/>
        <w:t xml:space="preserve">Qué puede hacer: </w:t>
      </w:r>
      <w:r w:rsidRPr="00EE6044">
        <w:t xml:space="preserve">Usted puede apelar </w:t>
      </w:r>
      <w:r w:rsidR="00321277" w:rsidRPr="00EE6044">
        <w:t xml:space="preserve">nuestra </w:t>
      </w:r>
      <w:r w:rsidRPr="00EE6044">
        <w:t>decisión de reducir o suspender el servicio</w:t>
      </w:r>
      <w:r w:rsidR="00666585" w:rsidRPr="00EE6044">
        <w:t>.</w:t>
      </w:r>
      <w:r w:rsidR="00321277" w:rsidRPr="00EE6044">
        <w:t xml:space="preserve"> Vaya a la </w:t>
      </w:r>
      <w:r w:rsidR="00430FC2" w:rsidRPr="00EE6044">
        <w:t>S</w:t>
      </w:r>
      <w:r w:rsidR="00321277" w:rsidRPr="00EE6044">
        <w:t>ección 5.3, en la página</w:t>
      </w:r>
      <w:r w:rsidR="00321277" w:rsidRPr="00EE6044">
        <w:rPr>
          <w:lang w:bidi="en-US"/>
        </w:rPr>
        <w:t xml:space="preserve"> </w:t>
      </w:r>
      <w:r w:rsidR="00321277" w:rsidRPr="00EE6044">
        <w:t>&lt;xx&gt; para obtener información sobre cómo apelar.</w:t>
      </w:r>
    </w:p>
    <w:p w14:paraId="466D91B6" w14:textId="77777777" w:rsidR="004F3CEF" w:rsidRPr="00EE6044" w:rsidRDefault="00883D7F" w:rsidP="00FF383E">
      <w:pPr>
        <w:ind w:left="360"/>
      </w:pPr>
      <w:r w:rsidRPr="00EE6044">
        <w:rPr>
          <w:b/>
        </w:rPr>
        <w:t>NOTA:</w:t>
      </w:r>
      <w:r w:rsidRPr="00EE6044">
        <w:t xml:space="preserve"> Si la cobertura que será suspendida es por cuidado en un hospital, cuidado de salud en su hogar, en una institución de enfermería especializada o en una Institución de rehabilitación integral para pacientes externos (CORF) corresponden reglas especiales. Lea las Secciones 7 u 8 </w:t>
      </w:r>
      <w:r w:rsidR="00321277" w:rsidRPr="00EE6044">
        <w:t xml:space="preserve">en las páginas &lt;xx&gt; y &lt;xx&gt;, </w:t>
      </w:r>
      <w:r w:rsidRPr="00EE6044">
        <w:t>para obtener más información</w:t>
      </w:r>
      <w:r w:rsidR="00666585" w:rsidRPr="00EE6044">
        <w:t>.</w:t>
      </w:r>
      <w:r w:rsidRPr="00EE6044">
        <w:t xml:space="preserve"> </w:t>
      </w:r>
    </w:p>
    <w:p w14:paraId="466D91B7" w14:textId="05EDE3F5" w:rsidR="00666585" w:rsidRPr="00415C8B" w:rsidRDefault="00107E88" w:rsidP="00F330B3">
      <w:pPr>
        <w:pStyle w:val="Heading2"/>
      </w:pPr>
      <w:bookmarkStart w:id="112" w:name="_Toc457313127"/>
      <w:bookmarkStart w:id="113" w:name="_Toc457853235"/>
      <w:bookmarkStart w:id="114" w:name="_Toc458701159"/>
      <w:bookmarkStart w:id="115" w:name="_Toc14250125"/>
      <w:r w:rsidRPr="00415C8B">
        <w:t xml:space="preserve">Sección 5.2: </w:t>
      </w:r>
      <w:r w:rsidR="00E70B56" w:rsidRPr="00415C8B">
        <w:t>Pidiendo</w:t>
      </w:r>
      <w:r w:rsidRPr="00415C8B">
        <w:t xml:space="preserve"> una decisión </w:t>
      </w:r>
      <w:r w:rsidR="00D13071" w:rsidRPr="00415C8B">
        <w:t>de</w:t>
      </w:r>
      <w:r w:rsidRPr="00415C8B">
        <w:t xml:space="preserve"> cobertura</w:t>
      </w:r>
      <w:bookmarkEnd w:id="112"/>
      <w:bookmarkEnd w:id="113"/>
      <w:bookmarkEnd w:id="114"/>
      <w:bookmarkEnd w:id="115"/>
    </w:p>
    <w:p w14:paraId="466D91B8" w14:textId="77777777" w:rsidR="00560558" w:rsidRPr="00202CF4" w:rsidRDefault="00107E88" w:rsidP="00202CF4">
      <w:pPr>
        <w:pStyle w:val="Heading3"/>
        <w:spacing w:before="0" w:line="320" w:lineRule="exact"/>
      </w:pPr>
      <w:bookmarkStart w:id="116" w:name="_Toc353283348"/>
      <w:bookmarkStart w:id="117" w:name="_Toc353285039"/>
      <w:bookmarkStart w:id="118" w:name="_Toc353285169"/>
      <w:r w:rsidRPr="00202CF4">
        <w:t>Cómo pedir una decisión sobre cobertura</w:t>
      </w:r>
      <w:r w:rsidR="006408E4" w:rsidRPr="00202CF4">
        <w:t xml:space="preserve"> para obtener servicios médicos</w:t>
      </w:r>
      <w:r w:rsidR="00560558" w:rsidRPr="00202CF4">
        <w:t>,</w:t>
      </w:r>
      <w:r w:rsidRPr="00202CF4">
        <w:t xml:space="preserve"> servicios de la salud del comportamiento</w:t>
      </w:r>
      <w:r w:rsidR="00560558" w:rsidRPr="00202CF4">
        <w:t xml:space="preserve"> o</w:t>
      </w:r>
      <w:r w:rsidRPr="00202CF4">
        <w:t xml:space="preserve"> ciertos servicios y respaldos a largo plazo</w:t>
      </w:r>
      <w:r w:rsidR="00597B98" w:rsidRPr="00202CF4">
        <w:t xml:space="preserve"> </w:t>
      </w:r>
      <w:r w:rsidR="0024104A" w:rsidRPr="00202CF4">
        <w:t>(MSSP</w:t>
      </w:r>
      <w:r w:rsidR="000E4879" w:rsidRPr="00202CF4">
        <w:t xml:space="preserve"> </w:t>
      </w:r>
      <w:r w:rsidR="000E4879" w:rsidRPr="00202CF4">
        <w:rPr>
          <w:rStyle w:val="PlanInstructions"/>
          <w:b w:val="0"/>
          <w:iCs/>
          <w:noProof w:val="0"/>
          <w:sz w:val="24"/>
          <w:lang w:val="es-US"/>
        </w:rPr>
        <w:t>[</w:t>
      </w:r>
      <w:r w:rsidR="006A6853" w:rsidRPr="00202CF4">
        <w:rPr>
          <w:rStyle w:val="PlanInstructions"/>
          <w:b w:val="0"/>
          <w:i w:val="0"/>
          <w:iCs/>
          <w:noProof w:val="0"/>
          <w:sz w:val="24"/>
          <w:lang w:val="es-US"/>
        </w:rPr>
        <w:t>p</w:t>
      </w:r>
      <w:r w:rsidR="000E4879" w:rsidRPr="00202CF4">
        <w:rPr>
          <w:rStyle w:val="PlanInstructions"/>
          <w:b w:val="0"/>
          <w:i w:val="0"/>
          <w:iCs/>
          <w:noProof w:val="0"/>
          <w:sz w:val="24"/>
          <w:lang w:val="es-US"/>
        </w:rPr>
        <w:t xml:space="preserve">lan </w:t>
      </w:r>
      <w:r w:rsidR="0039093B" w:rsidRPr="00202CF4">
        <w:rPr>
          <w:rStyle w:val="PlanInstructions"/>
          <w:b w:val="0"/>
          <w:i w:val="0"/>
          <w:iCs/>
          <w:noProof w:val="0"/>
          <w:sz w:val="24"/>
          <w:lang w:val="es-US"/>
        </w:rPr>
        <w:t>shall</w:t>
      </w:r>
      <w:r w:rsidR="000E4879" w:rsidRPr="00202CF4">
        <w:rPr>
          <w:rStyle w:val="PlanInstructions"/>
          <w:b w:val="0"/>
          <w:i w:val="0"/>
          <w:iCs/>
          <w:noProof w:val="0"/>
          <w:sz w:val="24"/>
          <w:lang w:val="es-US"/>
        </w:rPr>
        <w:t xml:space="preserve"> change MSSP to CPM </w:t>
      </w:r>
      <w:r w:rsidR="0039093B" w:rsidRPr="00202CF4">
        <w:rPr>
          <w:rStyle w:val="PlanInstructions"/>
          <w:b w:val="0"/>
          <w:i w:val="0"/>
          <w:iCs/>
          <w:noProof w:val="0"/>
          <w:sz w:val="24"/>
          <w:lang w:val="es-US"/>
        </w:rPr>
        <w:t xml:space="preserve">once </w:t>
      </w:r>
      <w:r w:rsidR="000E4879" w:rsidRPr="00202CF4">
        <w:rPr>
          <w:rStyle w:val="PlanInstructions"/>
          <w:b w:val="0"/>
          <w:i w:val="0"/>
          <w:iCs/>
          <w:noProof w:val="0"/>
          <w:sz w:val="24"/>
          <w:lang w:val="es-US"/>
        </w:rPr>
        <w:t>the plan’s county has transitioned MSSP into Managed Care</w:t>
      </w:r>
      <w:r w:rsidR="000E4879" w:rsidRPr="00202CF4">
        <w:rPr>
          <w:rStyle w:val="PlanInstructions"/>
          <w:b w:val="0"/>
          <w:iCs/>
          <w:noProof w:val="0"/>
          <w:sz w:val="24"/>
          <w:lang w:val="es-US"/>
        </w:rPr>
        <w:t>]</w:t>
      </w:r>
      <w:r w:rsidR="0024104A" w:rsidRPr="00202CF4">
        <w:t>, CBAS o</w:t>
      </w:r>
      <w:r w:rsidRPr="00202CF4">
        <w:t xml:space="preserve"> servicios</w:t>
      </w:r>
      <w:r w:rsidR="0024104A" w:rsidRPr="00202CF4">
        <w:t xml:space="preserve"> NF)</w:t>
      </w:r>
      <w:r w:rsidR="00597B98" w:rsidRPr="00202CF4" w:rsidDel="00597B98">
        <w:t xml:space="preserve"> </w:t>
      </w:r>
      <w:bookmarkEnd w:id="116"/>
      <w:bookmarkEnd w:id="117"/>
      <w:bookmarkEnd w:id="118"/>
    </w:p>
    <w:p w14:paraId="466D91B9" w14:textId="77777777" w:rsidR="00560558" w:rsidRPr="00EE6044" w:rsidRDefault="00107E88" w:rsidP="003F7488">
      <w:pPr>
        <w:ind w:right="0"/>
        <w:rPr>
          <w:lang w:bidi="en-US"/>
        </w:rPr>
      </w:pPr>
      <w:bookmarkStart w:id="119" w:name="_Toc353283349"/>
      <w:bookmarkStart w:id="120" w:name="_Toc353285040"/>
      <w:bookmarkStart w:id="121" w:name="_Toc353285170"/>
      <w:r w:rsidRPr="00EE6044">
        <w:rPr>
          <w:lang w:bidi="en-US"/>
        </w:rPr>
        <w:t>Para pedir una decisión sobre cobertura, llámenos, escríbanos o envíenos un fax o pídale a su representante o a su médico que nos pidan tomar una decisión.</w:t>
      </w:r>
      <w:bookmarkEnd w:id="119"/>
      <w:bookmarkEnd w:id="120"/>
      <w:bookmarkEnd w:id="121"/>
      <w:r w:rsidR="00560558" w:rsidRPr="00EE6044">
        <w:rPr>
          <w:lang w:bidi="en-US"/>
        </w:rPr>
        <w:t xml:space="preserve"> </w:t>
      </w:r>
    </w:p>
    <w:p w14:paraId="466D91BA" w14:textId="77777777" w:rsidR="00560558" w:rsidRPr="00EE6044" w:rsidRDefault="00107E88" w:rsidP="006D30D2">
      <w:pPr>
        <w:pStyle w:val="ListBullet"/>
        <w:numPr>
          <w:ilvl w:val="0"/>
          <w:numId w:val="16"/>
        </w:numPr>
        <w:spacing w:after="200"/>
        <w:ind w:left="720"/>
      </w:pPr>
      <w:r w:rsidRPr="00EE6044">
        <w:t>Nos puede llamar al</w:t>
      </w:r>
      <w:r w:rsidR="00560558" w:rsidRPr="00EE6044">
        <w:t>: &lt;phone number</w:t>
      </w:r>
      <w:r w:rsidR="00BB652B" w:rsidRPr="00EE6044">
        <w:t xml:space="preserve">&gt; </w:t>
      </w:r>
      <w:r w:rsidR="00B50973" w:rsidRPr="00EE6044">
        <w:t>TTY: &lt;</w:t>
      </w:r>
      <w:r w:rsidR="00560558" w:rsidRPr="00EE6044">
        <w:t>phone number&gt;.</w:t>
      </w:r>
      <w:r w:rsidR="00177012" w:rsidRPr="00EE6044">
        <w:t xml:space="preserve"> </w:t>
      </w:r>
    </w:p>
    <w:p w14:paraId="466D91BB" w14:textId="77777777" w:rsidR="00560558" w:rsidRPr="00EE6044" w:rsidRDefault="00107E88" w:rsidP="00F313D1">
      <w:pPr>
        <w:pStyle w:val="ListBullet"/>
        <w:numPr>
          <w:ilvl w:val="0"/>
          <w:numId w:val="16"/>
        </w:numPr>
        <w:spacing w:after="200"/>
        <w:ind w:left="720"/>
      </w:pPr>
      <w:r w:rsidRPr="00EE6044">
        <w:t>Nos puede enviar un fax al</w:t>
      </w:r>
      <w:r w:rsidR="00560558" w:rsidRPr="00EE6044">
        <w:t>: &lt;phone number&gt;</w:t>
      </w:r>
      <w:r w:rsidR="00177012" w:rsidRPr="00EE6044">
        <w:t xml:space="preserve"> </w:t>
      </w:r>
    </w:p>
    <w:p w14:paraId="466D91BC" w14:textId="77777777" w:rsidR="0048178A" w:rsidRPr="00EE6044" w:rsidRDefault="00107E88" w:rsidP="00F313D1">
      <w:pPr>
        <w:pStyle w:val="ListBullet"/>
        <w:numPr>
          <w:ilvl w:val="0"/>
          <w:numId w:val="16"/>
        </w:numPr>
        <w:spacing w:after="200"/>
        <w:ind w:left="720"/>
      </w:pPr>
      <w:r w:rsidRPr="00EE6044">
        <w:t>Nos puede escribir a</w:t>
      </w:r>
      <w:r w:rsidR="00560558" w:rsidRPr="00EE6044">
        <w:t xml:space="preserve">: </w:t>
      </w:r>
      <w:r w:rsidR="00604E79" w:rsidRPr="00EE6044">
        <w:t>&lt;</w:t>
      </w:r>
      <w:r w:rsidR="00560558" w:rsidRPr="00EE6044">
        <w:t>insert address</w:t>
      </w:r>
      <w:r w:rsidR="00604E79" w:rsidRPr="00EE6044">
        <w:t>&gt;</w:t>
      </w:r>
    </w:p>
    <w:p w14:paraId="466D91BD" w14:textId="7FD6C1BE" w:rsidR="00107E88" w:rsidRPr="00202CF4" w:rsidRDefault="00107E88" w:rsidP="00124894">
      <w:pPr>
        <w:spacing w:after="120" w:line="320" w:lineRule="exact"/>
        <w:rPr>
          <w:b/>
          <w:sz w:val="24"/>
        </w:rPr>
      </w:pPr>
      <w:r w:rsidRPr="00202CF4">
        <w:rPr>
          <w:b/>
          <w:sz w:val="24"/>
        </w:rPr>
        <w:t>¿Cuánto tiempo tarda una decisión de cobertura?</w:t>
      </w:r>
    </w:p>
    <w:p w14:paraId="466D91BE" w14:textId="693220F3" w:rsidR="00666585" w:rsidRPr="00EE6044" w:rsidRDefault="00875EE2" w:rsidP="003609DC">
      <w:pPr>
        <w:ind w:right="0"/>
      </w:pPr>
      <w:r>
        <w:t>Una vez que la ha solicitado y que nosotros disponemos de toda la información necesaria, g</w:t>
      </w:r>
      <w:r w:rsidR="009A25BD" w:rsidRPr="00EE6044">
        <w:t xml:space="preserve">eneralmente </w:t>
      </w:r>
      <w:r>
        <w:t>tardamos</w:t>
      </w:r>
      <w:r w:rsidRPr="00EE6044">
        <w:t xml:space="preserve"> </w:t>
      </w:r>
      <w:r>
        <w:t>5</w:t>
      </w:r>
      <w:r w:rsidRPr="00EE6044">
        <w:t xml:space="preserve"> </w:t>
      </w:r>
      <w:r w:rsidR="009A25BD" w:rsidRPr="00EE6044">
        <w:t>días</w:t>
      </w:r>
      <w:r w:rsidR="002763E7" w:rsidRPr="00EE6044">
        <w:t xml:space="preserve"> </w:t>
      </w:r>
      <w:r>
        <w:t>laborables</w:t>
      </w:r>
      <w:r w:rsidRPr="00EE6044">
        <w:t xml:space="preserve"> </w:t>
      </w:r>
      <w:r>
        <w:t>en tomar una decisión</w:t>
      </w:r>
      <w:r w:rsidR="00307456">
        <w:t xml:space="preserve"> </w:t>
      </w:r>
      <w:r w:rsidR="00307456" w:rsidRPr="00307456">
        <w:t>a menos que su solicitud sea para un medicamento con receta de la Parte B de Medicare. Si su solicitud es para un medicamento con receta de la Parte B de Medicare, le comunicaremos la decisión en no más de 72 horas desde la recepción de su solicitud</w:t>
      </w:r>
      <w:r w:rsidR="009A25BD" w:rsidRPr="00EE6044">
        <w:t xml:space="preserve">. Si no le informamos sobre nuestra decisión a más tardar en 14 </w:t>
      </w:r>
      <w:r w:rsidR="002763E7" w:rsidRPr="00EE6044">
        <w:t>días calendario</w:t>
      </w:r>
      <w:r w:rsidR="00307456">
        <w:t xml:space="preserve"> </w:t>
      </w:r>
      <w:r w:rsidR="00307456" w:rsidRPr="00307456">
        <w:t>(o en 72 horas para un medicamento con receta de la Parte B de Medicare)</w:t>
      </w:r>
      <w:r w:rsidR="009A25BD" w:rsidRPr="00EE6044">
        <w:t>, puede apelar</w:t>
      </w:r>
      <w:r w:rsidR="00666585" w:rsidRPr="00EE6044">
        <w:t>.</w:t>
      </w:r>
    </w:p>
    <w:p w14:paraId="466D91BF" w14:textId="66138EA9" w:rsidR="00666585" w:rsidRPr="00EE6044" w:rsidRDefault="009A25BD" w:rsidP="003609DC">
      <w:pPr>
        <w:pStyle w:val="Specialnote"/>
        <w:numPr>
          <w:ilvl w:val="0"/>
          <w:numId w:val="0"/>
        </w:numPr>
        <w:ind w:right="0"/>
      </w:pPr>
      <w:r w:rsidRPr="00EE6044">
        <w:t xml:space="preserve">A veces necesitaremos más tiempo y le enviaremos una carta para decirle que tardaremos 14 días </w:t>
      </w:r>
      <w:r w:rsidR="002763E7" w:rsidRPr="00EE6044">
        <w:t xml:space="preserve">calendario </w:t>
      </w:r>
      <w:r w:rsidRPr="00EE6044">
        <w:t>más</w:t>
      </w:r>
      <w:r w:rsidR="00666585" w:rsidRPr="00EE6044">
        <w:t>.</w:t>
      </w:r>
      <w:r w:rsidRPr="00EE6044">
        <w:t xml:space="preserve"> </w:t>
      </w:r>
      <w:r w:rsidR="005636F9" w:rsidRPr="00EE6044">
        <w:t>La carta explicará por qué se necesita más tiempo.</w:t>
      </w:r>
      <w:r w:rsidR="00307456">
        <w:t xml:space="preserve"> </w:t>
      </w:r>
      <w:r w:rsidR="00307456" w:rsidRPr="00307456">
        <w:t>Si su solicitud es para un medicamento con receta de la Parte B de Medicare, no podemos tomarnos tiempo adicional para tomar una decisión.</w:t>
      </w:r>
    </w:p>
    <w:p w14:paraId="466D91C0" w14:textId="7F53599B" w:rsidR="00666585" w:rsidRPr="00202CF4" w:rsidRDefault="009A25BD" w:rsidP="00124894">
      <w:pPr>
        <w:spacing w:after="120" w:line="320" w:lineRule="exact"/>
        <w:rPr>
          <w:b/>
          <w:sz w:val="24"/>
        </w:rPr>
      </w:pPr>
      <w:bookmarkStart w:id="122" w:name="_Toc353283351"/>
      <w:bookmarkStart w:id="123" w:name="_Toc353285042"/>
      <w:bookmarkStart w:id="124" w:name="_Toc353285172"/>
      <w:r w:rsidRPr="00202CF4">
        <w:rPr>
          <w:b/>
          <w:sz w:val="24"/>
        </w:rPr>
        <w:t>¿Puedo obtener una decisión sobre cobertura más rápida</w:t>
      </w:r>
      <w:r w:rsidR="00666585" w:rsidRPr="00202CF4">
        <w:rPr>
          <w:b/>
          <w:sz w:val="24"/>
        </w:rPr>
        <w:t>?</w:t>
      </w:r>
      <w:bookmarkEnd w:id="122"/>
      <w:bookmarkEnd w:id="123"/>
      <w:bookmarkEnd w:id="124"/>
      <w:r w:rsidRPr="00202CF4">
        <w:rPr>
          <w:b/>
          <w:sz w:val="24"/>
        </w:rPr>
        <w:t xml:space="preserve"> </w:t>
      </w:r>
    </w:p>
    <w:p w14:paraId="466D91C1" w14:textId="20FCE842" w:rsidR="00666585" w:rsidRPr="00EE6044" w:rsidRDefault="009A25BD" w:rsidP="004E464E">
      <w:pPr>
        <w:ind w:right="0"/>
      </w:pPr>
      <w:r w:rsidRPr="00EE6044">
        <w:rPr>
          <w:b/>
        </w:rPr>
        <w:t>Sí</w:t>
      </w:r>
      <w:r w:rsidRPr="00EE6044">
        <w:t xml:space="preserve">. Si debido a su salud necesita una respuesta más rápida, </w:t>
      </w:r>
      <w:r w:rsidR="005636F9" w:rsidRPr="00EE6044">
        <w:t xml:space="preserve">pídanos </w:t>
      </w:r>
      <w:r w:rsidRPr="00EE6044">
        <w:t>que tomemos una “decisión sobre cobertura rápida”. Si aprobamos su pedido, le avisaremos sobre nuestra decisión a más tardar en 72 horas</w:t>
      </w:r>
      <w:r w:rsidR="00307456">
        <w:t xml:space="preserve"> </w:t>
      </w:r>
      <w:r w:rsidR="00307456" w:rsidRPr="00307456">
        <w:t>(o en un plazo de 24 horas para un medicamento con receta de la Parte B de Medicare)</w:t>
      </w:r>
      <w:r w:rsidR="00666585" w:rsidRPr="00EE6044">
        <w:t>.</w:t>
      </w:r>
      <w:r w:rsidR="00177012" w:rsidRPr="00EE6044">
        <w:t xml:space="preserve"> </w:t>
      </w:r>
    </w:p>
    <w:p w14:paraId="466D91C2" w14:textId="1FB2DB55" w:rsidR="0048178A" w:rsidRDefault="009A25BD" w:rsidP="00040D36">
      <w:pPr>
        <w:ind w:right="0"/>
      </w:pPr>
      <w:r w:rsidRPr="00EE6044">
        <w:lastRenderedPageBreak/>
        <w:t xml:space="preserve">Sin embargo, a veces necesitaremos más tiempo y, si eso ocurre, le enviaremos una carta para avisarle que tardaremos 14 días </w:t>
      </w:r>
      <w:r w:rsidR="00030ED9" w:rsidRPr="00EE6044">
        <w:t xml:space="preserve">calendario </w:t>
      </w:r>
      <w:r w:rsidRPr="00EE6044">
        <w:t>más</w:t>
      </w:r>
      <w:r w:rsidR="00666585" w:rsidRPr="00EE6044">
        <w:t>.</w:t>
      </w:r>
      <w:r w:rsidRPr="00EE6044">
        <w:t xml:space="preserve"> </w:t>
      </w:r>
      <w:r w:rsidR="005636F9" w:rsidRPr="00EE6044">
        <w:t>La carta explicará por qué se necesita más tiempo.</w:t>
      </w:r>
      <w:r w:rsidR="00307456">
        <w:t xml:space="preserve"> </w:t>
      </w:r>
      <w:r w:rsidR="00307456" w:rsidRPr="00307456">
        <w:t>Si su solicitud es para un medicamento con receta de la Parte B de Medicare, no podemos tomarnos tiempo adicional para tomar una decisión.</w:t>
      </w:r>
    </w:p>
    <w:tbl>
      <w:tblPr>
        <w:tblStyle w:val="Legal-term-table"/>
        <w:tblW w:w="5000" w:type="pct"/>
        <w:tblLook w:val="04A0" w:firstRow="1" w:lastRow="0" w:firstColumn="1" w:lastColumn="0" w:noHBand="0" w:noVBand="1"/>
        <w:tblDescription w:val="legal term box"/>
      </w:tblPr>
      <w:tblGrid>
        <w:gridCol w:w="9776"/>
      </w:tblGrid>
      <w:tr w:rsidR="00EF1CEB" w14:paraId="5D33D0C9" w14:textId="77777777" w:rsidTr="00034142">
        <w:tc>
          <w:tcPr>
            <w:tcW w:w="9144" w:type="dxa"/>
          </w:tcPr>
          <w:p w14:paraId="3EBC69CE" w14:textId="571F9B2E" w:rsidR="00EF1CEB" w:rsidRPr="00034142" w:rsidRDefault="00EF1CEB" w:rsidP="00B4598C">
            <w:pPr>
              <w:pStyle w:val="Legalterm"/>
              <w:rPr>
                <w:lang w:val="es-US"/>
              </w:rPr>
            </w:pPr>
            <w:bookmarkStart w:id="125" w:name="_Hlk11445078"/>
            <w:r w:rsidRPr="00034142">
              <w:rPr>
                <w:b/>
                <w:bCs/>
                <w:lang w:val="es-US"/>
              </w:rPr>
              <w:t>El término legal</w:t>
            </w:r>
            <w:r w:rsidRPr="00034142">
              <w:rPr>
                <w:lang w:val="es-US"/>
              </w:rPr>
              <w:t xml:space="preserve"> para “decisión sobre cobertura rápida” es </w:t>
            </w:r>
            <w:r w:rsidRPr="00034142">
              <w:rPr>
                <w:b/>
                <w:bCs/>
                <w:lang w:val="es-US"/>
              </w:rPr>
              <w:t>“determinación acelerada.”</w:t>
            </w:r>
          </w:p>
        </w:tc>
      </w:tr>
      <w:bookmarkEnd w:id="125"/>
    </w:tbl>
    <w:p w14:paraId="690D5A21" w14:textId="77777777" w:rsidR="005735B8" w:rsidRDefault="005735B8" w:rsidP="005735B8">
      <w:pPr>
        <w:spacing w:after="0"/>
        <w:rPr>
          <w:b/>
        </w:rPr>
      </w:pPr>
    </w:p>
    <w:p w14:paraId="466D91C3" w14:textId="055A020D" w:rsidR="00A26C57" w:rsidRPr="00202CF4" w:rsidRDefault="009A25BD" w:rsidP="00D63C95">
      <w:pPr>
        <w:spacing w:after="120" w:line="320" w:lineRule="exact"/>
        <w:rPr>
          <w:b/>
          <w:sz w:val="24"/>
        </w:rPr>
      </w:pPr>
      <w:r w:rsidRPr="00202CF4">
        <w:rPr>
          <w:b/>
          <w:sz w:val="24"/>
        </w:rPr>
        <w:t>Cómo pedir una decisión sobre cobertura rápida</w:t>
      </w:r>
      <w:r w:rsidR="00967E57" w:rsidRPr="00202CF4">
        <w:rPr>
          <w:b/>
          <w:sz w:val="24"/>
        </w:rPr>
        <w:t>:</w:t>
      </w:r>
    </w:p>
    <w:p w14:paraId="466D91C4" w14:textId="1EC41F19" w:rsidR="009A25BD" w:rsidRPr="00EE6044" w:rsidRDefault="00875EE2" w:rsidP="00844553">
      <w:pPr>
        <w:pStyle w:val="ListBullet"/>
        <w:numPr>
          <w:ilvl w:val="0"/>
          <w:numId w:val="16"/>
        </w:numPr>
        <w:spacing w:after="200"/>
        <w:ind w:left="720"/>
      </w:pPr>
      <w:r>
        <w:t>L</w:t>
      </w:r>
      <w:r w:rsidR="009A25BD" w:rsidRPr="00EE6044">
        <w:t>lámenos</w:t>
      </w:r>
      <w:r w:rsidR="00815DE9" w:rsidRPr="00EE6044">
        <w:t xml:space="preserve"> o</w:t>
      </w:r>
      <w:r w:rsidR="009A25BD" w:rsidRPr="00EE6044">
        <w:t xml:space="preserve"> </w:t>
      </w:r>
      <w:r>
        <w:t>envíenos un fax</w:t>
      </w:r>
      <w:r w:rsidRPr="00EE6044">
        <w:t xml:space="preserve"> </w:t>
      </w:r>
      <w:r w:rsidR="009A25BD" w:rsidRPr="00EE6044">
        <w:t>para pedirnos que cubramos el cuidado que desea.</w:t>
      </w:r>
      <w:r w:rsidR="00177012" w:rsidRPr="00EE6044">
        <w:t xml:space="preserve"> </w:t>
      </w:r>
    </w:p>
    <w:p w14:paraId="2366D94F" w14:textId="2FDBD267" w:rsidR="00875EE2" w:rsidRDefault="00875EE2" w:rsidP="005F0278">
      <w:pPr>
        <w:pStyle w:val="ListBullet"/>
        <w:numPr>
          <w:ilvl w:val="0"/>
          <w:numId w:val="16"/>
        </w:numPr>
        <w:spacing w:after="200"/>
        <w:ind w:left="720"/>
      </w:pPr>
      <w:r>
        <w:t>Llámenos</w:t>
      </w:r>
      <w:r w:rsidR="009A25BD" w:rsidRPr="00EE6044">
        <w:t xml:space="preserve"> al </w:t>
      </w:r>
      <w:r w:rsidR="00A26C57" w:rsidRPr="00EE6044">
        <w:t>&lt;phone number&gt;</w:t>
      </w:r>
      <w:r w:rsidR="00A12B77" w:rsidRPr="00EE6044">
        <w:t xml:space="preserve"> o</w:t>
      </w:r>
      <w:r w:rsidR="009A25BD" w:rsidRPr="00EE6044">
        <w:t xml:space="preserve"> </w:t>
      </w:r>
      <w:r>
        <w:t>mándanos</w:t>
      </w:r>
      <w:r w:rsidRPr="00EE6044">
        <w:t xml:space="preserve"> </w:t>
      </w:r>
      <w:r w:rsidR="009A25BD" w:rsidRPr="00EE6044">
        <w:t>un fax al</w:t>
      </w:r>
      <w:r w:rsidR="00A12B77" w:rsidRPr="00EE6044">
        <w:t xml:space="preserve"> &lt;fax number&gt;</w:t>
      </w:r>
      <w:r w:rsidR="00A26C57" w:rsidRPr="00EE6044">
        <w:t>.</w:t>
      </w:r>
      <w:r w:rsidR="00A26C57" w:rsidRPr="00EE6044">
        <w:rPr>
          <w:i/>
        </w:rPr>
        <w:t xml:space="preserve"> </w:t>
      </w:r>
    </w:p>
    <w:p w14:paraId="466D91C5" w14:textId="1F2375BD" w:rsidR="00A26C57" w:rsidRPr="00EE6044" w:rsidRDefault="00875EE2" w:rsidP="005F0278">
      <w:pPr>
        <w:pStyle w:val="ListBullet"/>
        <w:numPr>
          <w:ilvl w:val="0"/>
          <w:numId w:val="16"/>
        </w:numPr>
        <w:spacing w:after="200"/>
        <w:ind w:left="720"/>
      </w:pPr>
      <w:r>
        <w:t xml:space="preserve">Encontrará más información sobre </w:t>
      </w:r>
      <w:r w:rsidR="009A25BD" w:rsidRPr="00EE6044">
        <w:t xml:space="preserve">cómo comunicarse con nosotrosl </w:t>
      </w:r>
      <w:r>
        <w:t xml:space="preserve">en el </w:t>
      </w:r>
      <w:r w:rsidR="009A25BD" w:rsidRPr="00EE6044">
        <w:t>Capítulo 2</w:t>
      </w:r>
      <w:r w:rsidR="002E241F" w:rsidRPr="00EE6044">
        <w:t xml:space="preserve"> </w:t>
      </w:r>
      <w:r w:rsidR="002F726D" w:rsidRPr="00EE6044">
        <w:rPr>
          <w:color w:val="548DD4"/>
        </w:rPr>
        <w:t>[</w:t>
      </w:r>
      <w:r w:rsidR="002F726D" w:rsidRPr="00EE6044">
        <w:rPr>
          <w:i/>
          <w:color w:val="548DD4"/>
        </w:rPr>
        <w:t>plans may insert reference, as applicable</w:t>
      </w:r>
      <w:r w:rsidR="002F726D" w:rsidRPr="00EE6044">
        <w:rPr>
          <w:color w:val="548DD4"/>
        </w:rPr>
        <w:t>]</w:t>
      </w:r>
      <w:r w:rsidR="00A26C57" w:rsidRPr="00EE6044">
        <w:t>.</w:t>
      </w:r>
    </w:p>
    <w:p w14:paraId="466D91C6" w14:textId="2E688F9B" w:rsidR="00A26C57" w:rsidRPr="00EE6044" w:rsidRDefault="009A25BD" w:rsidP="00AC51D5">
      <w:pPr>
        <w:pStyle w:val="ListBullet"/>
        <w:numPr>
          <w:ilvl w:val="0"/>
          <w:numId w:val="0"/>
        </w:numPr>
        <w:spacing w:after="200"/>
        <w:ind w:right="0"/>
      </w:pPr>
      <w:r w:rsidRPr="00EE6044">
        <w:t xml:space="preserve">También puede pedirle a su </w:t>
      </w:r>
      <w:r w:rsidR="00875EE2">
        <w:t>proveedor</w:t>
      </w:r>
      <w:r w:rsidR="00875EE2" w:rsidRPr="00EE6044">
        <w:t xml:space="preserve"> </w:t>
      </w:r>
      <w:r w:rsidRPr="00EE6044">
        <w:t>o representante que nos llame</w:t>
      </w:r>
      <w:r w:rsidR="00875EE2">
        <w:t xml:space="preserve"> para pedirnos que tomemos una decisión de cobertura rápida para usted</w:t>
      </w:r>
      <w:r w:rsidR="00A26C57" w:rsidRPr="00EE6044">
        <w:t>.</w:t>
      </w:r>
    </w:p>
    <w:p w14:paraId="466D91C7" w14:textId="7F5CAB78" w:rsidR="00666585" w:rsidRPr="00202CF4" w:rsidRDefault="009A25BD" w:rsidP="002B3C53">
      <w:pPr>
        <w:spacing w:after="120" w:line="320" w:lineRule="exact"/>
        <w:rPr>
          <w:b/>
          <w:sz w:val="24"/>
        </w:rPr>
      </w:pPr>
      <w:r w:rsidRPr="00202CF4">
        <w:rPr>
          <w:b/>
          <w:sz w:val="24"/>
        </w:rPr>
        <w:t>Estas son las reglas para pedir una decisión sobre cobertura rápida</w:t>
      </w:r>
      <w:r w:rsidR="00666585" w:rsidRPr="00202CF4">
        <w:rPr>
          <w:b/>
          <w:sz w:val="24"/>
        </w:rPr>
        <w:t>:</w:t>
      </w:r>
      <w:r w:rsidRPr="00202CF4">
        <w:rPr>
          <w:b/>
          <w:sz w:val="24"/>
        </w:rPr>
        <w:t xml:space="preserve"> </w:t>
      </w:r>
    </w:p>
    <w:p w14:paraId="466D91C8" w14:textId="77777777" w:rsidR="00560558" w:rsidRPr="00EE6044" w:rsidRDefault="009A25BD" w:rsidP="0085053F">
      <w:pPr>
        <w:ind w:right="0"/>
      </w:pPr>
      <w:r w:rsidRPr="00EE6044">
        <w:t>Para obtener una decisión sobre cobertura rápida, usted debe cumplir estos dos requisitos</w:t>
      </w:r>
      <w:r w:rsidR="00560558" w:rsidRPr="00EE6044">
        <w:t>:</w:t>
      </w:r>
      <w:r w:rsidR="00177012" w:rsidRPr="00EE6044">
        <w:t xml:space="preserve"> </w:t>
      </w:r>
    </w:p>
    <w:p w14:paraId="466D91C9" w14:textId="025E4813" w:rsidR="00666585" w:rsidRPr="00EE6044" w:rsidRDefault="009A25BD" w:rsidP="002808CE">
      <w:pPr>
        <w:pStyle w:val="ListBullet"/>
        <w:numPr>
          <w:ilvl w:val="0"/>
          <w:numId w:val="14"/>
        </w:numPr>
        <w:spacing w:after="200"/>
        <w:ind w:left="360"/>
      </w:pPr>
      <w:r w:rsidRPr="00EE6044">
        <w:t xml:space="preserve">Usted podrá obtener una decisión sobre cobertura rápida </w:t>
      </w:r>
      <w:r w:rsidRPr="00EE6044">
        <w:rPr>
          <w:b/>
        </w:rPr>
        <w:t xml:space="preserve">solamente si está pidiendo cobertura por algún cuidado </w:t>
      </w:r>
      <w:r w:rsidR="00AF34A9" w:rsidRPr="00EE6044">
        <w:rPr>
          <w:b/>
        </w:rPr>
        <w:t>o</w:t>
      </w:r>
      <w:r w:rsidRPr="00EE6044">
        <w:rPr>
          <w:b/>
        </w:rPr>
        <w:t xml:space="preserve"> artículo</w:t>
      </w:r>
      <w:r w:rsidR="00666585" w:rsidRPr="00EE6044">
        <w:rPr>
          <w:b/>
        </w:rPr>
        <w:t xml:space="preserve"> </w:t>
      </w:r>
      <w:r w:rsidRPr="00EE6044">
        <w:rPr>
          <w:b/>
        </w:rPr>
        <w:t>que aún no ha recibido</w:t>
      </w:r>
      <w:r w:rsidR="00A57196" w:rsidRPr="00EE6044">
        <w:rPr>
          <w:b/>
        </w:rPr>
        <w:t xml:space="preserve"> </w:t>
      </w:r>
      <w:r w:rsidRPr="00EE6044">
        <w:t>(Usted no podrá obtener una decisión sobre cobertura rápida si su solicitud tiene que ver con un pago por cuidados médicos</w:t>
      </w:r>
      <w:r w:rsidR="00666585" w:rsidRPr="00EE6044">
        <w:t xml:space="preserve"> </w:t>
      </w:r>
      <w:r w:rsidRPr="00EE6044">
        <w:t>o un artículo</w:t>
      </w:r>
      <w:r w:rsidR="00AF34A9" w:rsidRPr="00EE6044">
        <w:t xml:space="preserve"> </w:t>
      </w:r>
      <w:r w:rsidRPr="00EE6044">
        <w:t xml:space="preserve">que </w:t>
      </w:r>
      <w:r w:rsidR="005627F3" w:rsidRPr="00EE6044">
        <w:t>ya recibió</w:t>
      </w:r>
      <w:r w:rsidRPr="00EE6044">
        <w:t xml:space="preserve">.) </w:t>
      </w:r>
    </w:p>
    <w:p w14:paraId="466D91CA" w14:textId="4326EA8F" w:rsidR="0048178A" w:rsidRPr="00EE6044" w:rsidRDefault="009A25BD" w:rsidP="0080233D">
      <w:pPr>
        <w:pStyle w:val="ListBullet"/>
        <w:numPr>
          <w:ilvl w:val="0"/>
          <w:numId w:val="14"/>
        </w:numPr>
        <w:spacing w:after="200"/>
        <w:ind w:left="360"/>
        <w:rPr>
          <w:i/>
        </w:rPr>
      </w:pPr>
      <w:r w:rsidRPr="00EE6044">
        <w:t xml:space="preserve">Usted podrá obtener una decisión sobre cobertura rápida </w:t>
      </w:r>
      <w:r w:rsidRPr="00EE6044">
        <w:rPr>
          <w:b/>
        </w:rPr>
        <w:t xml:space="preserve">solamente si el tiempo estándar de 14 días </w:t>
      </w:r>
      <w:r w:rsidR="002763E7" w:rsidRPr="00EE6044">
        <w:rPr>
          <w:b/>
        </w:rPr>
        <w:t xml:space="preserve">calendario </w:t>
      </w:r>
      <w:r w:rsidR="00307456" w:rsidRPr="00307456">
        <w:rPr>
          <w:b/>
        </w:rPr>
        <w:t>(o la fecha límite estándar de 72 horas para medicamentos con receta de la Parte B de Medicare)</w:t>
      </w:r>
      <w:r w:rsidR="00307456">
        <w:rPr>
          <w:b/>
        </w:rPr>
        <w:t xml:space="preserve"> </w:t>
      </w:r>
      <w:r w:rsidR="00307456" w:rsidRPr="00307456">
        <w:rPr>
          <w:b/>
        </w:rPr>
        <w:t>puede</w:t>
      </w:r>
      <w:r w:rsidRPr="00EE6044">
        <w:rPr>
          <w:b/>
        </w:rPr>
        <w:t xml:space="preserve"> causar daños serios a su salud o afectar su habilidad para desempeñarse</w:t>
      </w:r>
      <w:r w:rsidR="00A12B77" w:rsidRPr="00EE6044">
        <w:rPr>
          <w:b/>
        </w:rPr>
        <w:t>.</w:t>
      </w:r>
      <w:r w:rsidRPr="00EE6044">
        <w:rPr>
          <w:i/>
        </w:rPr>
        <w:t xml:space="preserve"> </w:t>
      </w:r>
    </w:p>
    <w:p w14:paraId="466D91CB" w14:textId="5F9F7099" w:rsidR="00560558" w:rsidRPr="006C34EB" w:rsidRDefault="009A25BD" w:rsidP="00F52B71">
      <w:pPr>
        <w:pStyle w:val="ListBullet"/>
        <w:numPr>
          <w:ilvl w:val="0"/>
          <w:numId w:val="16"/>
        </w:numPr>
        <w:spacing w:after="200"/>
        <w:ind w:left="720"/>
        <w:rPr>
          <w:b/>
          <w:bCs/>
        </w:rPr>
      </w:pPr>
      <w:r w:rsidRPr="006C34EB">
        <w:rPr>
          <w:b/>
          <w:bCs/>
        </w:rPr>
        <w:t>Si su médico determina que necesita una decisión sobre cobertura rápida, se la daremos automáticamente</w:t>
      </w:r>
      <w:r w:rsidR="00666585" w:rsidRPr="006C34EB">
        <w:rPr>
          <w:b/>
          <w:bCs/>
        </w:rPr>
        <w:t>.</w:t>
      </w:r>
      <w:r w:rsidRPr="006C34EB">
        <w:rPr>
          <w:b/>
          <w:bCs/>
        </w:rPr>
        <w:t xml:space="preserve"> </w:t>
      </w:r>
    </w:p>
    <w:p w14:paraId="466D91CC" w14:textId="77777777" w:rsidR="00560558" w:rsidRPr="00EE6044" w:rsidRDefault="003E1941" w:rsidP="00F52B71">
      <w:pPr>
        <w:pStyle w:val="ListBullet"/>
        <w:numPr>
          <w:ilvl w:val="0"/>
          <w:numId w:val="16"/>
        </w:numPr>
        <w:spacing w:after="200"/>
        <w:ind w:left="720"/>
      </w:pPr>
      <w:r w:rsidRPr="00EE6044">
        <w:t>Si nos pide una decisión sobre cobertura rápida sin el respaldo de su médico, nosotros decidiremos si usted puede obtener una decisión sobre cobertura rápida</w:t>
      </w:r>
      <w:r w:rsidR="00560558" w:rsidRPr="00EE6044">
        <w:t>.</w:t>
      </w:r>
    </w:p>
    <w:p w14:paraId="466D91CD" w14:textId="4A449DD7" w:rsidR="003E1941" w:rsidRPr="00EE6044" w:rsidRDefault="003E1941" w:rsidP="0078182F">
      <w:pPr>
        <w:pStyle w:val="ListBullet"/>
        <w:numPr>
          <w:ilvl w:val="1"/>
          <w:numId w:val="16"/>
        </w:numPr>
        <w:spacing w:after="200"/>
        <w:ind w:left="1080"/>
      </w:pPr>
      <w:bookmarkStart w:id="126" w:name="_Toc353283353"/>
      <w:bookmarkStart w:id="127" w:name="_Toc353285044"/>
      <w:bookmarkStart w:id="128" w:name="_Toc353285174"/>
      <w:r w:rsidRPr="00EE6044">
        <w:t>Si decidimos que su salud no cumple con los requisitos para que tomemos una decisión de cobertura rápida, le enviaremos una carta.</w:t>
      </w:r>
      <w:r w:rsidR="00177012" w:rsidRPr="00EE6044">
        <w:t xml:space="preserve"> </w:t>
      </w:r>
      <w:r w:rsidRPr="00EE6044">
        <w:t>También usaremos la fecha límite estándar de 14 días</w:t>
      </w:r>
      <w:r w:rsidR="002763E7" w:rsidRPr="00EE6044">
        <w:t xml:space="preserve"> calendario</w:t>
      </w:r>
      <w:r w:rsidR="005A4FD2">
        <w:t xml:space="preserve"> </w:t>
      </w:r>
      <w:r w:rsidR="005A4FD2" w:rsidRPr="005A4FD2">
        <w:t>(o la fecha límite de 72 horas para los medicamentos con receta de la Parte B de Medicare)</w:t>
      </w:r>
      <w:r w:rsidRPr="00EE6044">
        <w:t>.</w:t>
      </w:r>
    </w:p>
    <w:p w14:paraId="466D91CE" w14:textId="77777777" w:rsidR="003E1941" w:rsidRPr="00EE6044" w:rsidRDefault="003E1941" w:rsidP="00F313D1">
      <w:pPr>
        <w:pStyle w:val="ListBullet"/>
        <w:numPr>
          <w:ilvl w:val="1"/>
          <w:numId w:val="16"/>
        </w:numPr>
        <w:spacing w:after="200"/>
        <w:ind w:left="1080"/>
      </w:pPr>
      <w:r w:rsidRPr="00EE6044">
        <w:lastRenderedPageBreak/>
        <w:t xml:space="preserve">Esta carta le dirá que, si su doctor nos pide que tomemos la decisión sobre cobertura rápida, lo haremos automáticamente. </w:t>
      </w:r>
    </w:p>
    <w:p w14:paraId="466D91CF" w14:textId="77777777" w:rsidR="003E1941" w:rsidRPr="00EE6044" w:rsidRDefault="003E1941" w:rsidP="00F313D1">
      <w:pPr>
        <w:pStyle w:val="ListBullet"/>
        <w:numPr>
          <w:ilvl w:val="1"/>
          <w:numId w:val="16"/>
        </w:numPr>
        <w:spacing w:after="200"/>
        <w:ind w:left="1080"/>
      </w:pPr>
      <w:r w:rsidRPr="00EE6044">
        <w:t xml:space="preserve">La carta le dirá también cómo puede presentar una “queja rápida” sobre nuestra decisión de darle una decisión sobre cobertura estándar en lugar de </w:t>
      </w:r>
      <w:r w:rsidR="009A0768" w:rsidRPr="00EE6044">
        <w:t>una</w:t>
      </w:r>
      <w:r w:rsidRPr="00EE6044">
        <w:t xml:space="preserve"> decisión sobre cobertura </w:t>
      </w:r>
      <w:r w:rsidR="005627F3" w:rsidRPr="00EE6044">
        <w:t>rápida. Para</w:t>
      </w:r>
      <w:r w:rsidRPr="00EE6044">
        <w:t xml:space="preserve"> obtener más información sobre el proceso de quejas, incluyendo las quejas rápidas, lea la Sección 10 </w:t>
      </w:r>
      <w:r w:rsidR="002F726D" w:rsidRPr="00EE6044">
        <w:t>en la página &lt;xx&gt;</w:t>
      </w:r>
      <w:r w:rsidRPr="00EE6044">
        <w:t xml:space="preserve">. </w:t>
      </w:r>
    </w:p>
    <w:p w14:paraId="466D91D0" w14:textId="29EACAE3" w:rsidR="00666585" w:rsidRPr="00EE6044" w:rsidRDefault="003E1941" w:rsidP="00E17D65">
      <w:pPr>
        <w:spacing w:after="120" w:line="320" w:lineRule="exact"/>
        <w:rPr>
          <w:b/>
          <w:sz w:val="24"/>
          <w:szCs w:val="24"/>
        </w:rPr>
      </w:pPr>
      <w:r w:rsidRPr="00EE6044">
        <w:rPr>
          <w:b/>
          <w:sz w:val="24"/>
          <w:szCs w:val="24"/>
        </w:rPr>
        <w:t xml:space="preserve">Si la decisión sobre cobertura es Sí ¿cuándo recibiré el servicio </w:t>
      </w:r>
      <w:r w:rsidR="00AF34A9" w:rsidRPr="00EE6044">
        <w:rPr>
          <w:b/>
          <w:sz w:val="24"/>
          <w:szCs w:val="24"/>
        </w:rPr>
        <w:t>o</w:t>
      </w:r>
      <w:r w:rsidRPr="00EE6044">
        <w:rPr>
          <w:b/>
          <w:sz w:val="24"/>
          <w:szCs w:val="24"/>
        </w:rPr>
        <w:t xml:space="preserve"> artículo</w:t>
      </w:r>
      <w:r w:rsidR="00666585" w:rsidRPr="00EE6044">
        <w:rPr>
          <w:b/>
          <w:sz w:val="24"/>
          <w:szCs w:val="24"/>
        </w:rPr>
        <w:t>?</w:t>
      </w:r>
      <w:bookmarkEnd w:id="126"/>
      <w:bookmarkEnd w:id="127"/>
      <w:bookmarkEnd w:id="128"/>
    </w:p>
    <w:p w14:paraId="1946DFC8" w14:textId="77777777" w:rsidR="005A4FD2" w:rsidRDefault="003E1941" w:rsidP="00FA5078">
      <w:pPr>
        <w:ind w:right="0"/>
      </w:pPr>
      <w:r w:rsidRPr="00EE6044">
        <w:t xml:space="preserve">Usted </w:t>
      </w:r>
      <w:r w:rsidR="000E4879" w:rsidRPr="00EE6044">
        <w:t>tendrá la aprobación (pre</w:t>
      </w:r>
      <w:r w:rsidR="00C15F46" w:rsidRPr="00EE6044">
        <w:t>-</w:t>
      </w:r>
      <w:r w:rsidR="000E4879" w:rsidRPr="00EE6044">
        <w:t xml:space="preserve">autorización) para </w:t>
      </w:r>
      <w:r w:rsidRPr="00EE6044">
        <w:t xml:space="preserve">recibir el servicio </w:t>
      </w:r>
      <w:r w:rsidR="00AF34A9" w:rsidRPr="00EE6044">
        <w:t>o</w:t>
      </w:r>
      <w:r w:rsidRPr="00EE6044">
        <w:t xml:space="preserve"> artículo</w:t>
      </w:r>
      <w:r w:rsidR="00AF34A9" w:rsidRPr="00EE6044">
        <w:t xml:space="preserve"> </w:t>
      </w:r>
      <w:r w:rsidRPr="00EE6044">
        <w:t>a más tardar en 14</w:t>
      </w:r>
      <w:r w:rsidR="00AB32DF">
        <w:t> </w:t>
      </w:r>
      <w:r w:rsidRPr="00EE6044">
        <w:t>días</w:t>
      </w:r>
      <w:r w:rsidR="002763E7" w:rsidRPr="00EE6044">
        <w:t xml:space="preserve"> calendario</w:t>
      </w:r>
      <w:r w:rsidRPr="00EE6044">
        <w:t xml:space="preserve"> (para una decisión sobre cobertura estándar) o en 72 horas (para una decisión sobre cobertura rápida) a partir del momento de su solicitud</w:t>
      </w:r>
      <w:r w:rsidR="005A4FD2" w:rsidRPr="005A4FD2">
        <w:t>, a menos que su solicitud sea para un medicamento con receta de la Parte B de Medicare</w:t>
      </w:r>
      <w:r w:rsidRPr="00EE6044">
        <w:t xml:space="preserve">. </w:t>
      </w:r>
    </w:p>
    <w:p w14:paraId="758A150F" w14:textId="77777777" w:rsidR="005A4FD2" w:rsidRDefault="005A4FD2" w:rsidP="005A4FD2">
      <w:pPr>
        <w:pStyle w:val="ListBullet"/>
        <w:numPr>
          <w:ilvl w:val="1"/>
          <w:numId w:val="16"/>
        </w:numPr>
        <w:spacing w:after="200"/>
        <w:ind w:left="1080"/>
      </w:pPr>
      <w:r w:rsidRPr="005A4FD2">
        <w:t>Si su solicitud es para medicamentos con receta de la Parte B de Medicare, aprobaremos (preautorizaremos) que obtenga el medicamento dentro de las 72 horas (para una decisión de cobertura estándar) o dentro de las 24 horas (para una decisión de cobertura rápida).</w:t>
      </w:r>
    </w:p>
    <w:p w14:paraId="466D91D1" w14:textId="65AB3E83" w:rsidR="00666585" w:rsidRPr="00EE6044" w:rsidRDefault="003E1941" w:rsidP="005A4FD2">
      <w:pPr>
        <w:pStyle w:val="ListBullet"/>
        <w:numPr>
          <w:ilvl w:val="1"/>
          <w:numId w:val="16"/>
        </w:numPr>
        <w:spacing w:after="200"/>
        <w:ind w:left="1080"/>
      </w:pPr>
      <w:r w:rsidRPr="00EE6044">
        <w:t xml:space="preserve">Si extendemos el tiempo necesario para tomar nuestra decisión sobre cobertura, </w:t>
      </w:r>
      <w:r w:rsidR="000E4879" w:rsidRPr="00EE6044">
        <w:t>aprobaremos</w:t>
      </w:r>
      <w:r w:rsidRPr="00EE6044">
        <w:t xml:space="preserve"> la cobertura al final de ese período adicional</w:t>
      </w:r>
      <w:r w:rsidR="00A26C57" w:rsidRPr="00EE6044">
        <w:t>.</w:t>
      </w:r>
      <w:r w:rsidR="005A4FD2">
        <w:t xml:space="preserve"> </w:t>
      </w:r>
      <w:r w:rsidR="005A4FD2" w:rsidRPr="005A4FD2">
        <w:t>No podemos tomarnos tiempo adicional para tomar una decisión sobre su cobertura para un medicamento con receta de la Parte B de Medicare.</w:t>
      </w:r>
    </w:p>
    <w:p w14:paraId="466D91D2" w14:textId="0AC30162" w:rsidR="00666585" w:rsidRPr="00EE6044" w:rsidRDefault="003E1941" w:rsidP="00E17D65">
      <w:pPr>
        <w:spacing w:after="120" w:line="320" w:lineRule="exact"/>
        <w:rPr>
          <w:b/>
          <w:sz w:val="24"/>
          <w:szCs w:val="24"/>
        </w:rPr>
      </w:pPr>
      <w:bookmarkStart w:id="129" w:name="_Toc353283354"/>
      <w:bookmarkStart w:id="130" w:name="_Toc353285045"/>
      <w:bookmarkStart w:id="131" w:name="_Toc353285175"/>
      <w:r w:rsidRPr="00EE6044">
        <w:rPr>
          <w:b/>
          <w:sz w:val="24"/>
          <w:szCs w:val="24"/>
        </w:rPr>
        <w:t>Si la decisión de cobertura es No, ¿cuándo lo sabré</w:t>
      </w:r>
      <w:r w:rsidR="00666585" w:rsidRPr="00EE6044">
        <w:rPr>
          <w:b/>
          <w:sz w:val="24"/>
          <w:szCs w:val="24"/>
        </w:rPr>
        <w:t>?</w:t>
      </w:r>
      <w:bookmarkEnd w:id="129"/>
      <w:bookmarkEnd w:id="130"/>
      <w:bookmarkEnd w:id="131"/>
      <w:r w:rsidR="00177012" w:rsidRPr="00EE6044">
        <w:rPr>
          <w:b/>
          <w:sz w:val="24"/>
          <w:szCs w:val="24"/>
        </w:rPr>
        <w:t xml:space="preserve"> </w:t>
      </w:r>
    </w:p>
    <w:p w14:paraId="466D91D3" w14:textId="775B850B" w:rsidR="00666585" w:rsidRPr="00EE6044" w:rsidRDefault="003E1941" w:rsidP="004C114D">
      <w:pPr>
        <w:ind w:right="0"/>
      </w:pPr>
      <w:r w:rsidRPr="00EE6044">
        <w:t xml:space="preserve">Si la respuesta es </w:t>
      </w:r>
      <w:r w:rsidR="002810BE" w:rsidRPr="00EE6044">
        <w:rPr>
          <w:b/>
        </w:rPr>
        <w:t>No</w:t>
      </w:r>
      <w:r w:rsidRPr="00EE6044">
        <w:rPr>
          <w:b/>
        </w:rPr>
        <w:t>,</w:t>
      </w:r>
      <w:r w:rsidRPr="00EE6044">
        <w:t xml:space="preserve"> en la carta que le enviemos le explicaremos nuestros motivos para responder que </w:t>
      </w:r>
      <w:r w:rsidR="002810BE" w:rsidRPr="00EE6044">
        <w:rPr>
          <w:b/>
        </w:rPr>
        <w:t>No</w:t>
      </w:r>
      <w:r w:rsidR="00666585" w:rsidRPr="00EE6044">
        <w:rPr>
          <w:b/>
        </w:rPr>
        <w:t>.</w:t>
      </w:r>
      <w:r w:rsidRPr="00EE6044">
        <w:t xml:space="preserve"> </w:t>
      </w:r>
    </w:p>
    <w:p w14:paraId="466D91D4" w14:textId="50EC7AFD" w:rsidR="003E1941" w:rsidRPr="00EE6044" w:rsidRDefault="003E1941" w:rsidP="004C114D">
      <w:pPr>
        <w:pStyle w:val="ListBullet"/>
        <w:numPr>
          <w:ilvl w:val="0"/>
          <w:numId w:val="16"/>
        </w:numPr>
        <w:spacing w:after="200"/>
        <w:ind w:left="720"/>
      </w:pPr>
      <w:r w:rsidRPr="00EE6044">
        <w:t xml:space="preserve">Si decimos que </w:t>
      </w:r>
      <w:r w:rsidR="002810BE" w:rsidRPr="00EE6044">
        <w:rPr>
          <w:b/>
        </w:rPr>
        <w:t>No</w:t>
      </w:r>
      <w:r w:rsidRPr="00EE6044">
        <w:t xml:space="preserve">, usted tiene derecho a apelar para pedirnos que cambiemos esta decisión. Apelar significa pedirnos que revisemos nuestra decisión de rechazar la cobertura. </w:t>
      </w:r>
    </w:p>
    <w:p w14:paraId="466D91D5" w14:textId="26497F18" w:rsidR="0048178A" w:rsidRPr="00EE6044" w:rsidRDefault="003E1941" w:rsidP="004C114D">
      <w:pPr>
        <w:pStyle w:val="ListBullet"/>
        <w:numPr>
          <w:ilvl w:val="0"/>
          <w:numId w:val="16"/>
        </w:numPr>
        <w:spacing w:after="200"/>
        <w:ind w:left="720"/>
      </w:pPr>
      <w:r w:rsidRPr="00EE6044">
        <w:t xml:space="preserve">Si usted decide apelar la decisión sobre cobertura, eso significa que estará en el </w:t>
      </w:r>
      <w:r w:rsidR="002810BE" w:rsidRPr="00EE6044">
        <w:t>Nivel</w:t>
      </w:r>
      <w:r w:rsidRPr="00EE6044">
        <w:t xml:space="preserve"> 1 del proceso de apelaciones</w:t>
      </w:r>
      <w:r w:rsidR="00430FC2" w:rsidRPr="00EE6044">
        <w:t>.</w:t>
      </w:r>
      <w:r w:rsidRPr="00EE6044">
        <w:t xml:space="preserve"> (</w:t>
      </w:r>
      <w:r w:rsidR="00C32295" w:rsidRPr="00EE6044">
        <w:t xml:space="preserve">Para </w:t>
      </w:r>
      <w:r w:rsidR="002F726D" w:rsidRPr="00EE6044">
        <w:t>más información</w:t>
      </w:r>
      <w:r w:rsidR="00C32295" w:rsidRPr="00EE6044">
        <w:t>, lea</w:t>
      </w:r>
      <w:r w:rsidR="002F726D" w:rsidRPr="00EE6044">
        <w:t xml:space="preserve"> la sección siguiente</w:t>
      </w:r>
      <w:r w:rsidR="00430FC2" w:rsidRPr="00EE6044">
        <w:t>.</w:t>
      </w:r>
      <w:r w:rsidR="00560558" w:rsidRPr="00EE6044">
        <w:t>)</w:t>
      </w:r>
    </w:p>
    <w:p w14:paraId="466D91D6" w14:textId="1A9E274E" w:rsidR="00112E13" w:rsidRPr="00415C8B" w:rsidRDefault="003E1941" w:rsidP="00F330B3">
      <w:pPr>
        <w:pStyle w:val="Heading2"/>
      </w:pPr>
      <w:bookmarkStart w:id="132" w:name="_Toc457313128"/>
      <w:bookmarkStart w:id="133" w:name="_Toc457853236"/>
      <w:bookmarkStart w:id="134" w:name="_Toc458701160"/>
      <w:bookmarkStart w:id="135" w:name="_Toc14250126"/>
      <w:r w:rsidRPr="00415C8B">
        <w:t>Sección 5.3: Apelación de nivel 1 para servicios</w:t>
      </w:r>
      <w:r w:rsidR="00AF34A9" w:rsidRPr="00415C8B">
        <w:t xml:space="preserve">, </w:t>
      </w:r>
      <w:r w:rsidRPr="00415C8B">
        <w:t>artículos</w:t>
      </w:r>
      <w:r w:rsidR="00112E13" w:rsidRPr="00415C8B">
        <w:t xml:space="preserve"> </w:t>
      </w:r>
      <w:r w:rsidRPr="00415C8B">
        <w:t>y medicamentos (</w:t>
      </w:r>
      <w:r w:rsidR="00D13071" w:rsidRPr="00415C8B">
        <w:t xml:space="preserve">que </w:t>
      </w:r>
      <w:r w:rsidRPr="00415C8B">
        <w:t>no</w:t>
      </w:r>
      <w:r w:rsidR="00D13071" w:rsidRPr="00415C8B">
        <w:t xml:space="preserve"> sean</w:t>
      </w:r>
      <w:r w:rsidRPr="00415C8B">
        <w:t xml:space="preserve"> medicamentos de la </w:t>
      </w:r>
      <w:r w:rsidR="00E10BCD" w:rsidRPr="00415C8B">
        <w:t>P</w:t>
      </w:r>
      <w:r w:rsidRPr="00415C8B">
        <w:t>arte D)</w:t>
      </w:r>
      <w:bookmarkEnd w:id="132"/>
      <w:bookmarkEnd w:id="133"/>
      <w:bookmarkEnd w:id="134"/>
      <w:bookmarkEnd w:id="135"/>
    </w:p>
    <w:p w14:paraId="466D91D7" w14:textId="60AC8AF6" w:rsidR="003E1941" w:rsidRPr="00EE6044" w:rsidRDefault="003E1941" w:rsidP="00E17D65">
      <w:pPr>
        <w:spacing w:after="120" w:line="320" w:lineRule="exact"/>
        <w:rPr>
          <w:b/>
          <w:sz w:val="24"/>
          <w:szCs w:val="24"/>
        </w:rPr>
      </w:pPr>
      <w:bookmarkStart w:id="136" w:name="_Toc353283356"/>
      <w:bookmarkStart w:id="137" w:name="_Toc353285047"/>
      <w:bookmarkStart w:id="138" w:name="_Toc353285177"/>
      <w:r w:rsidRPr="00EE6044">
        <w:rPr>
          <w:b/>
          <w:sz w:val="24"/>
          <w:szCs w:val="24"/>
        </w:rPr>
        <w:t>¿Qué es una apelación?</w:t>
      </w:r>
      <w:bookmarkEnd w:id="136"/>
      <w:bookmarkEnd w:id="137"/>
      <w:bookmarkEnd w:id="138"/>
      <w:r w:rsidRPr="00EE6044">
        <w:rPr>
          <w:b/>
          <w:sz w:val="24"/>
          <w:szCs w:val="24"/>
        </w:rPr>
        <w:t xml:space="preserve"> </w:t>
      </w:r>
    </w:p>
    <w:p w14:paraId="466D91D8" w14:textId="34D100C3" w:rsidR="003E1941" w:rsidRPr="00EE6044" w:rsidRDefault="003E1941" w:rsidP="009874FF">
      <w:pPr>
        <w:ind w:right="0"/>
      </w:pPr>
      <w:r w:rsidRPr="00EE6044">
        <w:t xml:space="preserve">Una </w:t>
      </w:r>
      <w:r w:rsidRPr="00EE6044">
        <w:rPr>
          <w:iCs/>
        </w:rPr>
        <w:t>apelación</w:t>
      </w:r>
      <w:r w:rsidRPr="00EE6044">
        <w:rPr>
          <w:i/>
          <w:iCs/>
        </w:rPr>
        <w:t xml:space="preserve"> </w:t>
      </w:r>
      <w:r w:rsidRPr="00EE6044">
        <w:t xml:space="preserve">es una manera formal de pedirnos que revisemos una decisión y la cambiemos si usted cree que hemos cometido un error. Si usted o su médico u otro proveedor no están de acuerdo con nuestra decisión, usted puede apelar.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C64087" w14:paraId="4C6BB413" w14:textId="77777777" w:rsidTr="00034142">
        <w:trPr>
          <w:tblHeader/>
        </w:trPr>
        <w:tc>
          <w:tcPr>
            <w:tcW w:w="9796" w:type="dxa"/>
          </w:tcPr>
          <w:p w14:paraId="65C06634" w14:textId="77777777" w:rsidR="00C64087" w:rsidRPr="002F3642" w:rsidRDefault="00C64087" w:rsidP="00C64087">
            <w:pPr>
              <w:pStyle w:val="Ataglanceheading"/>
              <w:rPr>
                <w:i/>
                <w:lang w:val="es-ES"/>
              </w:rPr>
            </w:pPr>
            <w:r w:rsidRPr="00540391">
              <w:rPr>
                <w:lang w:val="es-ES"/>
              </w:rPr>
              <w:lastRenderedPageBreak/>
              <w:t>En resumen: Cómo presentar una</w:t>
            </w:r>
            <w:r w:rsidRPr="002F3642">
              <w:rPr>
                <w:lang w:val="es-ES"/>
              </w:rPr>
              <w:t xml:space="preserve"> </w:t>
            </w:r>
            <w:r>
              <w:rPr>
                <w:lang w:val="es-ES"/>
              </w:rPr>
              <w:t>A</w:t>
            </w:r>
            <w:r w:rsidRPr="002F3642">
              <w:rPr>
                <w:lang w:val="es-ES"/>
              </w:rPr>
              <w:t>pelación de nivel 1</w:t>
            </w:r>
          </w:p>
          <w:p w14:paraId="211DD041" w14:textId="77777777" w:rsidR="00C64087" w:rsidRPr="002F3642" w:rsidRDefault="00C64087" w:rsidP="00C64087">
            <w:pPr>
              <w:pStyle w:val="Ataglancetext"/>
              <w:rPr>
                <w:lang w:val="es-ES"/>
              </w:rPr>
            </w:pPr>
            <w:r>
              <w:rPr>
                <w:lang w:val="es-ES"/>
              </w:rPr>
              <w:t xml:space="preserve">Usted, su médico </w:t>
            </w:r>
            <w:r w:rsidRPr="002F3642">
              <w:rPr>
                <w:lang w:val="es-ES"/>
              </w:rPr>
              <w:t>o su representante pueden hacer su pedido por escrito y envi</w:t>
            </w:r>
            <w:r>
              <w:rPr>
                <w:lang w:val="es-ES"/>
              </w:rPr>
              <w:t>ar</w:t>
            </w:r>
            <w:r w:rsidRPr="002F3642">
              <w:rPr>
                <w:lang w:val="es-ES"/>
              </w:rPr>
              <w:t xml:space="preserve">lo </w:t>
            </w:r>
            <w:r w:rsidRPr="00C64087">
              <w:t>por</w:t>
            </w:r>
            <w:r w:rsidRPr="002F3642">
              <w:rPr>
                <w:lang w:val="es-ES"/>
              </w:rPr>
              <w:t xml:space="preserve">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0FCB0EA8" w14:textId="20DD3C00" w:rsidR="00C64087" w:rsidRPr="002F3642" w:rsidRDefault="00C64087" w:rsidP="00C64087">
            <w:pPr>
              <w:pStyle w:val="AtaglanceListBullet"/>
              <w:rPr>
                <w:lang w:val="es-ES"/>
              </w:rPr>
            </w:pPr>
            <w:r>
              <w:rPr>
                <w:lang w:val="es-ES"/>
              </w:rPr>
              <w:t>Pida</w:t>
            </w:r>
            <w:r w:rsidRPr="002F3642">
              <w:rPr>
                <w:lang w:val="es-ES"/>
              </w:rPr>
              <w:t xml:space="preserve"> </w:t>
            </w:r>
            <w:r w:rsidRPr="005C6600">
              <w:rPr>
                <w:b/>
                <w:lang w:val="es-ES"/>
              </w:rPr>
              <w:t xml:space="preserve">a más tardar en </w:t>
            </w:r>
            <w:r w:rsidR="00EE0253">
              <w:rPr>
                <w:b/>
                <w:bCs/>
                <w:lang w:val="es-ES"/>
              </w:rPr>
              <w:t>60</w:t>
            </w:r>
            <w:r w:rsidR="00EE0253" w:rsidRPr="00DF54F3">
              <w:rPr>
                <w:b/>
                <w:bCs/>
                <w:lang w:val="es-ES"/>
              </w:rPr>
              <w:t xml:space="preserve"> </w:t>
            </w:r>
            <w:r w:rsidRPr="00DF54F3">
              <w:rPr>
                <w:b/>
                <w:bCs/>
                <w:lang w:val="es-ES"/>
              </w:rPr>
              <w:t>días</w:t>
            </w:r>
            <w:r>
              <w:rPr>
                <w:lang w:val="es-ES"/>
              </w:rPr>
              <w:t xml:space="preserve"> </w:t>
            </w:r>
            <w:r w:rsidRPr="00DF54F3">
              <w:rPr>
                <w:b/>
                <w:bCs/>
                <w:lang w:val="es-ES"/>
              </w:rPr>
              <w:t>calendario</w:t>
            </w:r>
            <w:r w:rsidRPr="002F3642">
              <w:rPr>
                <w:lang w:val="es-ES"/>
              </w:rPr>
              <w:t xml:space="preserve"> de la decisión que está apelando. Si </w:t>
            </w:r>
            <w:r>
              <w:rPr>
                <w:lang w:val="es-ES"/>
              </w:rPr>
              <w:t>pierde</w:t>
            </w:r>
            <w:r w:rsidRPr="002F3642">
              <w:rPr>
                <w:lang w:val="es-ES"/>
              </w:rPr>
              <w:t xml:space="preserve"> esta fecha límite por un </w:t>
            </w:r>
            <w:r w:rsidRPr="00C64087">
              <w:t>motivo</w:t>
            </w:r>
            <w:r w:rsidRPr="002F3642">
              <w:rPr>
                <w:lang w:val="es-ES"/>
              </w:rPr>
              <w:t xml:space="preserve"> </w:t>
            </w:r>
            <w:r w:rsidRPr="00C64087">
              <w:t>justificado</w:t>
            </w:r>
            <w:r w:rsidRPr="002F3642">
              <w:rPr>
                <w:lang w:val="es-ES"/>
              </w:rPr>
              <w:t>, todavía puede apelar.</w:t>
            </w:r>
            <w:r>
              <w:rPr>
                <w:lang w:val="es-ES"/>
              </w:rPr>
              <w:t xml:space="preserve"> (vea la página &lt;xx&gt;).</w:t>
            </w:r>
            <w:r w:rsidRPr="002F3642">
              <w:rPr>
                <w:lang w:val="es-ES"/>
              </w:rPr>
              <w:t xml:space="preserve"> </w:t>
            </w:r>
          </w:p>
          <w:p w14:paraId="7BFDE99E" w14:textId="77777777" w:rsidR="00C64087" w:rsidRPr="005156CF" w:rsidRDefault="00C64087" w:rsidP="00C64087">
            <w:pPr>
              <w:pStyle w:val="AtaglanceListBullet"/>
            </w:pPr>
            <w:r w:rsidRPr="00DF54F3">
              <w:t xml:space="preserve">Si usted apela porque le dijimos que un servicio que usted recibe actualmente será cambiado o suspendido, </w:t>
            </w:r>
            <w:r w:rsidRPr="00DF54F3">
              <w:rPr>
                <w:b/>
                <w:bCs/>
              </w:rPr>
              <w:t>usted tiene menos días para apelar</w:t>
            </w:r>
            <w:r w:rsidRPr="00DF54F3">
              <w:t xml:space="preserve"> si quiere seguir recibiendo ese servicio mientras que la apelación esté en proceso.</w:t>
            </w:r>
            <w:r>
              <w:rPr>
                <w:lang w:val="es-ES"/>
              </w:rPr>
              <w:t xml:space="preserve"> (vea la página &lt;xx&gt;).</w:t>
            </w:r>
          </w:p>
          <w:p w14:paraId="68506125" w14:textId="56F84124" w:rsidR="00C64087" w:rsidRDefault="00C64087" w:rsidP="00C64087">
            <w:pPr>
              <w:pStyle w:val="AtaglanceListBullet"/>
            </w:pPr>
            <w:r w:rsidRPr="005156CF">
              <w:rPr>
                <w:lang w:val="es-ES"/>
              </w:rPr>
              <w:t>Siga leyendo esta sección para saber qué fecha límite se aplica a su apelación.</w:t>
            </w:r>
          </w:p>
          <w:p w14:paraId="6EABB5D6" w14:textId="77777777" w:rsidR="00C64087" w:rsidRDefault="00C64087" w:rsidP="00C64087">
            <w:pPr>
              <w:pStyle w:val="Ataglancebluebar"/>
              <w:spacing w:before="0" w:after="120"/>
            </w:pPr>
          </w:p>
        </w:tc>
      </w:tr>
    </w:tbl>
    <w:p w14:paraId="466D91D9" w14:textId="3BE5281F" w:rsidR="002F726D" w:rsidRPr="00EE6044" w:rsidRDefault="00DE6FB3" w:rsidP="00C64087">
      <w:r w:rsidRPr="00EE6044">
        <w:t xml:space="preserve">Debe iniciar su Apelación en el nivel 1. </w:t>
      </w:r>
      <w:r w:rsidR="002F726D" w:rsidRPr="00EE6044">
        <w:t>Si</w:t>
      </w:r>
      <w:r w:rsidR="00862E59">
        <w:t> </w:t>
      </w:r>
      <w:r w:rsidR="002F726D" w:rsidRPr="00EE6044">
        <w:t xml:space="preserve">necesita ayuda durante el proceso de apelaciones, usted puede llamar al programa Ombuds de Cal MediConnect al 1-855-501-3077. El programa Ombuds de Cal MediConnect no está vinculado con nosotros ni con ninguna compañía de seguros </w:t>
      </w:r>
      <w:r w:rsidR="00D74BD9" w:rsidRPr="00EE6044">
        <w:t>ni con el</w:t>
      </w:r>
      <w:r w:rsidR="002F726D" w:rsidRPr="00EE6044">
        <w:t xml:space="preserve"> plan de salud.</w:t>
      </w:r>
    </w:p>
    <w:p w14:paraId="466D91DA" w14:textId="750268C8" w:rsidR="00560558" w:rsidRPr="00EE6044" w:rsidRDefault="003E1941" w:rsidP="00E17D65">
      <w:pPr>
        <w:spacing w:after="120" w:line="320" w:lineRule="exact"/>
        <w:rPr>
          <w:b/>
          <w:sz w:val="24"/>
          <w:szCs w:val="24"/>
        </w:rPr>
      </w:pPr>
      <w:bookmarkStart w:id="139" w:name="_Toc353283357"/>
      <w:bookmarkStart w:id="140" w:name="_Toc353285048"/>
      <w:bookmarkStart w:id="141" w:name="_Toc353285178"/>
      <w:r w:rsidRPr="00EE6044">
        <w:rPr>
          <w:b/>
          <w:sz w:val="24"/>
          <w:szCs w:val="24"/>
        </w:rPr>
        <w:t xml:space="preserve">¿Qué es una </w:t>
      </w:r>
      <w:r w:rsidR="006110E7" w:rsidRPr="00EE6044">
        <w:rPr>
          <w:b/>
          <w:sz w:val="24"/>
          <w:szCs w:val="24"/>
        </w:rPr>
        <w:t xml:space="preserve">Apelación </w:t>
      </w:r>
      <w:r w:rsidRPr="00EE6044">
        <w:rPr>
          <w:b/>
          <w:sz w:val="24"/>
          <w:szCs w:val="24"/>
        </w:rPr>
        <w:t>de nivel 1?</w:t>
      </w:r>
      <w:bookmarkEnd w:id="139"/>
      <w:bookmarkEnd w:id="140"/>
      <w:bookmarkEnd w:id="141"/>
    </w:p>
    <w:p w14:paraId="466D91DB" w14:textId="23A476A4" w:rsidR="00560558" w:rsidRPr="00EE6044" w:rsidRDefault="0039093B" w:rsidP="00C64087">
      <w:r w:rsidRPr="00EE6044">
        <w:t xml:space="preserve">Usted deberá iniciar su apelación en el Nivel 1. </w:t>
      </w:r>
      <w:r w:rsidR="003E1941" w:rsidRPr="00EE6044">
        <w:t xml:space="preserve">Una </w:t>
      </w:r>
      <w:r w:rsidR="006110E7" w:rsidRPr="00EE6044">
        <w:t xml:space="preserve">Apelación </w:t>
      </w:r>
      <w:r w:rsidR="003E1941" w:rsidRPr="00EE6044">
        <w:t>de nivel 1 es la primera apelación presentada ante nuestro plan. Nosotros revisaremos nuestra decisión sobre cobertura para ver si es correcta. La persona que hará la revisión no será la misma persona que tomó la decisión sobre cobertura inicial. Cuando terminemos la revisión, le enviaremos nuestra decisión por escrito</w:t>
      </w:r>
      <w:r w:rsidR="00560558" w:rsidRPr="00EE6044">
        <w:t>.</w:t>
      </w:r>
      <w:r w:rsidR="003E1941" w:rsidRPr="00EE6044">
        <w:t xml:space="preserve"> </w:t>
      </w:r>
    </w:p>
    <w:p w14:paraId="466D91DC" w14:textId="77777777" w:rsidR="004A5E3B" w:rsidRPr="00EE6044" w:rsidRDefault="003E1941" w:rsidP="00C64087">
      <w:pPr>
        <w:rPr>
          <w:b/>
        </w:rPr>
      </w:pPr>
      <w:r w:rsidRPr="00EE6044">
        <w:t xml:space="preserve">Si después de nuestra revisión le avisamos que el servicio </w:t>
      </w:r>
      <w:r w:rsidR="00AF34A9" w:rsidRPr="00EE6044">
        <w:t>o</w:t>
      </w:r>
      <w:r w:rsidRPr="00EE6044">
        <w:t xml:space="preserve"> </w:t>
      </w:r>
      <w:r w:rsidR="00815DE9" w:rsidRPr="00EE6044">
        <w:t xml:space="preserve">artículo </w:t>
      </w:r>
      <w:r w:rsidRPr="00EE6044">
        <w:t xml:space="preserve">no serán cubiertos, su caso podrá ir a la </w:t>
      </w:r>
      <w:r w:rsidR="002810BE" w:rsidRPr="00EE6044">
        <w:t>Apelación de nivel</w:t>
      </w:r>
      <w:r w:rsidR="00177012" w:rsidRPr="00EE6044">
        <w:t xml:space="preserve"> </w:t>
      </w:r>
      <w:r w:rsidRPr="00EE6044">
        <w:t>2.</w:t>
      </w:r>
    </w:p>
    <w:p w14:paraId="466D91DD" w14:textId="5D3BBFA5" w:rsidR="00112E13" w:rsidRPr="00EE6044" w:rsidRDefault="00A83F3D" w:rsidP="00E17D65">
      <w:pPr>
        <w:spacing w:after="120" w:line="320" w:lineRule="exact"/>
        <w:rPr>
          <w:b/>
          <w:sz w:val="24"/>
          <w:szCs w:val="24"/>
        </w:rPr>
      </w:pPr>
      <w:bookmarkStart w:id="142" w:name="_Toc353283358"/>
      <w:bookmarkStart w:id="143" w:name="_Toc353285049"/>
      <w:bookmarkStart w:id="144" w:name="_Toc353285179"/>
      <w:r w:rsidRPr="00EE6044">
        <w:rPr>
          <w:b/>
          <w:sz w:val="24"/>
          <w:szCs w:val="24"/>
        </w:rPr>
        <w:t xml:space="preserve">¿Cómo presento una </w:t>
      </w:r>
      <w:r w:rsidR="006110E7" w:rsidRPr="00EE6044">
        <w:rPr>
          <w:b/>
          <w:sz w:val="24"/>
          <w:szCs w:val="24"/>
        </w:rPr>
        <w:t xml:space="preserve">Apelación </w:t>
      </w:r>
      <w:r w:rsidRPr="00EE6044">
        <w:rPr>
          <w:b/>
          <w:sz w:val="24"/>
          <w:szCs w:val="24"/>
        </w:rPr>
        <w:t>de nivel 1</w:t>
      </w:r>
      <w:r w:rsidR="00112E13" w:rsidRPr="00EE6044">
        <w:rPr>
          <w:b/>
          <w:sz w:val="24"/>
          <w:szCs w:val="24"/>
        </w:rPr>
        <w:t>?</w:t>
      </w:r>
      <w:bookmarkEnd w:id="142"/>
      <w:bookmarkEnd w:id="143"/>
      <w:bookmarkEnd w:id="144"/>
    </w:p>
    <w:p w14:paraId="466D91DE" w14:textId="1276B40B" w:rsidR="00560558" w:rsidRPr="00EE6044" w:rsidRDefault="00A83F3D" w:rsidP="00496DA7">
      <w:pPr>
        <w:pStyle w:val="ListBullet"/>
        <w:numPr>
          <w:ilvl w:val="0"/>
          <w:numId w:val="16"/>
        </w:numPr>
        <w:spacing w:after="200"/>
        <w:ind w:left="720"/>
      </w:pPr>
      <w:r w:rsidRPr="00EE6044">
        <w:t>Para comenzar su apelación, usted, su médico u otro proveedor o su representante deberá</w:t>
      </w:r>
      <w:r w:rsidR="00F923DC" w:rsidRPr="00EE6044">
        <w:t>n</w:t>
      </w:r>
      <w:r w:rsidRPr="00EE6044">
        <w:t xml:space="preserve"> comunicarse con nosotros. Puede llamarnos al </w:t>
      </w:r>
      <w:r w:rsidR="00560558" w:rsidRPr="00EE6044">
        <w:t>&lt;</w:t>
      </w:r>
      <w:r w:rsidR="00022ED7" w:rsidRPr="00EE6044">
        <w:t>phone</w:t>
      </w:r>
      <w:r w:rsidR="00560558" w:rsidRPr="00EE6044">
        <w:t xml:space="preserve"> number</w:t>
      </w:r>
      <w:r w:rsidR="00306B1F" w:rsidRPr="00EE6044">
        <w:t>&gt;.</w:t>
      </w:r>
      <w:r w:rsidRPr="00EE6044">
        <w:t xml:space="preserve"> Para saber más sobre cómo comunicarse con nosotros para presentar una apelación, lea el Capítulo 2, </w:t>
      </w:r>
      <w:r w:rsidR="002F726D" w:rsidRPr="00EE6044">
        <w:rPr>
          <w:color w:val="548DD4"/>
        </w:rPr>
        <w:t>[</w:t>
      </w:r>
      <w:r w:rsidR="002F726D" w:rsidRPr="00EE6044">
        <w:rPr>
          <w:i/>
          <w:color w:val="548DD4"/>
        </w:rPr>
        <w:t>plans may insert reference, as applicable</w:t>
      </w:r>
      <w:r w:rsidR="002F726D" w:rsidRPr="00EE6044">
        <w:rPr>
          <w:color w:val="548DD4"/>
        </w:rPr>
        <w:t>]</w:t>
      </w:r>
      <w:r w:rsidR="00560558" w:rsidRPr="00EE6044">
        <w:t>.</w:t>
      </w:r>
    </w:p>
    <w:p w14:paraId="466D91DF" w14:textId="77777777" w:rsidR="00A83F3D" w:rsidRPr="00EE6044" w:rsidRDefault="00A83F3D" w:rsidP="00F313D1">
      <w:pPr>
        <w:pStyle w:val="ListBullet"/>
        <w:numPr>
          <w:ilvl w:val="0"/>
          <w:numId w:val="16"/>
        </w:numPr>
        <w:spacing w:after="200"/>
        <w:ind w:left="720"/>
      </w:pPr>
      <w:r w:rsidRPr="00EE6044">
        <w:t>Usted podrá presentar una “apelación estándar” o una “apelación rápida”.</w:t>
      </w:r>
    </w:p>
    <w:p w14:paraId="466D91E0" w14:textId="77777777" w:rsidR="00D44ECB" w:rsidRPr="00EE6044" w:rsidRDefault="00A83F3D" w:rsidP="00F313D1">
      <w:pPr>
        <w:pStyle w:val="ListBullet"/>
        <w:numPr>
          <w:ilvl w:val="0"/>
          <w:numId w:val="16"/>
        </w:numPr>
        <w:spacing w:after="200"/>
        <w:ind w:left="720"/>
      </w:pPr>
      <w:r w:rsidRPr="00EE6044">
        <w:t>Si usted está pidiendo una apelación estándar o una apelación rápida, presente su apelación por escrito o llámenos</w:t>
      </w:r>
      <w:r w:rsidR="00560558" w:rsidRPr="00EE6044">
        <w:t>.</w:t>
      </w:r>
      <w:r w:rsidR="00177012" w:rsidRPr="00EE6044">
        <w:t xml:space="preserve"> </w:t>
      </w:r>
    </w:p>
    <w:p w14:paraId="466D91E2" w14:textId="276AFABB" w:rsidR="00815DE9" w:rsidRPr="00A24C15" w:rsidRDefault="00A83F3D" w:rsidP="00496DA7">
      <w:pPr>
        <w:pStyle w:val="ListBullet"/>
        <w:numPr>
          <w:ilvl w:val="1"/>
          <w:numId w:val="16"/>
        </w:numPr>
        <w:spacing w:after="200"/>
        <w:ind w:left="1080"/>
      </w:pPr>
      <w:r w:rsidRPr="00EE6044">
        <w:t>Puede enviar un pedido</w:t>
      </w:r>
      <w:r w:rsidR="00815DE9" w:rsidRPr="00EE6044">
        <w:t xml:space="preserve"> por escrito</w:t>
      </w:r>
      <w:r w:rsidRPr="00EE6044">
        <w:t xml:space="preserve"> a la siguiente dirección</w:t>
      </w:r>
      <w:r w:rsidR="00560558" w:rsidRPr="00EE6044">
        <w:t>:</w:t>
      </w:r>
      <w:r w:rsidR="00540391" w:rsidRPr="00A24C15">
        <w:t xml:space="preserve"> &lt;insert address&gt;</w:t>
      </w:r>
    </w:p>
    <w:p w14:paraId="466D91E3" w14:textId="25D9209E" w:rsidR="00560558" w:rsidRPr="00EE6044" w:rsidRDefault="00815DE9" w:rsidP="00F313D1">
      <w:pPr>
        <w:pStyle w:val="ListBullet"/>
        <w:numPr>
          <w:ilvl w:val="1"/>
          <w:numId w:val="16"/>
        </w:numPr>
        <w:spacing w:after="200"/>
        <w:ind w:left="1080"/>
      </w:pPr>
      <w:r w:rsidRPr="00EE6044">
        <w:t xml:space="preserve">También puede enviar su pedido por internet a: </w:t>
      </w:r>
      <w:r w:rsidR="00A24C15" w:rsidRPr="00480269">
        <w:t>&lt;insert plan’s online appeal address&gt;</w:t>
      </w:r>
    </w:p>
    <w:p w14:paraId="466D91E4" w14:textId="77777777" w:rsidR="00DC2D7B" w:rsidRPr="00EE6044" w:rsidRDefault="00A83F3D" w:rsidP="00F313D1">
      <w:pPr>
        <w:pStyle w:val="ListBullet"/>
        <w:numPr>
          <w:ilvl w:val="1"/>
          <w:numId w:val="16"/>
        </w:numPr>
        <w:spacing w:after="200"/>
        <w:ind w:left="1080"/>
      </w:pPr>
      <w:r w:rsidRPr="00EE6044">
        <w:t xml:space="preserve">Usted también podrá apelar llamándonos al </w:t>
      </w:r>
      <w:r w:rsidR="00073E73" w:rsidRPr="00EE6044">
        <w:t>&lt;</w:t>
      </w:r>
      <w:r w:rsidR="008764EA" w:rsidRPr="00EE6044">
        <w:t>toll-free</w:t>
      </w:r>
      <w:r w:rsidR="00073E73" w:rsidRPr="00EE6044">
        <w:t xml:space="preserve"> number&gt;.</w:t>
      </w:r>
    </w:p>
    <w:p w14:paraId="466D91E6" w14:textId="6758936B" w:rsidR="00560558" w:rsidRDefault="00817ED4" w:rsidP="00A50A82">
      <w:pPr>
        <w:pStyle w:val="ListBullet"/>
        <w:numPr>
          <w:ilvl w:val="0"/>
          <w:numId w:val="16"/>
        </w:numPr>
        <w:spacing w:after="200"/>
        <w:ind w:left="720"/>
      </w:pPr>
      <w:r w:rsidRPr="00EE6044">
        <w:t>Le enviaremos una</w:t>
      </w:r>
      <w:r w:rsidR="00815DE9" w:rsidRPr="00EE6044">
        <w:t xml:space="preserve"> carta dentro de 5 días calendario desde la fecha en que recibimos su apelació</w:t>
      </w:r>
      <w:r w:rsidR="00AD1584">
        <w:t>n, diciéndole que la recibimos.</w:t>
      </w:r>
    </w:p>
    <w:tbl>
      <w:tblPr>
        <w:tblStyle w:val="Legal-term-table"/>
        <w:tblW w:w="5000" w:type="pct"/>
        <w:tblLook w:val="04A0" w:firstRow="1" w:lastRow="0" w:firstColumn="1" w:lastColumn="0" w:noHBand="0" w:noVBand="1"/>
        <w:tblDescription w:val="legal term box"/>
      </w:tblPr>
      <w:tblGrid>
        <w:gridCol w:w="9776"/>
      </w:tblGrid>
      <w:tr w:rsidR="006D7C70" w14:paraId="41BEB54F" w14:textId="77777777" w:rsidTr="00034142">
        <w:tc>
          <w:tcPr>
            <w:tcW w:w="9144" w:type="dxa"/>
          </w:tcPr>
          <w:p w14:paraId="48BACFB2" w14:textId="390126C9" w:rsidR="006D7C70" w:rsidRPr="00034142" w:rsidRDefault="006D7C70" w:rsidP="00A6040C">
            <w:pPr>
              <w:pStyle w:val="Legalterm"/>
              <w:rPr>
                <w:lang w:val="es-US"/>
              </w:rPr>
            </w:pPr>
            <w:r w:rsidRPr="00034142">
              <w:rPr>
                <w:b/>
                <w:bCs/>
                <w:lang w:val="es-US"/>
              </w:rPr>
              <w:lastRenderedPageBreak/>
              <w:t>El término legal</w:t>
            </w:r>
            <w:r w:rsidRPr="00034142">
              <w:rPr>
                <w:lang w:val="es-US"/>
              </w:rPr>
              <w:t xml:space="preserve"> para “apelación rápida” es </w:t>
            </w:r>
            <w:r w:rsidR="00A6040C">
              <w:rPr>
                <w:b/>
                <w:bCs/>
                <w:lang w:val="es-US"/>
              </w:rPr>
              <w:t>“apelación rápida</w:t>
            </w:r>
            <w:r w:rsidRPr="00034142">
              <w:rPr>
                <w:b/>
                <w:bCs/>
                <w:lang w:val="es-US"/>
              </w:rPr>
              <w:t>.”</w:t>
            </w:r>
          </w:p>
        </w:tc>
      </w:tr>
    </w:tbl>
    <w:p w14:paraId="2CD3ADD9" w14:textId="77777777" w:rsidR="006D7C70" w:rsidRPr="006D7C70" w:rsidRDefault="006D7C70" w:rsidP="006D7C70">
      <w:pPr>
        <w:spacing w:after="0"/>
        <w:ind w:right="0"/>
      </w:pPr>
    </w:p>
    <w:p w14:paraId="466D91E9" w14:textId="59616DE0" w:rsidR="001F230A" w:rsidRPr="00EE6044" w:rsidRDefault="00A83F3D" w:rsidP="008E4278">
      <w:pPr>
        <w:spacing w:after="120" w:line="320" w:lineRule="exact"/>
        <w:rPr>
          <w:b/>
          <w:sz w:val="24"/>
          <w:szCs w:val="24"/>
        </w:rPr>
      </w:pPr>
      <w:bookmarkStart w:id="145" w:name="_Toc353283359"/>
      <w:bookmarkStart w:id="146" w:name="_Toc353285050"/>
      <w:bookmarkStart w:id="147" w:name="_Toc353285180"/>
      <w:r w:rsidRPr="00EE6044">
        <w:rPr>
          <w:b/>
          <w:sz w:val="24"/>
          <w:szCs w:val="24"/>
        </w:rPr>
        <w:t>¿Alguien más puede presentar la apelación en nombre mío</w:t>
      </w:r>
      <w:r w:rsidR="001F230A" w:rsidRPr="00EE6044">
        <w:rPr>
          <w:b/>
          <w:sz w:val="24"/>
          <w:szCs w:val="24"/>
        </w:rPr>
        <w:t>?</w:t>
      </w:r>
      <w:bookmarkEnd w:id="145"/>
      <w:bookmarkEnd w:id="146"/>
      <w:bookmarkEnd w:id="147"/>
      <w:r w:rsidRPr="00EE6044">
        <w:rPr>
          <w:b/>
          <w:sz w:val="24"/>
          <w:szCs w:val="24"/>
        </w:rPr>
        <w:t xml:space="preserve"> </w:t>
      </w:r>
    </w:p>
    <w:p w14:paraId="466D91EA" w14:textId="77777777" w:rsidR="001F230A" w:rsidRPr="00EE6044" w:rsidRDefault="00A83F3D" w:rsidP="003332EF">
      <w:pPr>
        <w:ind w:right="0"/>
      </w:pPr>
      <w:r w:rsidRPr="00EE6044">
        <w:rPr>
          <w:b/>
        </w:rPr>
        <w:t>Sí</w:t>
      </w:r>
      <w:r w:rsidRPr="00EE6044">
        <w:t xml:space="preserve">. Su médico u otro proveedor podrán </w:t>
      </w:r>
      <w:r w:rsidR="002F726D" w:rsidRPr="00EE6044">
        <w:t xml:space="preserve">pedir </w:t>
      </w:r>
      <w:r w:rsidRPr="00EE6044">
        <w:t>la apelación en su nombre</w:t>
      </w:r>
      <w:r w:rsidR="006A3F9F" w:rsidRPr="00EE6044">
        <w:t xml:space="preserve">. </w:t>
      </w:r>
      <w:r w:rsidRPr="00EE6044">
        <w:t>También</w:t>
      </w:r>
      <w:r w:rsidR="006A3F9F" w:rsidRPr="00EE6044">
        <w:t>,</w:t>
      </w:r>
      <w:r w:rsidRPr="00EE6044">
        <w:t xml:space="preserve"> otra persona, aparte de su médico u otro proveedor, podrá </w:t>
      </w:r>
      <w:r w:rsidR="002F726D" w:rsidRPr="00EE6044">
        <w:t xml:space="preserve">pedir </w:t>
      </w:r>
      <w:r w:rsidRPr="00EE6044">
        <w:t>la apelación en su nombre,</w:t>
      </w:r>
      <w:r w:rsidR="00177012" w:rsidRPr="00EE6044">
        <w:t xml:space="preserve"> </w:t>
      </w:r>
      <w:r w:rsidRPr="00EE6044">
        <w:t>pero primero usted deberá completar un formulario de Nombramiento de un representante. El formulario autorizará a la otra persona a actuar en su nombre</w:t>
      </w:r>
      <w:r w:rsidR="001F230A" w:rsidRPr="00EE6044">
        <w:t>.</w:t>
      </w:r>
      <w:r w:rsidR="00177012" w:rsidRPr="00EE6044">
        <w:t xml:space="preserve"> </w:t>
      </w:r>
    </w:p>
    <w:p w14:paraId="466D91EB" w14:textId="185B54CE" w:rsidR="001F230A" w:rsidRPr="00EE6044" w:rsidRDefault="00A83F3D" w:rsidP="00540391">
      <w:pPr>
        <w:ind w:right="0"/>
        <w:rPr>
          <w:rStyle w:val="PlanInstructions"/>
          <w:noProof w:val="0"/>
          <w:lang w:val="es-US"/>
        </w:rPr>
      </w:pPr>
      <w:r w:rsidRPr="00EE6044">
        <w:t xml:space="preserve">Para obtener un formulario de Nombramiento de un representante, pídalo llamando a Servicios al miembro o visite </w:t>
      </w:r>
      <w:hyperlink r:id="rId13" w:history="1">
        <w:r w:rsidR="00430223" w:rsidRPr="00430223">
          <w:rPr>
            <w:rStyle w:val="Hyperlink"/>
          </w:rPr>
          <w:t>https://www.cms.gov/Medicare/CMS-Forms/CMS-Forms/CMS-Forms-Items/CMS012207.html</w:t>
        </w:r>
      </w:hyperlink>
      <w:r w:rsidR="001F230A" w:rsidRPr="00EE6044">
        <w:t xml:space="preserve"> </w:t>
      </w:r>
      <w:r w:rsidR="00F128FD" w:rsidRPr="00EE6044">
        <w:rPr>
          <w:rStyle w:val="PlanInstructions"/>
          <w:i w:val="0"/>
          <w:noProof w:val="0"/>
          <w:lang w:val="es-US"/>
        </w:rPr>
        <w:t>[</w:t>
      </w:r>
      <w:r w:rsidR="001F230A" w:rsidRPr="00EE6044">
        <w:rPr>
          <w:rStyle w:val="PlanInstructions"/>
          <w:noProof w:val="0"/>
          <w:lang w:val="es-US"/>
        </w:rPr>
        <w:t xml:space="preserve">plans may also insert: </w:t>
      </w:r>
      <w:r w:rsidR="00D80894" w:rsidRPr="00EE6044">
        <w:rPr>
          <w:rStyle w:val="PlanInstructions"/>
          <w:i w:val="0"/>
          <w:noProof w:val="0"/>
          <w:lang w:val="es-US"/>
        </w:rPr>
        <w:t>o nuestro sitio web en</w:t>
      </w:r>
      <w:r w:rsidR="0011352E" w:rsidRPr="00EE6044">
        <w:rPr>
          <w:rStyle w:val="PlanInstructions"/>
          <w:i w:val="0"/>
          <w:noProof w:val="0"/>
          <w:lang w:val="es-US"/>
        </w:rPr>
        <w:t xml:space="preserve"> </w:t>
      </w:r>
      <w:r w:rsidR="001F230A" w:rsidRPr="00EE6044">
        <w:rPr>
          <w:rStyle w:val="PlanInstructions"/>
          <w:noProof w:val="0"/>
          <w:lang w:val="es-US"/>
        </w:rPr>
        <w:t>&lt;</w:t>
      </w:r>
      <w:r w:rsidR="001F230A" w:rsidRPr="00EE6044">
        <w:rPr>
          <w:rStyle w:val="PlanInstructions"/>
          <w:i w:val="0"/>
          <w:noProof w:val="0"/>
          <w:lang w:val="es-US"/>
        </w:rPr>
        <w:t>web address</w:t>
      </w:r>
      <w:r w:rsidR="001F230A" w:rsidRPr="00EE6044">
        <w:rPr>
          <w:rStyle w:val="PlanInstructions"/>
          <w:noProof w:val="0"/>
          <w:lang w:val="es-US"/>
        </w:rPr>
        <w:t xml:space="preserve"> </w:t>
      </w:r>
      <w:r w:rsidR="001F230A" w:rsidRPr="005156CF">
        <w:rPr>
          <w:rStyle w:val="PlanInstructions"/>
          <w:b/>
          <w:bCs/>
          <w:iCs/>
          <w:noProof w:val="0"/>
          <w:lang w:val="es-US"/>
        </w:rPr>
        <w:t>or</w:t>
      </w:r>
      <w:r w:rsidR="001F230A" w:rsidRPr="00EE6044">
        <w:rPr>
          <w:rStyle w:val="PlanInstructions"/>
          <w:noProof w:val="0"/>
          <w:lang w:val="es-US"/>
        </w:rPr>
        <w:t xml:space="preserve"> </w:t>
      </w:r>
      <w:r w:rsidR="001F230A" w:rsidRPr="00EE6044">
        <w:rPr>
          <w:rStyle w:val="PlanInstructions"/>
          <w:i w:val="0"/>
          <w:noProof w:val="0"/>
          <w:lang w:val="es-US"/>
        </w:rPr>
        <w:t>link to form</w:t>
      </w:r>
      <w:r w:rsidR="001F230A" w:rsidRPr="00EE6044">
        <w:rPr>
          <w:rStyle w:val="PlanInstructions"/>
          <w:noProof w:val="0"/>
          <w:lang w:val="es-US"/>
        </w:rPr>
        <w:t>&gt;</w:t>
      </w:r>
      <w:r w:rsidR="00F128FD" w:rsidRPr="00EE6044">
        <w:rPr>
          <w:rStyle w:val="PlanInstructions"/>
          <w:i w:val="0"/>
          <w:noProof w:val="0"/>
          <w:lang w:val="es-US"/>
        </w:rPr>
        <w:t>]</w:t>
      </w:r>
      <w:r w:rsidR="001F230A" w:rsidRPr="00EE6044">
        <w:rPr>
          <w:rStyle w:val="PlanInstructions"/>
          <w:noProof w:val="0"/>
          <w:lang w:val="es-US"/>
        </w:rPr>
        <w:t>.</w:t>
      </w:r>
    </w:p>
    <w:p w14:paraId="466D91EC" w14:textId="77777777" w:rsidR="001F230A" w:rsidRPr="00EE6044" w:rsidRDefault="00A83F3D" w:rsidP="00540391">
      <w:pPr>
        <w:pStyle w:val="Specialnote"/>
        <w:numPr>
          <w:ilvl w:val="0"/>
          <w:numId w:val="0"/>
        </w:numPr>
        <w:ind w:right="0"/>
      </w:pPr>
      <w:r w:rsidRPr="00EE6044">
        <w:rPr>
          <w:b/>
        </w:rPr>
        <w:t>Si la apelación es hecha por otra persona que no sea usted, su médico u otro proveedor</w:t>
      </w:r>
      <w:r w:rsidRPr="00EE6044">
        <w:t>,</w:t>
      </w:r>
      <w:r w:rsidR="00177012" w:rsidRPr="00EE6044">
        <w:t xml:space="preserve"> </w:t>
      </w:r>
      <w:r w:rsidRPr="00EE6044">
        <w:t>debemos recibir el formulario completo de Nombramiento de un representante antes de poder revisar su pedido</w:t>
      </w:r>
      <w:r w:rsidR="001F230A" w:rsidRPr="00EE6044">
        <w:t>.</w:t>
      </w:r>
      <w:r w:rsidRPr="00EE6044">
        <w:t xml:space="preserve"> </w:t>
      </w:r>
    </w:p>
    <w:p w14:paraId="466D91ED" w14:textId="1EEC048A" w:rsidR="001F230A" w:rsidRPr="00EE6044" w:rsidRDefault="00A83F3D" w:rsidP="008E4278">
      <w:pPr>
        <w:spacing w:after="120" w:line="320" w:lineRule="exact"/>
        <w:rPr>
          <w:b/>
          <w:sz w:val="24"/>
          <w:szCs w:val="24"/>
        </w:rPr>
      </w:pPr>
      <w:bookmarkStart w:id="148" w:name="_Toc353283360"/>
      <w:bookmarkStart w:id="149" w:name="_Toc353285051"/>
      <w:bookmarkStart w:id="150" w:name="_Toc353285181"/>
      <w:r w:rsidRPr="00EE6044">
        <w:rPr>
          <w:b/>
          <w:sz w:val="24"/>
          <w:szCs w:val="24"/>
        </w:rPr>
        <w:t>¿Cuánto tiempo tengo para presentar una apelación</w:t>
      </w:r>
      <w:r w:rsidR="001F230A" w:rsidRPr="00EE6044">
        <w:rPr>
          <w:b/>
          <w:sz w:val="24"/>
          <w:szCs w:val="24"/>
        </w:rPr>
        <w:t>?</w:t>
      </w:r>
      <w:bookmarkEnd w:id="148"/>
      <w:bookmarkEnd w:id="149"/>
      <w:bookmarkEnd w:id="150"/>
    </w:p>
    <w:p w14:paraId="466D91EE" w14:textId="77777777" w:rsidR="001F230A" w:rsidRPr="00EE6044" w:rsidRDefault="00A83F3D" w:rsidP="00B41C0E">
      <w:pPr>
        <w:ind w:right="0"/>
      </w:pPr>
      <w:r w:rsidRPr="00EE6044">
        <w:t xml:space="preserve">Usted deberá presentar una apelación </w:t>
      </w:r>
      <w:r w:rsidRPr="00EE6044">
        <w:rPr>
          <w:b/>
          <w:bCs/>
        </w:rPr>
        <w:t>a más tardar</w:t>
      </w:r>
      <w:r w:rsidR="00D44ECB" w:rsidRPr="00EE6044">
        <w:rPr>
          <w:b/>
          <w:bCs/>
        </w:rPr>
        <w:t xml:space="preserve"> </w:t>
      </w:r>
      <w:r w:rsidR="00472DE9" w:rsidRPr="00EE6044">
        <w:rPr>
          <w:b/>
          <w:bCs/>
        </w:rPr>
        <w:t xml:space="preserve">en </w:t>
      </w:r>
      <w:r w:rsidR="0039093B" w:rsidRPr="00EE6044">
        <w:rPr>
          <w:b/>
          <w:bCs/>
        </w:rPr>
        <w:t>6</w:t>
      </w:r>
      <w:r w:rsidR="00D10EF0" w:rsidRPr="00EE6044">
        <w:rPr>
          <w:b/>
          <w:bCs/>
        </w:rPr>
        <w:t xml:space="preserve">0 </w:t>
      </w:r>
      <w:r w:rsidRPr="00EE6044">
        <w:rPr>
          <w:b/>
          <w:bCs/>
        </w:rPr>
        <w:t>días calendari</w:t>
      </w:r>
      <w:r w:rsidRPr="00BA0792">
        <w:rPr>
          <w:b/>
          <w:bCs/>
        </w:rPr>
        <w:t>o</w:t>
      </w:r>
      <w:r w:rsidRPr="00EE6044">
        <w:t xml:space="preserve"> después de la fecha de la carta que le enviemos para darle nuestra decisión</w:t>
      </w:r>
      <w:r w:rsidR="001F230A" w:rsidRPr="00EE6044">
        <w:t xml:space="preserve">. </w:t>
      </w:r>
    </w:p>
    <w:p w14:paraId="466D91EF" w14:textId="77777777" w:rsidR="001F230A" w:rsidRPr="00EE6044" w:rsidRDefault="00713919" w:rsidP="00B41C0E">
      <w:pPr>
        <w:ind w:right="0"/>
      </w:pPr>
      <w:r w:rsidRPr="00EE6044">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r w:rsidR="001F230A" w:rsidRPr="00EE6044">
        <w:t>.</w:t>
      </w:r>
      <w:r w:rsidRPr="00EE6044">
        <w:t xml:space="preserve"> </w:t>
      </w:r>
    </w:p>
    <w:p w14:paraId="466D91F0" w14:textId="34D80E46" w:rsidR="002F726D" w:rsidRPr="00EE6044" w:rsidRDefault="002F726D" w:rsidP="00B41C0E">
      <w:pPr>
        <w:pStyle w:val="Specialnote"/>
        <w:numPr>
          <w:ilvl w:val="0"/>
          <w:numId w:val="0"/>
        </w:numPr>
        <w:ind w:right="0"/>
      </w:pPr>
      <w:r w:rsidRPr="00EE6044">
        <w:rPr>
          <w:rFonts w:cs="Arial"/>
          <w:b/>
        </w:rPr>
        <w:t>NOTA:</w:t>
      </w:r>
      <w:r w:rsidRPr="00EE6044">
        <w:rPr>
          <w:rFonts w:cs="Arial"/>
        </w:rPr>
        <w:t xml:space="preserve"> Si usted apela porque le dijimos que un servicio que usted recibe actualmente será cambiado o suspendido, </w:t>
      </w:r>
      <w:r w:rsidRPr="00EE6044">
        <w:rPr>
          <w:rFonts w:cs="Arial"/>
          <w:b/>
          <w:bCs/>
        </w:rPr>
        <w:t>usted tiene menos días para apelar</w:t>
      </w:r>
      <w:r w:rsidRPr="00EE6044">
        <w:rPr>
          <w:rFonts w:cs="Arial"/>
        </w:rPr>
        <w:t xml:space="preserve"> si quiere seguir recibiendo ese servicio mientras que la apelación esté en proceso. </w:t>
      </w:r>
      <w:r w:rsidR="002801EB" w:rsidRPr="005156CF">
        <w:rPr>
          <w:rFonts w:cs="Arial"/>
        </w:rPr>
        <w:t>Para</w:t>
      </w:r>
      <w:r w:rsidRPr="005156CF">
        <w:rPr>
          <w:rFonts w:cs="Arial"/>
        </w:rPr>
        <w:t xml:space="preserve"> más información</w:t>
      </w:r>
      <w:r w:rsidR="002801EB" w:rsidRPr="005156CF">
        <w:rPr>
          <w:rFonts w:cs="Arial"/>
        </w:rPr>
        <w:t>, lea</w:t>
      </w:r>
      <w:r w:rsidRPr="005156CF">
        <w:rPr>
          <w:rFonts w:cs="Arial"/>
        </w:rPr>
        <w:t xml:space="preserve"> </w:t>
      </w:r>
      <w:r w:rsidRPr="005156CF">
        <w:rPr>
          <w:rFonts w:cs="Arial"/>
          <w:iCs/>
        </w:rPr>
        <w:t>"</w:t>
      </w:r>
      <w:r w:rsidR="00A6040C" w:rsidRPr="00A6040C">
        <w:rPr>
          <w:szCs w:val="24"/>
        </w:rPr>
        <w:t>¿</w:t>
      </w:r>
      <w:r w:rsidRPr="005156CF">
        <w:rPr>
          <w:rFonts w:cs="Arial"/>
          <w:iCs/>
        </w:rPr>
        <w:t xml:space="preserve">Continuarán mis beneficios durante las apelaciones de </w:t>
      </w:r>
      <w:r w:rsidR="002810BE" w:rsidRPr="005156CF">
        <w:rPr>
          <w:rFonts w:cs="Arial"/>
          <w:iCs/>
        </w:rPr>
        <w:t>Nivel</w:t>
      </w:r>
      <w:r w:rsidRPr="005156CF">
        <w:rPr>
          <w:rFonts w:cs="Arial"/>
          <w:iCs/>
        </w:rPr>
        <w:t xml:space="preserve"> 1?"</w:t>
      </w:r>
      <w:r w:rsidRPr="00EE6044">
        <w:rPr>
          <w:rFonts w:cs="Arial"/>
        </w:rPr>
        <w:t xml:space="preserve"> en la página &lt;xx&gt;.</w:t>
      </w:r>
    </w:p>
    <w:p w14:paraId="466D91F1" w14:textId="5BB23D37" w:rsidR="001F230A" w:rsidRPr="00EE6044" w:rsidRDefault="00713919" w:rsidP="008E4278">
      <w:pPr>
        <w:spacing w:after="120" w:line="320" w:lineRule="exact"/>
        <w:rPr>
          <w:b/>
          <w:sz w:val="24"/>
          <w:szCs w:val="24"/>
        </w:rPr>
      </w:pPr>
      <w:bookmarkStart w:id="151" w:name="_Toc353283361"/>
      <w:bookmarkStart w:id="152" w:name="_Toc353285052"/>
      <w:bookmarkStart w:id="153" w:name="_Toc353285182"/>
      <w:r w:rsidRPr="00EE6044">
        <w:rPr>
          <w:b/>
          <w:sz w:val="24"/>
          <w:szCs w:val="24"/>
        </w:rPr>
        <w:t>¿Puedo obtener una copia del expediente de mi caso</w:t>
      </w:r>
      <w:r w:rsidR="001F230A" w:rsidRPr="00EE6044">
        <w:rPr>
          <w:b/>
          <w:sz w:val="24"/>
          <w:szCs w:val="24"/>
        </w:rPr>
        <w:t>?</w:t>
      </w:r>
      <w:bookmarkEnd w:id="151"/>
      <w:bookmarkEnd w:id="152"/>
      <w:bookmarkEnd w:id="153"/>
      <w:r w:rsidRPr="00EE6044">
        <w:rPr>
          <w:b/>
          <w:sz w:val="24"/>
          <w:szCs w:val="24"/>
        </w:rPr>
        <w:t xml:space="preserve"> </w:t>
      </w:r>
    </w:p>
    <w:p w14:paraId="466D91F2" w14:textId="62EA0E78" w:rsidR="001F230A" w:rsidRPr="00EE6044" w:rsidRDefault="00713919" w:rsidP="004767B0">
      <w:pPr>
        <w:ind w:right="0"/>
      </w:pPr>
      <w:r w:rsidRPr="00EE6044">
        <w:rPr>
          <w:b/>
        </w:rPr>
        <w:t>Sí</w:t>
      </w:r>
      <w:r w:rsidRPr="00EE6044">
        <w:t>. Pídanos una copia</w:t>
      </w:r>
      <w:r w:rsidR="002F726D" w:rsidRPr="00EE6044">
        <w:t xml:space="preserve"> </w:t>
      </w:r>
      <w:r w:rsidR="001A249F" w:rsidRPr="001A249F">
        <w:t xml:space="preserve">gratuita </w:t>
      </w:r>
      <w:r w:rsidR="002F726D" w:rsidRPr="00EE6044">
        <w:t xml:space="preserve">llamando a </w:t>
      </w:r>
      <w:r w:rsidR="00AF4261" w:rsidRPr="00EE6044">
        <w:t>Servicios al miembro al</w:t>
      </w:r>
      <w:r w:rsidR="006110E7" w:rsidRPr="00EE6044">
        <w:t xml:space="preserve"> </w:t>
      </w:r>
      <w:r w:rsidR="00AF4261" w:rsidRPr="00EE6044">
        <w:t>&lt;phone number&gt;</w:t>
      </w:r>
      <w:r w:rsidR="001F230A" w:rsidRPr="00EE6044">
        <w:t>.</w:t>
      </w:r>
      <w:r w:rsidRPr="00EE6044">
        <w:t xml:space="preserve"> </w:t>
      </w:r>
    </w:p>
    <w:p w14:paraId="466D91F3" w14:textId="77777777" w:rsidR="001F230A" w:rsidRPr="00EE6044" w:rsidRDefault="00713919" w:rsidP="008E4278">
      <w:pPr>
        <w:spacing w:after="120" w:line="320" w:lineRule="exact"/>
        <w:rPr>
          <w:b/>
          <w:sz w:val="24"/>
          <w:szCs w:val="24"/>
        </w:rPr>
      </w:pPr>
      <w:bookmarkStart w:id="154" w:name="_Toc353283362"/>
      <w:bookmarkStart w:id="155" w:name="_Toc353285053"/>
      <w:bookmarkStart w:id="156" w:name="_Toc353285183"/>
      <w:r w:rsidRPr="00EE6044">
        <w:rPr>
          <w:b/>
          <w:sz w:val="24"/>
          <w:szCs w:val="24"/>
        </w:rPr>
        <w:t>¿Mi médico puede darles más información para respaldar mi apelación</w:t>
      </w:r>
      <w:r w:rsidR="001F230A" w:rsidRPr="00EE6044">
        <w:rPr>
          <w:b/>
          <w:sz w:val="24"/>
          <w:szCs w:val="24"/>
        </w:rPr>
        <w:t>?</w:t>
      </w:r>
      <w:bookmarkEnd w:id="154"/>
      <w:bookmarkEnd w:id="155"/>
      <w:bookmarkEnd w:id="156"/>
      <w:r w:rsidRPr="00EE6044">
        <w:rPr>
          <w:b/>
          <w:sz w:val="24"/>
          <w:szCs w:val="24"/>
        </w:rPr>
        <w:t xml:space="preserve"> </w:t>
      </w:r>
    </w:p>
    <w:p w14:paraId="466D91F4" w14:textId="77777777" w:rsidR="001F230A" w:rsidRPr="00EE6044" w:rsidRDefault="00713919" w:rsidP="00540391">
      <w:pPr>
        <w:ind w:right="0"/>
      </w:pPr>
      <w:r w:rsidRPr="00EE6044">
        <w:rPr>
          <w:b/>
        </w:rPr>
        <w:t>Sí</w:t>
      </w:r>
      <w:r w:rsidRPr="00EE6044">
        <w:t>. Tanto usted como su médico pueden darnos más información para respaldar su apelación</w:t>
      </w:r>
      <w:r w:rsidR="001F230A" w:rsidRPr="00EE6044">
        <w:t>.</w:t>
      </w:r>
      <w:r w:rsidRPr="00EE6044">
        <w:t xml:space="preserve"> </w:t>
      </w:r>
    </w:p>
    <w:p w14:paraId="466D91F5" w14:textId="1ECFC464" w:rsidR="00F15450" w:rsidRPr="00EE6044" w:rsidRDefault="00713919" w:rsidP="008E4278">
      <w:pPr>
        <w:spacing w:after="120" w:line="320" w:lineRule="exact"/>
        <w:rPr>
          <w:b/>
          <w:sz w:val="24"/>
          <w:szCs w:val="24"/>
        </w:rPr>
      </w:pPr>
      <w:bookmarkStart w:id="157" w:name="_Toc353283363"/>
      <w:bookmarkStart w:id="158" w:name="_Toc353285054"/>
      <w:bookmarkStart w:id="159" w:name="_Toc353285184"/>
      <w:r w:rsidRPr="00EE6044">
        <w:rPr>
          <w:b/>
          <w:sz w:val="24"/>
          <w:szCs w:val="24"/>
        </w:rPr>
        <w:t xml:space="preserve">¿Cómo </w:t>
      </w:r>
      <w:r w:rsidR="00A91DD6" w:rsidRPr="00EE6044">
        <w:rPr>
          <w:b/>
          <w:sz w:val="24"/>
          <w:szCs w:val="24"/>
        </w:rPr>
        <w:t xml:space="preserve">tomaremos </w:t>
      </w:r>
      <w:r w:rsidRPr="00EE6044">
        <w:rPr>
          <w:b/>
          <w:sz w:val="24"/>
          <w:szCs w:val="24"/>
        </w:rPr>
        <w:t>la decisión sobre la apelación</w:t>
      </w:r>
      <w:r w:rsidR="00F15450" w:rsidRPr="00EE6044">
        <w:rPr>
          <w:b/>
          <w:sz w:val="24"/>
          <w:szCs w:val="24"/>
        </w:rPr>
        <w:t>?</w:t>
      </w:r>
      <w:bookmarkEnd w:id="157"/>
      <w:bookmarkEnd w:id="158"/>
      <w:bookmarkEnd w:id="159"/>
      <w:r w:rsidR="00177012" w:rsidRPr="00EE6044">
        <w:rPr>
          <w:b/>
          <w:sz w:val="24"/>
          <w:szCs w:val="24"/>
        </w:rPr>
        <w:t xml:space="preserve"> </w:t>
      </w:r>
    </w:p>
    <w:p w14:paraId="466D91F6" w14:textId="35BD92E8" w:rsidR="00F15450" w:rsidRPr="00EE6044" w:rsidRDefault="00713919" w:rsidP="00002E64">
      <w:pPr>
        <w:ind w:right="0"/>
      </w:pPr>
      <w:r w:rsidRPr="00EE6044">
        <w:t xml:space="preserve">Nosotros analizaremos con </w:t>
      </w:r>
      <w:r w:rsidR="00B423BC" w:rsidRPr="00EE6044">
        <w:t>cuidado</w:t>
      </w:r>
      <w:r w:rsidRPr="00EE6044">
        <w:t xml:space="preserve"> toda la información sobre su pedido de cobertura de cuidados médicos. Luego revisaremos que hayamos seguido todas las reglas cuando le dijimos que </w:t>
      </w:r>
      <w:r w:rsidR="002810BE" w:rsidRPr="00EE6044">
        <w:rPr>
          <w:b/>
        </w:rPr>
        <w:t>No</w:t>
      </w:r>
      <w:r w:rsidRPr="00EE6044">
        <w:t xml:space="preserve"> a </w:t>
      </w:r>
      <w:r w:rsidRPr="00EE6044">
        <w:lastRenderedPageBreak/>
        <w:t>su</w:t>
      </w:r>
      <w:r w:rsidR="006D7C70">
        <w:t> </w:t>
      </w:r>
      <w:r w:rsidRPr="00EE6044">
        <w:t>pedido. La persona que hará la revisión no será la misma que tomó la decisión original sobre cobertura</w:t>
      </w:r>
      <w:r w:rsidR="00D44ECB" w:rsidRPr="00EE6044">
        <w:t>.</w:t>
      </w:r>
      <w:r w:rsidRPr="00EE6044">
        <w:t xml:space="preserve"> </w:t>
      </w:r>
    </w:p>
    <w:p w14:paraId="466D91F7" w14:textId="77777777" w:rsidR="00F15450" w:rsidRPr="00EE6044" w:rsidRDefault="00713919" w:rsidP="00002E64">
      <w:pPr>
        <w:ind w:right="0"/>
      </w:pPr>
      <w:r w:rsidRPr="00EE6044">
        <w:t>Si necesitamos más información, podríamos pedírsela a usted o a su médico</w:t>
      </w:r>
      <w:r w:rsidR="00F15450" w:rsidRPr="00EE6044">
        <w:t xml:space="preserve">. </w:t>
      </w:r>
    </w:p>
    <w:p w14:paraId="466D91F8" w14:textId="08D28F56" w:rsidR="00F15450" w:rsidRPr="00EE6044" w:rsidRDefault="00713919" w:rsidP="008E4278">
      <w:pPr>
        <w:spacing w:after="120" w:line="320" w:lineRule="exact"/>
        <w:rPr>
          <w:b/>
          <w:sz w:val="24"/>
          <w:szCs w:val="24"/>
        </w:rPr>
      </w:pPr>
      <w:bookmarkStart w:id="160" w:name="_Toc353283364"/>
      <w:bookmarkStart w:id="161" w:name="_Toc353285055"/>
      <w:bookmarkStart w:id="162" w:name="_Toc353285185"/>
      <w:r w:rsidRPr="00EE6044">
        <w:rPr>
          <w:b/>
          <w:sz w:val="24"/>
          <w:szCs w:val="24"/>
        </w:rPr>
        <w:t>¿Cuándo sabré sobre la decisión tomada en la apelación “estándar”</w:t>
      </w:r>
      <w:r w:rsidR="00F15450" w:rsidRPr="00EE6044">
        <w:rPr>
          <w:b/>
          <w:sz w:val="24"/>
          <w:szCs w:val="24"/>
        </w:rPr>
        <w:t>?</w:t>
      </w:r>
      <w:bookmarkEnd w:id="160"/>
      <w:bookmarkEnd w:id="161"/>
      <w:bookmarkEnd w:id="162"/>
    </w:p>
    <w:p w14:paraId="466D91F9" w14:textId="339F9670" w:rsidR="00F15450" w:rsidRPr="00EE6044" w:rsidRDefault="00713919" w:rsidP="00411496">
      <w:pPr>
        <w:ind w:right="0"/>
      </w:pPr>
      <w:r w:rsidRPr="00EE6044">
        <w:t>Le debemos da</w:t>
      </w:r>
      <w:r w:rsidR="00295E50" w:rsidRPr="00EE6044">
        <w:t>r nuestra respuesta</w:t>
      </w:r>
      <w:r w:rsidRPr="00EE6044">
        <w:t xml:space="preserve"> </w:t>
      </w:r>
      <w:r w:rsidR="00295E50" w:rsidRPr="00EE6044">
        <w:t>dentro</w:t>
      </w:r>
      <w:r w:rsidRPr="00EE6044">
        <w:t xml:space="preserve"> </w:t>
      </w:r>
      <w:r w:rsidR="00295E50" w:rsidRPr="00EE6044">
        <w:t>de 30</w:t>
      </w:r>
      <w:r w:rsidRPr="00EE6044">
        <w:t xml:space="preserve"> días calendario después de recibir su apelación</w:t>
      </w:r>
      <w:r w:rsidR="001A249F">
        <w:t xml:space="preserve"> </w:t>
      </w:r>
      <w:r w:rsidR="001A249F" w:rsidRPr="001A249F">
        <w:t>(o en un plazo de 7 días calendario después de que recibamos su apelación para un medicamento con receta de la Parte B de Medicare)</w:t>
      </w:r>
      <w:r w:rsidR="00F15450" w:rsidRPr="00EE6044">
        <w:t xml:space="preserve">. </w:t>
      </w:r>
      <w:r w:rsidRPr="00EE6044">
        <w:t>Le</w:t>
      </w:r>
      <w:r w:rsidR="006D7C70">
        <w:t> </w:t>
      </w:r>
      <w:r w:rsidRPr="00EE6044">
        <w:t>daremos nuestra decisión más pronto, si su enfermedad nos lo exige</w:t>
      </w:r>
      <w:r w:rsidR="00F15450" w:rsidRPr="00EE6044">
        <w:t>.</w:t>
      </w:r>
      <w:r w:rsidR="00177012" w:rsidRPr="00EE6044">
        <w:t xml:space="preserve"> </w:t>
      </w:r>
    </w:p>
    <w:p w14:paraId="466D91FA" w14:textId="187D358A" w:rsidR="00713919" w:rsidRPr="00EE6044" w:rsidRDefault="00713919" w:rsidP="00411496">
      <w:pPr>
        <w:pStyle w:val="ListBullet"/>
        <w:numPr>
          <w:ilvl w:val="0"/>
          <w:numId w:val="16"/>
        </w:numPr>
        <w:spacing w:after="200"/>
        <w:ind w:left="720"/>
      </w:pPr>
      <w:r w:rsidRPr="00EE6044">
        <w:t xml:space="preserve">Sin embargo, si nos pide más tiempo o si necesitamos reunir más información, podemos tardar hasta 14 días calendario más. Si decidimos tomar días adicionales para tomar una decisión, le </w:t>
      </w:r>
      <w:r w:rsidR="001921BF" w:rsidRPr="00EE6044">
        <w:t>enviaremos una</w:t>
      </w:r>
      <w:r w:rsidRPr="00EE6044">
        <w:t xml:space="preserve"> carta</w:t>
      </w:r>
      <w:r w:rsidR="001921BF" w:rsidRPr="00EE6044">
        <w:t xml:space="preserve"> explicando por qué necesitamos más tiempo</w:t>
      </w:r>
      <w:r w:rsidRPr="00EE6044">
        <w:t>.</w:t>
      </w:r>
      <w:r w:rsidR="001A249F">
        <w:t xml:space="preserve"> </w:t>
      </w:r>
      <w:r w:rsidR="001A249F" w:rsidRPr="001A249F">
        <w:t>Si su apelación es para un medicamento con receta de la Parte B de Medicare, no podemos tomarnos tiempo adicional para tomar una decisión.</w:t>
      </w:r>
    </w:p>
    <w:p w14:paraId="466D91FB" w14:textId="77777777" w:rsidR="00F15450" w:rsidRPr="00EE6044" w:rsidRDefault="00713919" w:rsidP="00DC2A25">
      <w:pPr>
        <w:pStyle w:val="ListBullet"/>
        <w:numPr>
          <w:ilvl w:val="0"/>
          <w:numId w:val="16"/>
        </w:numPr>
        <w:spacing w:after="200"/>
        <w:ind w:left="720"/>
      </w:pPr>
      <w:r w:rsidRPr="00EE6044">
        <w:t>Si usted piensa que no debemos tomar días adicionales podrá presentar una “queja rápida” relacionada con nuestra decisión para tomar días adicionales. Cuando usted presente una queja rápida, le responderemos dentro de 24 horas</w:t>
      </w:r>
      <w:r w:rsidR="00F15450" w:rsidRPr="00EE6044">
        <w:t xml:space="preserve">. </w:t>
      </w:r>
      <w:r w:rsidR="001921BF" w:rsidRPr="00EE6044">
        <w:t>Para obtener más información sobre el proceso de quejas, incluyendo las quejas rápidas, lea la Sección 10 en la página &lt;xx&gt;.</w:t>
      </w:r>
    </w:p>
    <w:p w14:paraId="466D91FC" w14:textId="0BE5CD8E" w:rsidR="00F15450" w:rsidRPr="00EE6044" w:rsidRDefault="00713919" w:rsidP="00F313D1">
      <w:pPr>
        <w:pStyle w:val="ListBullet"/>
        <w:numPr>
          <w:ilvl w:val="0"/>
          <w:numId w:val="16"/>
        </w:numPr>
        <w:spacing w:after="200"/>
        <w:ind w:left="720"/>
      </w:pPr>
      <w:r w:rsidRPr="00EE6044">
        <w:t xml:space="preserve">Si no le damos una respuesta </w:t>
      </w:r>
      <w:r w:rsidR="00123758" w:rsidRPr="00EE6044">
        <w:t xml:space="preserve">a su apelación </w:t>
      </w:r>
      <w:r w:rsidR="00994B72" w:rsidRPr="00EE6044">
        <w:t>dentro de</w:t>
      </w:r>
      <w:r w:rsidRPr="00EE6044">
        <w:t xml:space="preserve"> </w:t>
      </w:r>
      <w:r w:rsidR="00295E50" w:rsidRPr="00EE6044">
        <w:t>30</w:t>
      </w:r>
      <w:r w:rsidRPr="00EE6044">
        <w:t xml:space="preserve"> días calendario </w:t>
      </w:r>
      <w:r w:rsidR="001A249F" w:rsidRPr="001A249F">
        <w:t>(o en un plazo de 7 días calendario después de que recibamos su apelación para un medicamento con receta de la Parte B de Medicare)</w:t>
      </w:r>
      <w:r w:rsidR="001A249F">
        <w:t xml:space="preserve"> </w:t>
      </w:r>
      <w:r w:rsidRPr="00EE6044">
        <w:t xml:space="preserve">o al final de los días adicionales (si los tomamos), su caso pasará automáticamente al </w:t>
      </w:r>
      <w:r w:rsidR="002810BE" w:rsidRPr="00EE6044">
        <w:t>Nivel</w:t>
      </w:r>
      <w:r w:rsidRPr="00EE6044">
        <w:t xml:space="preserve"> 2 del proceso de apelaciones si su problema es sobre </w:t>
      </w:r>
      <w:r w:rsidR="001921BF" w:rsidRPr="00EE6044">
        <w:t xml:space="preserve">la cobertura de </w:t>
      </w:r>
      <w:r w:rsidRPr="00EE6044">
        <w:t xml:space="preserve">un servicio o artículo </w:t>
      </w:r>
      <w:r w:rsidR="001921BF" w:rsidRPr="00EE6044">
        <w:t xml:space="preserve">de </w:t>
      </w:r>
      <w:r w:rsidRPr="00EE6044">
        <w:t>Medicare</w:t>
      </w:r>
      <w:r w:rsidR="0039573B" w:rsidRPr="00EE6044">
        <w:t xml:space="preserve">. </w:t>
      </w:r>
      <w:r w:rsidRPr="00EE6044">
        <w:t>Nosotros le avisaremos cuando esto ocurra. Si su problema es sobre</w:t>
      </w:r>
      <w:r w:rsidR="00AF4261" w:rsidRPr="00EE6044">
        <w:t xml:space="preserve"> la cobertura de</w:t>
      </w:r>
      <w:r w:rsidRPr="00EE6044">
        <w:t xml:space="preserve"> un servicio o artículo cubierto por Medi-Cal</w:t>
      </w:r>
      <w:r w:rsidR="008C1B48" w:rsidRPr="00EE6044">
        <w:t xml:space="preserve">, </w:t>
      </w:r>
      <w:r w:rsidR="00295E50" w:rsidRPr="00EE6044">
        <w:t>usted mismo debe</w:t>
      </w:r>
      <w:r w:rsidRPr="00EE6044">
        <w:t xml:space="preserve">rá presentar una </w:t>
      </w:r>
      <w:r w:rsidR="002810BE" w:rsidRPr="00EE6044">
        <w:t>Apelación de nivel</w:t>
      </w:r>
      <w:r w:rsidRPr="00EE6044">
        <w:t xml:space="preserve"> 2. Para obtener más información sobre el proceso de </w:t>
      </w:r>
      <w:r w:rsidR="002810BE" w:rsidRPr="00EE6044">
        <w:t>Apelación de nivel</w:t>
      </w:r>
      <w:r w:rsidRPr="00EE6044">
        <w:t xml:space="preserve"> 2, v</w:t>
      </w:r>
      <w:r w:rsidR="00E8753D" w:rsidRPr="00EE6044">
        <w:t xml:space="preserve">aya </w:t>
      </w:r>
      <w:r w:rsidRPr="00EE6044">
        <w:t xml:space="preserve">a la </w:t>
      </w:r>
      <w:r w:rsidR="006110E7" w:rsidRPr="00EE6044">
        <w:t xml:space="preserve">Sección </w:t>
      </w:r>
      <w:r w:rsidRPr="00EE6044">
        <w:t xml:space="preserve">5.4 </w:t>
      </w:r>
      <w:r w:rsidR="005636F9" w:rsidRPr="00EE6044">
        <w:t>en la página &lt;xx&gt;</w:t>
      </w:r>
      <w:r w:rsidR="008C1B48" w:rsidRPr="00EE6044">
        <w:t>.</w:t>
      </w:r>
    </w:p>
    <w:p w14:paraId="466D91FD" w14:textId="58C169AC" w:rsidR="00F15450" w:rsidRPr="00EE6044" w:rsidRDefault="00D95714" w:rsidP="00DC2A25">
      <w:pPr>
        <w:pStyle w:val="Specialnote"/>
        <w:numPr>
          <w:ilvl w:val="0"/>
          <w:numId w:val="0"/>
        </w:numPr>
        <w:ind w:right="0"/>
      </w:pPr>
      <w:r w:rsidRPr="00EE6044">
        <w:rPr>
          <w:b/>
        </w:rPr>
        <w:t xml:space="preserve">Si nuestra respuesta es </w:t>
      </w:r>
      <w:r w:rsidR="002810BE" w:rsidRPr="00EE6044">
        <w:rPr>
          <w:b/>
        </w:rPr>
        <w:t>Sí</w:t>
      </w:r>
      <w:r w:rsidRPr="00EE6044">
        <w:rPr>
          <w:b/>
        </w:rPr>
        <w:t xml:space="preserve"> </w:t>
      </w:r>
      <w:r w:rsidRPr="00EE6044">
        <w:t>a una parte o todo lo que pidió</w:t>
      </w:r>
      <w:r w:rsidR="00F15450" w:rsidRPr="00EE6044">
        <w:t xml:space="preserve">, </w:t>
      </w:r>
      <w:r w:rsidRPr="00EE6044">
        <w:t>debemos aprobar o darle esa cobertura dentro de</w:t>
      </w:r>
      <w:r w:rsidR="00FF3195" w:rsidRPr="00EE6044">
        <w:t xml:space="preserve"> </w:t>
      </w:r>
      <w:r w:rsidR="00B74357" w:rsidRPr="00EE6044">
        <w:t>30 días calendario</w:t>
      </w:r>
      <w:r w:rsidRPr="00EE6044">
        <w:t xml:space="preserve"> de la fecha en que recibimos su apelación</w:t>
      </w:r>
      <w:r w:rsidR="001A249F">
        <w:t xml:space="preserve"> </w:t>
      </w:r>
      <w:r w:rsidR="001A249F" w:rsidRPr="001A249F">
        <w:t>(o en un plazo de 7 días calendario después de que recibamos su apelación para un medicamento con receta de la Parte B de Medicare)</w:t>
      </w:r>
      <w:r w:rsidR="00F15450" w:rsidRPr="00EE6044">
        <w:t>.</w:t>
      </w:r>
    </w:p>
    <w:p w14:paraId="466D91FE" w14:textId="77777777" w:rsidR="00F15450" w:rsidRPr="00EE6044" w:rsidRDefault="00D95714" w:rsidP="00173DDA">
      <w:pPr>
        <w:pStyle w:val="Specialnote"/>
        <w:numPr>
          <w:ilvl w:val="0"/>
          <w:numId w:val="0"/>
        </w:numPr>
        <w:ind w:right="0"/>
      </w:pPr>
      <w:r w:rsidRPr="00EE6044">
        <w:rPr>
          <w:b/>
        </w:rPr>
        <w:t xml:space="preserve">Si nuestra respuesta es </w:t>
      </w:r>
      <w:r w:rsidR="002810BE" w:rsidRPr="00EE6044">
        <w:rPr>
          <w:b/>
        </w:rPr>
        <w:t>No</w:t>
      </w:r>
      <w:r w:rsidRPr="00EE6044">
        <w:rPr>
          <w:b/>
        </w:rPr>
        <w:t xml:space="preserve"> </w:t>
      </w:r>
      <w:r w:rsidRPr="00EE6044">
        <w:t xml:space="preserve">a una parte o a todo lo que pidió, le enviaremos una carta. Si su problema es sobre </w:t>
      </w:r>
      <w:r w:rsidR="001921BF" w:rsidRPr="00EE6044">
        <w:t xml:space="preserve">la cobertura de </w:t>
      </w:r>
      <w:r w:rsidRPr="00EE6044">
        <w:t xml:space="preserve">un servicio o artículo </w:t>
      </w:r>
      <w:r w:rsidR="001921BF" w:rsidRPr="00EE6044">
        <w:t xml:space="preserve">de </w:t>
      </w:r>
      <w:r w:rsidR="008C1B48" w:rsidRPr="00EE6044">
        <w:t>Medicare</w:t>
      </w:r>
      <w:r w:rsidRPr="00EE6044">
        <w:t xml:space="preserve">, en la carta que le enviaremos le diremos que enviamos su caso a la Entidad de revisión independiente para una </w:t>
      </w:r>
      <w:r w:rsidR="002810BE" w:rsidRPr="00EE6044">
        <w:t>Apelación de nivel</w:t>
      </w:r>
      <w:r w:rsidRPr="00EE6044">
        <w:t xml:space="preserve"> 2. Si su problema es sobre </w:t>
      </w:r>
      <w:r w:rsidR="001921BF" w:rsidRPr="00EE6044">
        <w:t xml:space="preserve">la cobertura de </w:t>
      </w:r>
      <w:r w:rsidRPr="00EE6044">
        <w:t xml:space="preserve">un servicio o artículo </w:t>
      </w:r>
      <w:r w:rsidR="001921BF" w:rsidRPr="00EE6044">
        <w:t xml:space="preserve">de </w:t>
      </w:r>
      <w:r w:rsidR="00CB513B" w:rsidRPr="00EE6044">
        <w:t>Medi-Cal</w:t>
      </w:r>
      <w:r w:rsidR="008C1B48" w:rsidRPr="00EE6044">
        <w:t xml:space="preserve">, </w:t>
      </w:r>
      <w:r w:rsidRPr="00EE6044">
        <w:t xml:space="preserve">la carta le explicará cómo presentar una </w:t>
      </w:r>
      <w:r w:rsidR="002810BE" w:rsidRPr="00EE6044">
        <w:t>Apelación de nivel</w:t>
      </w:r>
      <w:r w:rsidRPr="00EE6044">
        <w:t xml:space="preserve"> 2 usted mismo.</w:t>
      </w:r>
      <w:r w:rsidR="008C1B48" w:rsidRPr="00EE6044">
        <w:t xml:space="preserve"> </w:t>
      </w:r>
      <w:r w:rsidRPr="00EE6044">
        <w:t xml:space="preserve">Para obtener más información sobre el proceso de </w:t>
      </w:r>
      <w:r w:rsidR="002810BE" w:rsidRPr="00EE6044">
        <w:t>Apelación de nivel</w:t>
      </w:r>
      <w:r w:rsidRPr="00EE6044">
        <w:t xml:space="preserve"> 2, vaya a la Sección 5.4 </w:t>
      </w:r>
      <w:r w:rsidR="005636F9" w:rsidRPr="00EE6044">
        <w:t>en la página &lt;xx&gt;</w:t>
      </w:r>
      <w:r w:rsidR="008C1B48" w:rsidRPr="00EE6044">
        <w:t>.</w:t>
      </w:r>
    </w:p>
    <w:p w14:paraId="466D91FF" w14:textId="55AD8326" w:rsidR="00560558" w:rsidRPr="00EE6044" w:rsidRDefault="00D95714" w:rsidP="008E4278">
      <w:pPr>
        <w:spacing w:after="120" w:line="320" w:lineRule="exact"/>
        <w:rPr>
          <w:b/>
          <w:sz w:val="24"/>
          <w:szCs w:val="24"/>
        </w:rPr>
      </w:pPr>
      <w:bookmarkStart w:id="163" w:name="_Toc353283365"/>
      <w:bookmarkStart w:id="164" w:name="_Toc353285056"/>
      <w:bookmarkStart w:id="165" w:name="_Toc353285186"/>
      <w:r w:rsidRPr="00EE6044">
        <w:rPr>
          <w:b/>
          <w:sz w:val="24"/>
          <w:szCs w:val="24"/>
        </w:rPr>
        <w:lastRenderedPageBreak/>
        <w:t>¿</w:t>
      </w:r>
      <w:r w:rsidR="00522745" w:rsidRPr="00EE6044">
        <w:rPr>
          <w:b/>
          <w:sz w:val="24"/>
          <w:szCs w:val="24"/>
        </w:rPr>
        <w:t>Cuándo</w:t>
      </w:r>
      <w:r w:rsidRPr="00EE6044">
        <w:rPr>
          <w:b/>
          <w:sz w:val="24"/>
          <w:szCs w:val="24"/>
        </w:rPr>
        <w:t xml:space="preserve"> </w:t>
      </w:r>
      <w:r w:rsidR="00522745" w:rsidRPr="00EE6044">
        <w:rPr>
          <w:b/>
          <w:sz w:val="24"/>
          <w:szCs w:val="24"/>
        </w:rPr>
        <w:t xml:space="preserve">sabré sobre la decisión tomada en una </w:t>
      </w:r>
      <w:r w:rsidRPr="00EE6044">
        <w:rPr>
          <w:b/>
          <w:sz w:val="24"/>
          <w:szCs w:val="24"/>
        </w:rPr>
        <w:t>apelación rápida</w:t>
      </w:r>
      <w:r w:rsidR="00560558" w:rsidRPr="00EE6044">
        <w:rPr>
          <w:b/>
          <w:sz w:val="24"/>
          <w:szCs w:val="24"/>
        </w:rPr>
        <w:t>?</w:t>
      </w:r>
      <w:bookmarkEnd w:id="163"/>
      <w:bookmarkEnd w:id="164"/>
      <w:bookmarkEnd w:id="165"/>
      <w:r w:rsidRPr="00EE6044">
        <w:rPr>
          <w:b/>
          <w:sz w:val="24"/>
          <w:szCs w:val="24"/>
        </w:rPr>
        <w:t xml:space="preserve"> </w:t>
      </w:r>
    </w:p>
    <w:p w14:paraId="466D9200" w14:textId="77777777" w:rsidR="00560558" w:rsidRPr="00EE6044" w:rsidRDefault="00D95714" w:rsidP="001A2EFB">
      <w:pPr>
        <w:ind w:right="0"/>
      </w:pPr>
      <w:r w:rsidRPr="00EE6044">
        <w:t>Si usted presenta una apelación rápida, le daremos una respuesta dentro de</w:t>
      </w:r>
      <w:r w:rsidR="00CB513B" w:rsidRPr="00EE6044">
        <w:t xml:space="preserve"> 72</w:t>
      </w:r>
      <w:r w:rsidR="00560558" w:rsidRPr="00EE6044">
        <w:t xml:space="preserve"> hor</w:t>
      </w:r>
      <w:r w:rsidRPr="00EE6044">
        <w:t>a</w:t>
      </w:r>
      <w:r w:rsidR="00560558" w:rsidRPr="00EE6044">
        <w:t>s</w:t>
      </w:r>
      <w:r w:rsidRPr="00EE6044">
        <w:t xml:space="preserve"> después de que recibamos su apelación</w:t>
      </w:r>
      <w:r w:rsidR="00560558" w:rsidRPr="00EE6044">
        <w:t xml:space="preserve">. </w:t>
      </w:r>
      <w:r w:rsidRPr="00EE6044">
        <w:t xml:space="preserve">Le daremos nuestra respuesta más rápido si su </w:t>
      </w:r>
      <w:r w:rsidR="00801DAB" w:rsidRPr="00EE6044">
        <w:t>salud requiere que lo hagamos</w:t>
      </w:r>
      <w:r w:rsidR="00560558" w:rsidRPr="00EE6044">
        <w:t xml:space="preserve">. </w:t>
      </w:r>
    </w:p>
    <w:p w14:paraId="466D9201" w14:textId="21B96FBA" w:rsidR="00522745" w:rsidRPr="00EE6044" w:rsidRDefault="00801DAB" w:rsidP="0038390C">
      <w:pPr>
        <w:pStyle w:val="ListBullet"/>
        <w:numPr>
          <w:ilvl w:val="0"/>
          <w:numId w:val="16"/>
        </w:numPr>
        <w:spacing w:after="200"/>
        <w:ind w:left="720"/>
      </w:pPr>
      <w:r w:rsidRPr="00EE6044">
        <w:t xml:space="preserve">Sin embargo, si nos pide más tiempo, o si necesitamos reunir más información, podemos tardar hasta 14 días calendario más. Si decidimos tomar días adicionales para tomar la decisión, le </w:t>
      </w:r>
      <w:r w:rsidR="00522745" w:rsidRPr="00EE6044">
        <w:t xml:space="preserve">enviaremos una </w:t>
      </w:r>
      <w:r w:rsidRPr="00EE6044">
        <w:t>carta</w:t>
      </w:r>
      <w:r w:rsidR="00522745" w:rsidRPr="00EE6044">
        <w:t xml:space="preserve"> explicando por qué necesitamos más tiempo.</w:t>
      </w:r>
      <w:r w:rsidR="001A249F">
        <w:t xml:space="preserve"> </w:t>
      </w:r>
      <w:r w:rsidR="001A249F" w:rsidRPr="001A249F">
        <w:t>Si su solicitud es para un medicamento con receta de la Parte B de Medicare, no podemos tomarnos tiempo adicional para tomar una decisión.</w:t>
      </w:r>
    </w:p>
    <w:p w14:paraId="466D9202" w14:textId="77777777" w:rsidR="00560558" w:rsidRPr="00EE6044" w:rsidRDefault="00522745" w:rsidP="00F313D1">
      <w:pPr>
        <w:pStyle w:val="ListBullet"/>
        <w:numPr>
          <w:ilvl w:val="0"/>
          <w:numId w:val="16"/>
        </w:numPr>
        <w:spacing w:after="200"/>
        <w:ind w:left="720"/>
      </w:pPr>
      <w:r w:rsidRPr="00EE6044">
        <w:t>Si piensa que no debemos tomar días adicionales, usted podrá presentar una “queja rápida” relacionada con nuestra decisión para tomar días adicionales. Cuando usted presente una queja rápida, le responderemos dentro de 24 horas. Para obtener más información sobre el proceso de quejas, incluyendo las quejas rápidas, lea la Sección 10 en la página &lt;xx&gt;.</w:t>
      </w:r>
    </w:p>
    <w:p w14:paraId="466D9203" w14:textId="77777777" w:rsidR="00801DAB" w:rsidRPr="00EE6044" w:rsidRDefault="00801DAB" w:rsidP="00F313D1">
      <w:pPr>
        <w:pStyle w:val="ListBullet"/>
        <w:numPr>
          <w:ilvl w:val="0"/>
          <w:numId w:val="16"/>
        </w:numPr>
        <w:spacing w:after="200"/>
        <w:ind w:left="720"/>
      </w:pPr>
      <w:r w:rsidRPr="00EE6044">
        <w:t xml:space="preserve">Si no le damos una respuesta </w:t>
      </w:r>
      <w:r w:rsidR="00123758" w:rsidRPr="00EE6044">
        <w:t xml:space="preserve">a su apelación </w:t>
      </w:r>
      <w:r w:rsidRPr="00EE6044">
        <w:t>dentro de las</w:t>
      </w:r>
      <w:r w:rsidR="00CB513B" w:rsidRPr="00EE6044">
        <w:t xml:space="preserve"> 72</w:t>
      </w:r>
      <w:r w:rsidR="00560558" w:rsidRPr="00EE6044">
        <w:t xml:space="preserve"> ho</w:t>
      </w:r>
      <w:r w:rsidRPr="00EE6044">
        <w:t>ras</w:t>
      </w:r>
      <w:r w:rsidR="00560558" w:rsidRPr="00EE6044">
        <w:t xml:space="preserve"> o</w:t>
      </w:r>
      <w:r w:rsidRPr="00EE6044">
        <w:t xml:space="preserve"> al final de los días adicionales</w:t>
      </w:r>
      <w:r w:rsidR="00560558" w:rsidRPr="00EE6044">
        <w:t xml:space="preserve"> </w:t>
      </w:r>
      <w:r w:rsidRPr="00EE6044">
        <w:t xml:space="preserve">(si los tomamos), su caso pasará automáticamente al </w:t>
      </w:r>
      <w:r w:rsidR="002810BE" w:rsidRPr="00EE6044">
        <w:t>Nivel</w:t>
      </w:r>
      <w:r w:rsidRPr="00EE6044">
        <w:t xml:space="preserve"> 2 del proceso de apelaciones, si su problema es sobre </w:t>
      </w:r>
      <w:r w:rsidR="00522745" w:rsidRPr="00EE6044">
        <w:t xml:space="preserve">la cobertura de </w:t>
      </w:r>
      <w:r w:rsidRPr="00EE6044">
        <w:t xml:space="preserve">un servicio o artículo </w:t>
      </w:r>
      <w:r w:rsidR="00522745" w:rsidRPr="00EE6044">
        <w:t xml:space="preserve">de </w:t>
      </w:r>
      <w:r w:rsidRPr="00EE6044">
        <w:t>Medicare</w:t>
      </w:r>
      <w:r w:rsidR="00560558" w:rsidRPr="00EE6044">
        <w:t>.</w:t>
      </w:r>
      <w:r w:rsidR="00CB513B" w:rsidRPr="00EE6044">
        <w:t xml:space="preserve"> </w:t>
      </w:r>
      <w:r w:rsidRPr="00EE6044">
        <w:t xml:space="preserve">Nosotros le avisaremos cuando esto ocurra. Si su problema es sobre </w:t>
      </w:r>
      <w:r w:rsidR="00522745" w:rsidRPr="00EE6044">
        <w:t xml:space="preserve">la cobertura de </w:t>
      </w:r>
      <w:r w:rsidRPr="00EE6044">
        <w:t xml:space="preserve">un servicio o artículo </w:t>
      </w:r>
      <w:r w:rsidR="00522745" w:rsidRPr="00EE6044">
        <w:t xml:space="preserve">de </w:t>
      </w:r>
      <w:r w:rsidR="00CB513B" w:rsidRPr="00EE6044">
        <w:t xml:space="preserve">Medi-Cal, </w:t>
      </w:r>
      <w:r w:rsidRPr="00EE6044">
        <w:t xml:space="preserve">usted mismo </w:t>
      </w:r>
      <w:r w:rsidR="00295E50" w:rsidRPr="00EE6044">
        <w:t>debe</w:t>
      </w:r>
      <w:r w:rsidRPr="00EE6044">
        <w:t xml:space="preserve">rá presentar una </w:t>
      </w:r>
      <w:r w:rsidR="002810BE" w:rsidRPr="00EE6044">
        <w:t>Apelación de nivel</w:t>
      </w:r>
      <w:r w:rsidRPr="00EE6044">
        <w:t xml:space="preserve"> 2. Para obtener más información sobre el proceso de </w:t>
      </w:r>
      <w:r w:rsidR="002810BE" w:rsidRPr="00EE6044">
        <w:t>Apelación de nivel</w:t>
      </w:r>
      <w:r w:rsidRPr="00EE6044">
        <w:t xml:space="preserve"> 2, vea la </w:t>
      </w:r>
      <w:r w:rsidR="006110E7" w:rsidRPr="00EE6044">
        <w:t xml:space="preserve">Sección </w:t>
      </w:r>
      <w:r w:rsidRPr="00EE6044">
        <w:t xml:space="preserve">5.4 </w:t>
      </w:r>
      <w:r w:rsidR="005636F9" w:rsidRPr="00EE6044">
        <w:t>en la página &lt;xx&gt;</w:t>
      </w:r>
      <w:r w:rsidRPr="00EE6044">
        <w:t>.</w:t>
      </w:r>
    </w:p>
    <w:p w14:paraId="466D9204" w14:textId="77777777" w:rsidR="00560558" w:rsidRPr="00EE6044" w:rsidRDefault="00F47A7C" w:rsidP="0038390C">
      <w:pPr>
        <w:pStyle w:val="Specialnote"/>
        <w:numPr>
          <w:ilvl w:val="0"/>
          <w:numId w:val="0"/>
        </w:numPr>
        <w:ind w:right="0"/>
      </w:pPr>
      <w:r w:rsidRPr="00EE6044">
        <w:rPr>
          <w:b/>
        </w:rPr>
        <w:t xml:space="preserve">Si nuestra respuesta es Sí </w:t>
      </w:r>
      <w:r w:rsidRPr="00EE6044">
        <w:t xml:space="preserve">a una parte o todo lo que pidió, debemos aprobar o darle esa cobertura dentro de </w:t>
      </w:r>
      <w:r w:rsidR="00FF3195" w:rsidRPr="00EE6044">
        <w:t>72</w:t>
      </w:r>
      <w:r w:rsidR="00560558" w:rsidRPr="00EE6044">
        <w:t xml:space="preserve"> </w:t>
      </w:r>
      <w:r w:rsidRPr="00EE6044">
        <w:t>horas después de que recibamos su apelación</w:t>
      </w:r>
      <w:r w:rsidR="00560558" w:rsidRPr="00EE6044">
        <w:t xml:space="preserve">. </w:t>
      </w:r>
    </w:p>
    <w:p w14:paraId="466D9205" w14:textId="77777777" w:rsidR="00560558" w:rsidRPr="00EE6044" w:rsidRDefault="00F47A7C" w:rsidP="00540391">
      <w:pPr>
        <w:pStyle w:val="Specialnote"/>
        <w:numPr>
          <w:ilvl w:val="0"/>
          <w:numId w:val="0"/>
        </w:numPr>
        <w:ind w:right="0"/>
        <w:rPr>
          <w:b/>
        </w:rPr>
      </w:pPr>
      <w:r w:rsidRPr="00EE6044">
        <w:rPr>
          <w:b/>
        </w:rPr>
        <w:t xml:space="preserve">Si nuestra respuesta es </w:t>
      </w:r>
      <w:r w:rsidR="002810BE" w:rsidRPr="00EE6044">
        <w:rPr>
          <w:b/>
        </w:rPr>
        <w:t>No</w:t>
      </w:r>
      <w:r w:rsidRPr="00EE6044">
        <w:rPr>
          <w:b/>
        </w:rPr>
        <w:t xml:space="preserve"> </w:t>
      </w:r>
      <w:r w:rsidRPr="00EE6044">
        <w:t xml:space="preserve">a una parte o a todo lo que pidió, le enviaremos una carta. Si su problema es sobre </w:t>
      </w:r>
      <w:r w:rsidR="00522745" w:rsidRPr="00EE6044">
        <w:t xml:space="preserve">la cobertura de </w:t>
      </w:r>
      <w:r w:rsidRPr="00EE6044">
        <w:t xml:space="preserve">un servicio o artículo </w:t>
      </w:r>
      <w:r w:rsidR="00522745" w:rsidRPr="00EE6044">
        <w:t xml:space="preserve">de </w:t>
      </w:r>
      <w:r w:rsidR="00CB513B" w:rsidRPr="00EE6044">
        <w:t xml:space="preserve">Medicare, </w:t>
      </w:r>
      <w:r w:rsidRPr="00EE6044">
        <w:t xml:space="preserve">en la carta que le enviaremos le diremos que enviamos su caso a la Entidad de revisión independiente para una </w:t>
      </w:r>
      <w:r w:rsidR="002810BE" w:rsidRPr="00EE6044">
        <w:t>Apelación de nivel</w:t>
      </w:r>
      <w:r w:rsidRPr="00EE6044">
        <w:t xml:space="preserve"> 2. Si su problema es sobre </w:t>
      </w:r>
      <w:r w:rsidR="00522745" w:rsidRPr="00EE6044">
        <w:t xml:space="preserve">la cobertura de </w:t>
      </w:r>
      <w:r w:rsidRPr="00EE6044">
        <w:t xml:space="preserve">un servicio o artículo </w:t>
      </w:r>
      <w:r w:rsidR="00522745" w:rsidRPr="00EE6044">
        <w:t xml:space="preserve">de </w:t>
      </w:r>
      <w:r w:rsidR="00CB513B" w:rsidRPr="00EE6044">
        <w:t xml:space="preserve">Medi-Cal, </w:t>
      </w:r>
      <w:r w:rsidRPr="00EE6044">
        <w:t xml:space="preserve">le diremos en la carta cómo podrá presentar una </w:t>
      </w:r>
      <w:r w:rsidR="002810BE" w:rsidRPr="00EE6044">
        <w:t>Apelación de nivel</w:t>
      </w:r>
      <w:r w:rsidRPr="00EE6044">
        <w:t xml:space="preserve"> 2. Para obtener más información sobre el proceso de </w:t>
      </w:r>
      <w:r w:rsidR="002810BE" w:rsidRPr="00EE6044">
        <w:t>Apelación de nivel</w:t>
      </w:r>
      <w:r w:rsidRPr="00EE6044">
        <w:t xml:space="preserve"> 2, vaya a la Sección 5.4 </w:t>
      </w:r>
      <w:r w:rsidR="005636F9" w:rsidRPr="00EE6044">
        <w:t>en la página &lt;xx&gt;</w:t>
      </w:r>
      <w:r w:rsidR="00CB513B" w:rsidRPr="00EE6044">
        <w:t>.</w:t>
      </w:r>
      <w:r w:rsidRPr="00EE6044">
        <w:t xml:space="preserve"> </w:t>
      </w:r>
    </w:p>
    <w:p w14:paraId="466D9206" w14:textId="3A8D7A36" w:rsidR="00F15450" w:rsidRPr="00EE6044" w:rsidRDefault="004D24C6" w:rsidP="00BE3994">
      <w:pPr>
        <w:spacing w:after="120" w:line="320" w:lineRule="exact"/>
        <w:rPr>
          <w:b/>
          <w:sz w:val="24"/>
          <w:szCs w:val="24"/>
        </w:rPr>
      </w:pPr>
      <w:bookmarkStart w:id="166" w:name="_Toc353283366"/>
      <w:bookmarkStart w:id="167" w:name="_Toc353285057"/>
      <w:bookmarkStart w:id="168" w:name="_Toc353285187"/>
      <w:r w:rsidRPr="00EE6044">
        <w:rPr>
          <w:b/>
          <w:sz w:val="24"/>
          <w:szCs w:val="24"/>
        </w:rPr>
        <w:t>¿</w:t>
      </w:r>
      <w:r w:rsidR="00A6040C">
        <w:rPr>
          <w:b/>
          <w:sz w:val="24"/>
          <w:szCs w:val="24"/>
        </w:rPr>
        <w:t>C</w:t>
      </w:r>
      <w:r w:rsidRPr="00EE6044">
        <w:rPr>
          <w:b/>
          <w:sz w:val="24"/>
          <w:szCs w:val="24"/>
        </w:rPr>
        <w:t>ontinuarán</w:t>
      </w:r>
      <w:r w:rsidR="00A6040C">
        <w:rPr>
          <w:b/>
          <w:sz w:val="24"/>
          <w:szCs w:val="24"/>
        </w:rPr>
        <w:t xml:space="preserve"> m</w:t>
      </w:r>
      <w:r w:rsidR="00A6040C" w:rsidRPr="00EE6044">
        <w:rPr>
          <w:b/>
          <w:sz w:val="24"/>
          <w:szCs w:val="24"/>
        </w:rPr>
        <w:t>is beneficios</w:t>
      </w:r>
      <w:r w:rsidRPr="00EE6044">
        <w:rPr>
          <w:b/>
          <w:sz w:val="24"/>
          <w:szCs w:val="24"/>
        </w:rPr>
        <w:t xml:space="preserve"> durante las apelaciones de </w:t>
      </w:r>
      <w:r w:rsidR="002810BE" w:rsidRPr="00EE6044">
        <w:rPr>
          <w:b/>
          <w:sz w:val="24"/>
          <w:szCs w:val="24"/>
        </w:rPr>
        <w:t xml:space="preserve">Nivel </w:t>
      </w:r>
      <w:r w:rsidRPr="00EE6044">
        <w:rPr>
          <w:b/>
          <w:sz w:val="24"/>
          <w:szCs w:val="24"/>
        </w:rPr>
        <w:t>1</w:t>
      </w:r>
      <w:r w:rsidR="00F15450" w:rsidRPr="00EE6044">
        <w:rPr>
          <w:b/>
          <w:sz w:val="24"/>
          <w:szCs w:val="24"/>
        </w:rPr>
        <w:t>?</w:t>
      </w:r>
      <w:bookmarkEnd w:id="166"/>
      <w:bookmarkEnd w:id="167"/>
      <w:bookmarkEnd w:id="168"/>
      <w:r w:rsidRPr="00EE6044">
        <w:rPr>
          <w:b/>
          <w:sz w:val="24"/>
          <w:szCs w:val="24"/>
        </w:rPr>
        <w:t xml:space="preserve"> </w:t>
      </w:r>
    </w:p>
    <w:p w14:paraId="466D9207" w14:textId="7DBC3AD3" w:rsidR="00313DAD" w:rsidRPr="00EE6044" w:rsidRDefault="00313DAD" w:rsidP="00D73AA6">
      <w:pPr>
        <w:ind w:right="0"/>
      </w:pPr>
      <w:r w:rsidRPr="00EE6044">
        <w:t xml:space="preserve">Si decidimos cambiar o suspender la cobertura de un servicio que fue aprobado anteriormente, le enviaremos un aviso antes de tomar </w:t>
      </w:r>
      <w:r w:rsidR="002355C9">
        <w:t>alguna acción.</w:t>
      </w:r>
      <w:r w:rsidRPr="00EE6044">
        <w:t xml:space="preserve"> Si no está de acuerdo con la </w:t>
      </w:r>
      <w:r w:rsidR="002355C9">
        <w:t>acción tomada</w:t>
      </w:r>
      <w:r w:rsidRPr="00EE6044">
        <w:t xml:space="preserve">, usted podrá presentar </w:t>
      </w:r>
      <w:r w:rsidR="004D24C6" w:rsidRPr="00EE6044">
        <w:t>una Apelación de nivel</w:t>
      </w:r>
      <w:r w:rsidR="00A12B77" w:rsidRPr="00EE6044">
        <w:t xml:space="preserve"> 1</w:t>
      </w:r>
      <w:r w:rsidRPr="00EE6044">
        <w:t xml:space="preserve"> y pedir que continuemos sus beneficios para ese servicio. </w:t>
      </w:r>
      <w:r w:rsidR="002355C9" w:rsidRPr="000B290D">
        <w:rPr>
          <w:b/>
        </w:rPr>
        <w:t xml:space="preserve">Usted </w:t>
      </w:r>
      <w:r w:rsidR="002355C9">
        <w:rPr>
          <w:b/>
        </w:rPr>
        <w:t xml:space="preserve">tiene que someter su solicitud de apelación en o antes de </w:t>
      </w:r>
      <w:r w:rsidR="002355C9" w:rsidRPr="000B290D">
        <w:rPr>
          <w:b/>
          <w:bCs/>
        </w:rPr>
        <w:t>l</w:t>
      </w:r>
      <w:r w:rsidR="002355C9">
        <w:rPr>
          <w:b/>
          <w:bCs/>
        </w:rPr>
        <w:t xml:space="preserve">a más tarde de las siguientes fechas </w:t>
      </w:r>
      <w:r w:rsidR="002355C9" w:rsidRPr="000B290D">
        <w:t>para continuar sus beneficios</w:t>
      </w:r>
      <w:r w:rsidRPr="00EE6044">
        <w:t xml:space="preserve"> </w:t>
      </w:r>
    </w:p>
    <w:p w14:paraId="466D9208" w14:textId="267712F9" w:rsidR="00313DAD" w:rsidRPr="00EE6044" w:rsidRDefault="00313DAD" w:rsidP="00D73AA6">
      <w:pPr>
        <w:pStyle w:val="ListBullet"/>
        <w:numPr>
          <w:ilvl w:val="0"/>
          <w:numId w:val="16"/>
        </w:numPr>
        <w:spacing w:after="200"/>
        <w:ind w:left="720"/>
        <w:rPr>
          <w:i/>
        </w:rPr>
      </w:pPr>
      <w:r w:rsidRPr="00EE6044">
        <w:t xml:space="preserve">A </w:t>
      </w:r>
      <w:r w:rsidR="002355C9">
        <w:t xml:space="preserve">partir de </w:t>
      </w:r>
      <w:r w:rsidR="002355C9" w:rsidRPr="000B290D">
        <w:t>10 días desde la fecha del envío postal de</w:t>
      </w:r>
      <w:r w:rsidR="002355C9">
        <w:t xml:space="preserve">l </w:t>
      </w:r>
      <w:r w:rsidR="002355C9" w:rsidRPr="000B290D">
        <w:t xml:space="preserve">aviso </w:t>
      </w:r>
      <w:r w:rsidR="002355C9">
        <w:t>sobre la acción</w:t>
      </w:r>
      <w:r w:rsidR="00ED63E1" w:rsidRPr="00EE6044">
        <w:t>;</w:t>
      </w:r>
      <w:r w:rsidRPr="00EE6044">
        <w:t xml:space="preserve"> o</w:t>
      </w:r>
    </w:p>
    <w:p w14:paraId="466D9209" w14:textId="5EB59F76" w:rsidR="00313DAD" w:rsidRPr="00EE6044" w:rsidRDefault="00313DAD" w:rsidP="00D73AA6">
      <w:pPr>
        <w:pStyle w:val="ListBullet"/>
        <w:numPr>
          <w:ilvl w:val="0"/>
          <w:numId w:val="16"/>
        </w:numPr>
        <w:spacing w:after="200"/>
        <w:ind w:left="720"/>
      </w:pPr>
      <w:r w:rsidRPr="00EE6044">
        <w:lastRenderedPageBreak/>
        <w:t>E</w:t>
      </w:r>
      <w:r w:rsidR="002355C9" w:rsidRPr="000B290D">
        <w:t xml:space="preserve">n la fecha </w:t>
      </w:r>
      <w:r w:rsidR="002355C9">
        <w:t>en que la acción será efectiva</w:t>
      </w:r>
      <w:r w:rsidRPr="00EE6044">
        <w:t>.</w:t>
      </w:r>
    </w:p>
    <w:p w14:paraId="466D920A" w14:textId="63748CB2" w:rsidR="00F15450" w:rsidRPr="00EE6044" w:rsidRDefault="00313DAD" w:rsidP="00D73AA6">
      <w:pPr>
        <w:ind w:right="0"/>
        <w:rPr>
          <w:iCs/>
        </w:rPr>
      </w:pPr>
      <w:r w:rsidRPr="00EE6044">
        <w:t>Si cumple con esta fecha límite</w:t>
      </w:r>
      <w:r w:rsidR="00A12B77" w:rsidRPr="00EE6044">
        <w:t xml:space="preserve">, </w:t>
      </w:r>
      <w:r w:rsidR="004D24C6" w:rsidRPr="00EE6044">
        <w:t xml:space="preserve">usted podrá seguir recibiendo </w:t>
      </w:r>
      <w:r w:rsidRPr="00EE6044">
        <w:t>el servicio o artículo en disputa mientras se procesa su apelación.</w:t>
      </w:r>
      <w:r w:rsidR="00177012" w:rsidRPr="00EE6044">
        <w:rPr>
          <w:iCs/>
        </w:rPr>
        <w:t xml:space="preserve"> </w:t>
      </w:r>
    </w:p>
    <w:p w14:paraId="466D920B" w14:textId="77777777" w:rsidR="00F15450" w:rsidRPr="00415C8B" w:rsidRDefault="00CC19B8" w:rsidP="00F330B3">
      <w:pPr>
        <w:pStyle w:val="Heading2"/>
      </w:pPr>
      <w:bookmarkStart w:id="169" w:name="_Toc457313129"/>
      <w:bookmarkStart w:id="170" w:name="_Toc457853237"/>
      <w:bookmarkStart w:id="171" w:name="_Toc458701161"/>
      <w:bookmarkStart w:id="172" w:name="_Toc14250127"/>
      <w:r w:rsidRPr="00415C8B">
        <w:t>Sección 5.4: Apelación de nivel 2 para servicios</w:t>
      </w:r>
      <w:r w:rsidR="00AF34A9" w:rsidRPr="00415C8B">
        <w:t xml:space="preserve">, </w:t>
      </w:r>
      <w:r w:rsidRPr="00415C8B">
        <w:t>artículos</w:t>
      </w:r>
      <w:r w:rsidR="00F15450" w:rsidRPr="00415C8B">
        <w:t xml:space="preserve"> </w:t>
      </w:r>
      <w:r w:rsidRPr="00415C8B">
        <w:t>y medicamentos (</w:t>
      </w:r>
      <w:r w:rsidR="00D13071" w:rsidRPr="00415C8B">
        <w:t>que no sean</w:t>
      </w:r>
      <w:r w:rsidRPr="00415C8B">
        <w:t xml:space="preserve"> medicamentos de la </w:t>
      </w:r>
      <w:r w:rsidR="00280F2D" w:rsidRPr="00415C8B">
        <w:t>P</w:t>
      </w:r>
      <w:r w:rsidRPr="00415C8B">
        <w:t>arte D)</w:t>
      </w:r>
      <w:bookmarkEnd w:id="169"/>
      <w:bookmarkEnd w:id="170"/>
      <w:bookmarkEnd w:id="171"/>
      <w:bookmarkEnd w:id="172"/>
    </w:p>
    <w:p w14:paraId="466D920C" w14:textId="09E2828A" w:rsidR="00560558" w:rsidRPr="00EE6044" w:rsidRDefault="00CC19B8" w:rsidP="00BE3994">
      <w:pPr>
        <w:spacing w:after="120" w:line="320" w:lineRule="exact"/>
        <w:rPr>
          <w:b/>
          <w:sz w:val="24"/>
          <w:szCs w:val="24"/>
        </w:rPr>
      </w:pPr>
      <w:bookmarkStart w:id="173" w:name="_Toc353283368"/>
      <w:bookmarkStart w:id="174" w:name="_Toc353285059"/>
      <w:bookmarkStart w:id="175" w:name="_Toc353285189"/>
      <w:r w:rsidRPr="00EE6044">
        <w:rPr>
          <w:b/>
          <w:sz w:val="24"/>
          <w:szCs w:val="24"/>
        </w:rPr>
        <w:t xml:space="preserve">Si el plan dice que </w:t>
      </w:r>
      <w:r w:rsidR="002810BE" w:rsidRPr="00EE6044">
        <w:rPr>
          <w:b/>
          <w:sz w:val="24"/>
          <w:szCs w:val="24"/>
        </w:rPr>
        <w:t>No</w:t>
      </w:r>
      <w:r w:rsidRPr="00EE6044">
        <w:rPr>
          <w:b/>
          <w:sz w:val="24"/>
          <w:szCs w:val="24"/>
        </w:rPr>
        <w:t xml:space="preserve"> en el </w:t>
      </w:r>
      <w:r w:rsidR="002810BE" w:rsidRPr="00EE6044">
        <w:rPr>
          <w:b/>
          <w:sz w:val="24"/>
          <w:szCs w:val="24"/>
        </w:rPr>
        <w:t>Nivel</w:t>
      </w:r>
      <w:r w:rsidRPr="00EE6044">
        <w:rPr>
          <w:b/>
          <w:sz w:val="24"/>
          <w:szCs w:val="24"/>
        </w:rPr>
        <w:t xml:space="preserve"> 1, ¿qué sucederá</w:t>
      </w:r>
      <w:r w:rsidR="00560558" w:rsidRPr="00EE6044">
        <w:rPr>
          <w:b/>
          <w:sz w:val="24"/>
          <w:szCs w:val="24"/>
        </w:rPr>
        <w:t>?</w:t>
      </w:r>
      <w:bookmarkEnd w:id="173"/>
      <w:bookmarkEnd w:id="174"/>
      <w:bookmarkEnd w:id="175"/>
      <w:r w:rsidRPr="00EE6044">
        <w:rPr>
          <w:b/>
          <w:sz w:val="24"/>
          <w:szCs w:val="24"/>
        </w:rPr>
        <w:t xml:space="preserve"> </w:t>
      </w:r>
    </w:p>
    <w:p w14:paraId="466D920D" w14:textId="77777777" w:rsidR="00560558" w:rsidRPr="00EE6044" w:rsidRDefault="00CC19B8" w:rsidP="003C648F">
      <w:pPr>
        <w:ind w:right="0"/>
      </w:pPr>
      <w:r w:rsidRPr="00EE6044">
        <w:t xml:space="preserve">Si </w:t>
      </w:r>
      <w:r w:rsidR="0023189C" w:rsidRPr="00EE6044">
        <w:t xml:space="preserve">decimos que </w:t>
      </w:r>
      <w:r w:rsidR="002810BE" w:rsidRPr="00EE6044">
        <w:rPr>
          <w:b/>
        </w:rPr>
        <w:t>No</w:t>
      </w:r>
      <w:r w:rsidRPr="00EE6044">
        <w:t xml:space="preserve"> a su apelación en el </w:t>
      </w:r>
      <w:r w:rsidR="002810BE" w:rsidRPr="00EE6044">
        <w:t>Nivel</w:t>
      </w:r>
      <w:r w:rsidRPr="00EE6044">
        <w:t xml:space="preserve"> 1, le enviaremos una carta en la que se le dirá si el servicio </w:t>
      </w:r>
      <w:r w:rsidR="00AF34A9" w:rsidRPr="00EE6044">
        <w:t>o</w:t>
      </w:r>
      <w:r w:rsidRPr="00EE6044">
        <w:t xml:space="preserve"> artículo está generalmente cubierto por</w:t>
      </w:r>
      <w:r w:rsidR="00560558" w:rsidRPr="00EE6044">
        <w:t xml:space="preserve"> Medicare o Medi</w:t>
      </w:r>
      <w:r w:rsidR="003D12ED" w:rsidRPr="00EE6044">
        <w:t>-Cal</w:t>
      </w:r>
      <w:r w:rsidR="00560558" w:rsidRPr="00EE6044">
        <w:t>.</w:t>
      </w:r>
    </w:p>
    <w:p w14:paraId="466D920E" w14:textId="77777777" w:rsidR="00560558" w:rsidRPr="00EE6044" w:rsidRDefault="00CC19B8" w:rsidP="00931A7F">
      <w:pPr>
        <w:pStyle w:val="ListBullet"/>
        <w:numPr>
          <w:ilvl w:val="0"/>
          <w:numId w:val="16"/>
        </w:numPr>
        <w:spacing w:after="200"/>
        <w:ind w:left="720"/>
      </w:pPr>
      <w:r w:rsidRPr="00EE6044">
        <w:t>Si su problema es sobre un servicio o artículo de</w:t>
      </w:r>
      <w:r w:rsidR="00560558" w:rsidRPr="00EE6044">
        <w:t xml:space="preserve"> </w:t>
      </w:r>
      <w:r w:rsidR="00560558" w:rsidRPr="00EE6044">
        <w:rPr>
          <w:b/>
        </w:rPr>
        <w:t>Medicare</w:t>
      </w:r>
      <w:r w:rsidR="00560558" w:rsidRPr="00EE6044">
        <w:t xml:space="preserve">, </w:t>
      </w:r>
      <w:r w:rsidRPr="00EE6044">
        <w:t xml:space="preserve">enviaremos automáticamente su caso al proceso de apelaciones de </w:t>
      </w:r>
      <w:r w:rsidR="002810BE" w:rsidRPr="00EE6044">
        <w:t>Nivel</w:t>
      </w:r>
      <w:r w:rsidRPr="00EE6044">
        <w:t xml:space="preserve"> 2 tan pronto como termine la </w:t>
      </w:r>
      <w:r w:rsidR="002810BE" w:rsidRPr="00EE6044">
        <w:t>Apelación de nivel</w:t>
      </w:r>
      <w:r w:rsidRPr="00EE6044">
        <w:t xml:space="preserve"> 1</w:t>
      </w:r>
      <w:r w:rsidR="00560558" w:rsidRPr="00EE6044">
        <w:t xml:space="preserve">. </w:t>
      </w:r>
    </w:p>
    <w:p w14:paraId="466D920F" w14:textId="77777777" w:rsidR="00560558" w:rsidRPr="00EE6044" w:rsidRDefault="00CC19B8" w:rsidP="00931A7F">
      <w:pPr>
        <w:pStyle w:val="ListBullet"/>
        <w:numPr>
          <w:ilvl w:val="0"/>
          <w:numId w:val="16"/>
        </w:numPr>
        <w:spacing w:after="200"/>
        <w:ind w:left="720"/>
      </w:pPr>
      <w:r w:rsidRPr="00EE6044">
        <w:t>Si su problema es sobre un servicio o artículo de</w:t>
      </w:r>
      <w:r w:rsidR="00560558" w:rsidRPr="00EE6044">
        <w:t xml:space="preserve"> </w:t>
      </w:r>
      <w:r w:rsidR="00560558" w:rsidRPr="00EE6044">
        <w:rPr>
          <w:b/>
        </w:rPr>
        <w:t>Medi</w:t>
      </w:r>
      <w:r w:rsidR="003D12ED" w:rsidRPr="00EE6044">
        <w:rPr>
          <w:b/>
        </w:rPr>
        <w:t>-Cal</w:t>
      </w:r>
      <w:r w:rsidR="00560558" w:rsidRPr="00EE6044">
        <w:t xml:space="preserve">, </w:t>
      </w:r>
      <w:r w:rsidRPr="00EE6044">
        <w:t xml:space="preserve">usted podrá presentar una </w:t>
      </w:r>
      <w:r w:rsidR="002810BE" w:rsidRPr="00EE6044">
        <w:t>Apelación de nivel</w:t>
      </w:r>
      <w:r w:rsidRPr="00EE6044">
        <w:t xml:space="preserve"> 2. En la carta se le dirá cómo hacerlo. La información también aparece más adelante</w:t>
      </w:r>
      <w:r w:rsidR="00560558" w:rsidRPr="00EE6044">
        <w:t>.</w:t>
      </w:r>
    </w:p>
    <w:p w14:paraId="466D9210" w14:textId="0C892409" w:rsidR="00560558" w:rsidRPr="00EE6044" w:rsidRDefault="00CC19B8" w:rsidP="00BE3994">
      <w:pPr>
        <w:spacing w:after="120" w:line="320" w:lineRule="exact"/>
        <w:rPr>
          <w:b/>
          <w:sz w:val="24"/>
          <w:szCs w:val="24"/>
        </w:rPr>
      </w:pPr>
      <w:bookmarkStart w:id="176" w:name="_Toc353283369"/>
      <w:bookmarkStart w:id="177" w:name="_Toc353285060"/>
      <w:bookmarkStart w:id="178" w:name="_Toc353285190"/>
      <w:r w:rsidRPr="00EE6044">
        <w:rPr>
          <w:b/>
          <w:sz w:val="24"/>
          <w:szCs w:val="24"/>
        </w:rPr>
        <w:t xml:space="preserve">¿Qué es una </w:t>
      </w:r>
      <w:r w:rsidR="002810BE" w:rsidRPr="00EE6044">
        <w:rPr>
          <w:b/>
          <w:sz w:val="24"/>
          <w:szCs w:val="24"/>
        </w:rPr>
        <w:t>Apelación de nivel</w:t>
      </w:r>
      <w:r w:rsidRPr="00EE6044">
        <w:rPr>
          <w:b/>
          <w:sz w:val="24"/>
          <w:szCs w:val="24"/>
        </w:rPr>
        <w:t xml:space="preserve"> 2</w:t>
      </w:r>
      <w:r w:rsidR="00560558" w:rsidRPr="00EE6044">
        <w:rPr>
          <w:b/>
          <w:sz w:val="24"/>
          <w:szCs w:val="24"/>
        </w:rPr>
        <w:t>?</w:t>
      </w:r>
      <w:bookmarkEnd w:id="176"/>
      <w:bookmarkEnd w:id="177"/>
      <w:bookmarkEnd w:id="178"/>
      <w:r w:rsidRPr="00EE6044">
        <w:rPr>
          <w:b/>
          <w:sz w:val="24"/>
          <w:szCs w:val="24"/>
        </w:rPr>
        <w:t xml:space="preserve"> </w:t>
      </w:r>
    </w:p>
    <w:p w14:paraId="466D9211" w14:textId="2EAEC107" w:rsidR="00560558" w:rsidRPr="00EE6044" w:rsidRDefault="00CC19B8" w:rsidP="00E70551">
      <w:pPr>
        <w:ind w:right="0"/>
      </w:pPr>
      <w:r w:rsidRPr="00EE6044">
        <w:t xml:space="preserve">Una </w:t>
      </w:r>
      <w:r w:rsidR="002810BE" w:rsidRPr="00EE6044">
        <w:t>Apelación de nivel</w:t>
      </w:r>
      <w:r w:rsidRPr="00EE6044">
        <w:t xml:space="preserve"> 2 es la segunda apelación hecha por una organización independiente que no está relacionada con </w:t>
      </w:r>
      <w:r w:rsidR="00457EFD" w:rsidRPr="00EE6044">
        <w:t>nuestro</w:t>
      </w:r>
      <w:r w:rsidRPr="00EE6044">
        <w:t xml:space="preserve"> plan.</w:t>
      </w:r>
    </w:p>
    <w:p w14:paraId="466D9212" w14:textId="043831D5" w:rsidR="00F15450" w:rsidRPr="00EE6044" w:rsidRDefault="00CC19B8" w:rsidP="00BE3994">
      <w:pPr>
        <w:spacing w:after="120" w:line="320" w:lineRule="exact"/>
        <w:rPr>
          <w:b/>
          <w:sz w:val="24"/>
          <w:szCs w:val="24"/>
        </w:rPr>
      </w:pPr>
      <w:bookmarkStart w:id="179" w:name="_Toc353283370"/>
      <w:bookmarkStart w:id="180" w:name="_Toc353285061"/>
      <w:bookmarkStart w:id="181" w:name="_Toc353285191"/>
      <w:r w:rsidRPr="00EE6044">
        <w:rPr>
          <w:b/>
          <w:sz w:val="24"/>
          <w:szCs w:val="24"/>
        </w:rPr>
        <w:t>Mi problema es sobre un servicio o artículo de</w:t>
      </w:r>
      <w:r w:rsidR="00F15450" w:rsidRPr="00EE6044">
        <w:rPr>
          <w:b/>
          <w:sz w:val="24"/>
          <w:szCs w:val="24"/>
        </w:rPr>
        <w:t xml:space="preserve"> </w:t>
      </w:r>
      <w:r w:rsidR="009D38B9" w:rsidRPr="00EE6044">
        <w:rPr>
          <w:b/>
          <w:sz w:val="24"/>
          <w:szCs w:val="24"/>
        </w:rPr>
        <w:t>Medi</w:t>
      </w:r>
      <w:r w:rsidR="00FA147E" w:rsidRPr="00EE6044">
        <w:rPr>
          <w:b/>
          <w:sz w:val="24"/>
          <w:szCs w:val="24"/>
        </w:rPr>
        <w:t>-Ca</w:t>
      </w:r>
      <w:r w:rsidR="009D38B9" w:rsidRPr="00EE6044">
        <w:rPr>
          <w:b/>
          <w:sz w:val="24"/>
          <w:szCs w:val="24"/>
        </w:rPr>
        <w:t>l</w:t>
      </w:r>
      <w:r w:rsidR="00F15450" w:rsidRPr="00EE6044">
        <w:rPr>
          <w:b/>
          <w:sz w:val="24"/>
          <w:szCs w:val="24"/>
        </w:rPr>
        <w:t xml:space="preserve">. </w:t>
      </w:r>
      <w:r w:rsidRPr="00EE6044">
        <w:rPr>
          <w:b/>
          <w:sz w:val="24"/>
          <w:szCs w:val="24"/>
        </w:rPr>
        <w:t xml:space="preserve">¿Cómo puedo presentar una </w:t>
      </w:r>
      <w:r w:rsidR="002810BE" w:rsidRPr="00EE6044">
        <w:rPr>
          <w:b/>
          <w:sz w:val="24"/>
          <w:szCs w:val="24"/>
        </w:rPr>
        <w:t>Apelación de nivel</w:t>
      </w:r>
      <w:r w:rsidRPr="00EE6044">
        <w:rPr>
          <w:b/>
          <w:sz w:val="24"/>
          <w:szCs w:val="24"/>
        </w:rPr>
        <w:t xml:space="preserve"> 2</w:t>
      </w:r>
      <w:r w:rsidR="00F15450" w:rsidRPr="00EE6044">
        <w:rPr>
          <w:b/>
          <w:sz w:val="24"/>
          <w:szCs w:val="24"/>
        </w:rPr>
        <w:t>?</w:t>
      </w:r>
      <w:bookmarkEnd w:id="179"/>
      <w:bookmarkEnd w:id="180"/>
      <w:bookmarkEnd w:id="181"/>
      <w:r w:rsidRPr="00EE6044">
        <w:rPr>
          <w:b/>
          <w:sz w:val="24"/>
          <w:szCs w:val="24"/>
        </w:rPr>
        <w:t xml:space="preserve"> </w:t>
      </w:r>
    </w:p>
    <w:p w14:paraId="466D9213" w14:textId="77777777" w:rsidR="00264CDE" w:rsidRPr="00EE6044" w:rsidRDefault="00D141BF" w:rsidP="00F7047E">
      <w:pPr>
        <w:ind w:right="0"/>
      </w:pPr>
      <w:r w:rsidRPr="00EE6044">
        <w:t>U</w:t>
      </w:r>
      <w:r w:rsidR="00B73144" w:rsidRPr="00EE6044">
        <w:t xml:space="preserve">na </w:t>
      </w:r>
      <w:r w:rsidR="002810BE" w:rsidRPr="00EE6044">
        <w:t xml:space="preserve">Apleación </w:t>
      </w:r>
      <w:r w:rsidR="00280F2D" w:rsidRPr="00EE6044">
        <w:t xml:space="preserve">de nivel 2 </w:t>
      </w:r>
      <w:r w:rsidR="00B73144" w:rsidRPr="00EE6044">
        <w:t xml:space="preserve">por servicios </w:t>
      </w:r>
      <w:r w:rsidRPr="00EE6044">
        <w:t xml:space="preserve">y </w:t>
      </w:r>
      <w:r w:rsidR="00B73144" w:rsidRPr="00EE6044">
        <w:t>artículos de</w:t>
      </w:r>
      <w:r w:rsidR="00FF3195" w:rsidRPr="00EE6044">
        <w:t xml:space="preserve"> Medi-Cal</w:t>
      </w:r>
      <w:r w:rsidRPr="00EE6044">
        <w:t xml:space="preserve"> se llama</w:t>
      </w:r>
      <w:r w:rsidR="00F3616D" w:rsidRPr="00EE6044">
        <w:t xml:space="preserve"> “</w:t>
      </w:r>
      <w:r w:rsidR="00FE5105" w:rsidRPr="00EE6044">
        <w:rPr>
          <w:iCs/>
        </w:rPr>
        <w:t>Audiencia del estado</w:t>
      </w:r>
      <w:r w:rsidR="00F3616D" w:rsidRPr="00EE6044">
        <w:t>”</w:t>
      </w:r>
      <w:r w:rsidR="00F44211" w:rsidRPr="00EE6044">
        <w:t xml:space="preserve">. </w:t>
      </w:r>
      <w:bookmarkStart w:id="182" w:name="_Toc353283371"/>
      <w:bookmarkStart w:id="183" w:name="_Toc353285062"/>
      <w:bookmarkStart w:id="184" w:name="_Toc353285192"/>
      <w:r w:rsidR="00264CDE" w:rsidRPr="00EE6044">
        <w:t xml:space="preserve">Si su médico u otro proveedor solicitan un servicio o artículo que no aprobamos, o si dejamos de pagar por un servicio o artículo que usted ya recibe, usted tiene derecho a solicitar una Audiencia justa ante el estado. </w:t>
      </w:r>
    </w:p>
    <w:p w14:paraId="466D9214" w14:textId="77777777" w:rsidR="00264CDE" w:rsidRPr="00EE6044" w:rsidRDefault="00264CDE" w:rsidP="003C648F">
      <w:pPr>
        <w:ind w:right="0"/>
      </w:pPr>
      <w:r w:rsidRPr="00EE6044">
        <w:t xml:space="preserve">En la mayoría de los casos, </w:t>
      </w:r>
      <w:r w:rsidRPr="00EE6044">
        <w:rPr>
          <w:b/>
          <w:bCs/>
        </w:rPr>
        <w:t xml:space="preserve">usted tiene </w:t>
      </w:r>
      <w:r w:rsidR="00F3616D" w:rsidRPr="00EE6044">
        <w:rPr>
          <w:b/>
          <w:bCs/>
        </w:rPr>
        <w:t>12</w:t>
      </w:r>
      <w:r w:rsidRPr="00EE6044">
        <w:rPr>
          <w:b/>
          <w:bCs/>
        </w:rPr>
        <w:t>0 días para solicitar</w:t>
      </w:r>
      <w:r w:rsidR="00F3616D" w:rsidRPr="00EE6044">
        <w:rPr>
          <w:b/>
          <w:bCs/>
        </w:rPr>
        <w:t xml:space="preserve"> una Audiencia </w:t>
      </w:r>
      <w:r w:rsidRPr="00EE6044">
        <w:rPr>
          <w:b/>
          <w:bCs/>
        </w:rPr>
        <w:t>ante el estado</w:t>
      </w:r>
      <w:r w:rsidRPr="00EE6044">
        <w:t xml:space="preserve">, después de </w:t>
      </w:r>
      <w:r w:rsidR="00E136F2" w:rsidRPr="00EE6044">
        <w:t xml:space="preserve">que le hayamos </w:t>
      </w:r>
      <w:r w:rsidRPr="00EE6044">
        <w:t xml:space="preserve">enviado la carta “Sus Derechos para una audiencia”. </w:t>
      </w:r>
    </w:p>
    <w:p w14:paraId="466D9215" w14:textId="27D3443B" w:rsidR="00E57386" w:rsidRPr="00EE6044" w:rsidRDefault="00E57386" w:rsidP="00252F75">
      <w:pPr>
        <w:pStyle w:val="Specialnote"/>
        <w:numPr>
          <w:ilvl w:val="0"/>
          <w:numId w:val="0"/>
        </w:numPr>
        <w:ind w:right="0"/>
      </w:pPr>
      <w:r w:rsidRPr="00EE6044">
        <w:rPr>
          <w:rFonts w:cs="Arial"/>
          <w:b/>
        </w:rPr>
        <w:t>NOTA:</w:t>
      </w:r>
      <w:r w:rsidRPr="00EE6044">
        <w:rPr>
          <w:rFonts w:cs="Arial"/>
        </w:rPr>
        <w:t xml:space="preserve"> Si usted pide una Audiencia ante el estado porque le dijimos que un servicio que usted recibe actualmente será cambiado o suspendido, </w:t>
      </w:r>
      <w:r w:rsidRPr="00EE6044">
        <w:rPr>
          <w:rFonts w:cs="Arial"/>
          <w:b/>
          <w:bCs/>
        </w:rPr>
        <w:t>usted tiene menos días para apelar</w:t>
      </w:r>
      <w:r w:rsidRPr="00EE6044">
        <w:rPr>
          <w:rFonts w:cs="Arial"/>
        </w:rPr>
        <w:t xml:space="preserve"> si quiere seguir recibiendo ese servicio mientras que la Audiencia ante el estado esté en proceso. </w:t>
      </w:r>
      <w:r w:rsidR="00C02F33" w:rsidRPr="00EE6044">
        <w:rPr>
          <w:rFonts w:cs="Arial"/>
        </w:rPr>
        <w:t xml:space="preserve">Para </w:t>
      </w:r>
      <w:r w:rsidRPr="00EE6044">
        <w:rPr>
          <w:rFonts w:cs="Arial"/>
        </w:rPr>
        <w:t xml:space="preserve">más información </w:t>
      </w:r>
      <w:r w:rsidR="00D74BD9" w:rsidRPr="00EE6044">
        <w:rPr>
          <w:rFonts w:cs="Arial"/>
        </w:rPr>
        <w:t>lea</w:t>
      </w:r>
      <w:r w:rsidRPr="00EE6044">
        <w:rPr>
          <w:rFonts w:cs="Arial"/>
        </w:rPr>
        <w:t xml:space="preserve"> </w:t>
      </w:r>
      <w:r w:rsidRPr="00674B4D">
        <w:rPr>
          <w:rFonts w:cs="Arial"/>
          <w:iCs/>
        </w:rPr>
        <w:t>"</w:t>
      </w:r>
      <w:r w:rsidR="0095463A">
        <w:rPr>
          <w:rFonts w:cs="Arial"/>
          <w:iCs/>
        </w:rPr>
        <w:t>¿</w:t>
      </w:r>
      <w:r w:rsidRPr="00674B4D">
        <w:rPr>
          <w:rFonts w:cs="Arial"/>
          <w:iCs/>
        </w:rPr>
        <w:t xml:space="preserve">Continuarán mis beneficios durante las apelaciones de </w:t>
      </w:r>
      <w:r w:rsidR="002810BE" w:rsidRPr="00674B4D">
        <w:rPr>
          <w:rFonts w:cs="Arial"/>
          <w:iCs/>
        </w:rPr>
        <w:t>Nivel</w:t>
      </w:r>
      <w:r w:rsidRPr="00674B4D">
        <w:rPr>
          <w:rFonts w:cs="Arial"/>
          <w:iCs/>
        </w:rPr>
        <w:t xml:space="preserve"> 2?"</w:t>
      </w:r>
      <w:r w:rsidR="00C02F33" w:rsidRPr="00674B4D">
        <w:rPr>
          <w:rFonts w:cs="Arial"/>
        </w:rPr>
        <w:t>,</w:t>
      </w:r>
      <w:r w:rsidR="00C02F33" w:rsidRPr="00EE6044">
        <w:rPr>
          <w:rFonts w:cs="Arial"/>
        </w:rPr>
        <w:t xml:space="preserve"> </w:t>
      </w:r>
      <w:r w:rsidR="00D74BD9" w:rsidRPr="00EE6044">
        <w:rPr>
          <w:rFonts w:cs="Arial"/>
        </w:rPr>
        <w:t>en</w:t>
      </w:r>
      <w:r w:rsidRPr="00EE6044">
        <w:rPr>
          <w:rFonts w:cs="Arial"/>
        </w:rPr>
        <w:t xml:space="preserve"> la página &lt;xx&gt;.</w:t>
      </w:r>
      <w:r w:rsidR="00A06646">
        <w:rPr>
          <w:rFonts w:cs="Arial"/>
        </w:rPr>
        <w:t xml:space="preserve"> </w:t>
      </w:r>
    </w:p>
    <w:p w14:paraId="466D9216" w14:textId="77777777" w:rsidR="00264CDE" w:rsidRPr="00EE6044" w:rsidRDefault="00264CDE" w:rsidP="003C648F">
      <w:pPr>
        <w:ind w:right="0"/>
      </w:pPr>
      <w:r w:rsidRPr="00EE6044">
        <w:t xml:space="preserve">Hay dos maneras de </w:t>
      </w:r>
      <w:r w:rsidR="003C122A" w:rsidRPr="00EE6044">
        <w:t xml:space="preserve">pedir </w:t>
      </w:r>
      <w:r w:rsidR="00F3616D" w:rsidRPr="00EE6044">
        <w:t>una Audiencia</w:t>
      </w:r>
      <w:r w:rsidRPr="00EE6044">
        <w:t xml:space="preserve"> ante el estado:</w:t>
      </w:r>
    </w:p>
    <w:p w14:paraId="466D9217" w14:textId="77777777" w:rsidR="00264CDE" w:rsidRPr="00EE6044" w:rsidRDefault="00264CDE" w:rsidP="00A86864">
      <w:pPr>
        <w:pStyle w:val="Listnumbered3"/>
        <w:spacing w:after="200"/>
        <w:ind w:left="360" w:hanging="360"/>
      </w:pPr>
      <w:r w:rsidRPr="00EE6044">
        <w:t xml:space="preserve">Usted puede llenar la “Solicitud para una Audiencia ante el estado" en la parte de atrás del aviso de acción. Usted debe darnos toda la información solicitada como su nombre </w:t>
      </w:r>
      <w:r w:rsidRPr="00EE6044">
        <w:lastRenderedPageBreak/>
        <w:t>completo, dirección, número de teléfono, el nombre del plan o condado que llevó a cabo la acción contra usted, los programas de ayuda involucrados y una razón detallada explicando porque quiere una audiencia. Luego, puede presentar su solicitud en una de las siguientes maneras:</w:t>
      </w:r>
    </w:p>
    <w:p w14:paraId="466D9218" w14:textId="77777777" w:rsidR="00264CDE" w:rsidRPr="00EE6044" w:rsidRDefault="00264CDE" w:rsidP="00F313D1">
      <w:pPr>
        <w:pStyle w:val="ListBullet"/>
        <w:numPr>
          <w:ilvl w:val="0"/>
          <w:numId w:val="16"/>
        </w:numPr>
        <w:spacing w:after="200"/>
        <w:ind w:left="720"/>
      </w:pPr>
      <w:r w:rsidRPr="00EE6044">
        <w:t xml:space="preserve">Al departamento de asistencia social del condado a la dirección escrita en el aviso. </w:t>
      </w:r>
    </w:p>
    <w:p w14:paraId="466D9219" w14:textId="77777777" w:rsidR="003073A4" w:rsidRPr="00EE6044" w:rsidRDefault="00264CDE" w:rsidP="00F313D1">
      <w:pPr>
        <w:pStyle w:val="ListBullet"/>
        <w:numPr>
          <w:ilvl w:val="0"/>
          <w:numId w:val="16"/>
        </w:numPr>
        <w:spacing w:after="200"/>
        <w:ind w:left="720"/>
      </w:pPr>
      <w:r w:rsidRPr="00EE6044">
        <w:t>Al Departamento de Servicios sociales de California:</w:t>
      </w:r>
    </w:p>
    <w:p w14:paraId="0CB9050C" w14:textId="77777777" w:rsidR="006D7C70" w:rsidRDefault="00264CDE" w:rsidP="006D7C70">
      <w:pPr>
        <w:autoSpaceDE w:val="0"/>
        <w:autoSpaceDN w:val="0"/>
        <w:adjustRightInd w:val="0"/>
        <w:spacing w:after="120"/>
        <w:ind w:left="720"/>
        <w:contextualSpacing/>
        <w:rPr>
          <w:rFonts w:cs="Arial"/>
          <w:lang w:val="en-US"/>
        </w:rPr>
      </w:pPr>
      <w:r w:rsidRPr="00C84531">
        <w:rPr>
          <w:rFonts w:cs="Arial"/>
          <w:lang w:val="en-US"/>
        </w:rPr>
        <w:t xml:space="preserve">State </w:t>
      </w:r>
      <w:r w:rsidRPr="001C47FA">
        <w:rPr>
          <w:rFonts w:cs="Arial"/>
          <w:lang w:val="en-US"/>
        </w:rPr>
        <w:t>Hearings Division</w:t>
      </w:r>
    </w:p>
    <w:p w14:paraId="58A6EDC2" w14:textId="77777777" w:rsidR="006D7C70" w:rsidRDefault="00264CDE" w:rsidP="006D7C70">
      <w:pPr>
        <w:autoSpaceDE w:val="0"/>
        <w:autoSpaceDN w:val="0"/>
        <w:adjustRightInd w:val="0"/>
        <w:spacing w:after="120"/>
        <w:ind w:left="720"/>
        <w:contextualSpacing/>
        <w:rPr>
          <w:rFonts w:cs="Arial"/>
          <w:lang w:val="en-US"/>
        </w:rPr>
      </w:pPr>
      <w:r w:rsidRPr="001C47FA">
        <w:rPr>
          <w:rFonts w:cs="Arial"/>
          <w:lang w:val="en-US"/>
        </w:rPr>
        <w:t>P.O. Box 944243, Mail Station 9-17-37</w:t>
      </w:r>
    </w:p>
    <w:p w14:paraId="466D921C" w14:textId="0543EC10" w:rsidR="00264CDE" w:rsidRPr="00C84531" w:rsidRDefault="00264CDE" w:rsidP="006D7C70">
      <w:pPr>
        <w:autoSpaceDE w:val="0"/>
        <w:autoSpaceDN w:val="0"/>
        <w:adjustRightInd w:val="0"/>
        <w:spacing w:after="120"/>
        <w:ind w:left="720"/>
        <w:contextualSpacing/>
        <w:rPr>
          <w:rFonts w:cs="Arial"/>
          <w:lang w:val="en-US"/>
        </w:rPr>
      </w:pPr>
      <w:r w:rsidRPr="00C84531">
        <w:rPr>
          <w:rFonts w:cs="Arial"/>
          <w:lang w:val="en-US"/>
        </w:rPr>
        <w:t xml:space="preserve">Sacramento, California 94244-2430 </w:t>
      </w:r>
    </w:p>
    <w:p w14:paraId="466D921D" w14:textId="23866262" w:rsidR="00ED63E1" w:rsidRPr="00EE6044" w:rsidRDefault="00264CDE" w:rsidP="00F313D1">
      <w:pPr>
        <w:pStyle w:val="ListBullet"/>
        <w:numPr>
          <w:ilvl w:val="0"/>
          <w:numId w:val="16"/>
        </w:numPr>
        <w:spacing w:after="200"/>
        <w:ind w:left="720"/>
      </w:pPr>
      <w:r w:rsidRPr="00EE6044">
        <w:t>A la División de audiencias del estado al fax número 916-651-5210 o 916-651-2789.</w:t>
      </w:r>
    </w:p>
    <w:p w14:paraId="466D921E" w14:textId="09467D7B" w:rsidR="005627F3" w:rsidRPr="00EE6044" w:rsidRDefault="006F4223" w:rsidP="006D7C70">
      <w:pPr>
        <w:pStyle w:val="Listnumbered3"/>
        <w:spacing w:after="200"/>
        <w:ind w:left="360" w:hanging="360"/>
      </w:pPr>
      <w:r w:rsidRPr="00EE6044">
        <w:t>U</w:t>
      </w:r>
      <w:r w:rsidR="00F44211" w:rsidRPr="00EE6044">
        <w:t>s</w:t>
      </w:r>
      <w:r w:rsidR="00264CDE" w:rsidRPr="00EE6044">
        <w:t xml:space="preserve">ted puede llamar al Departamento de servicios sociales de California al </w:t>
      </w:r>
      <w:r w:rsidR="00ED63E1" w:rsidRPr="00EE6044">
        <w:t>1</w:t>
      </w:r>
      <w:r w:rsidR="007255E1">
        <w:noBreakHyphen/>
      </w:r>
      <w:r w:rsidR="00ED63E1" w:rsidRPr="00EE6044">
        <w:t>800</w:t>
      </w:r>
      <w:r w:rsidR="007255E1">
        <w:noBreakHyphen/>
      </w:r>
      <w:r w:rsidR="00ED63E1" w:rsidRPr="00EE6044">
        <w:t>952</w:t>
      </w:r>
      <w:r w:rsidR="007255E1">
        <w:noBreakHyphen/>
      </w:r>
      <w:r w:rsidR="00ED63E1" w:rsidRPr="00EE6044">
        <w:t xml:space="preserve">5253. </w:t>
      </w:r>
      <w:r w:rsidR="00264CDE" w:rsidRPr="00EE6044">
        <w:t xml:space="preserve">Los usuarios de </w:t>
      </w:r>
      <w:r w:rsidR="00385926">
        <w:t>TTY</w:t>
      </w:r>
      <w:r w:rsidR="00264CDE" w:rsidRPr="00EE6044">
        <w:t xml:space="preserve"> deben llamar al 1-800-952-8349.</w:t>
      </w:r>
      <w:r w:rsidR="0071256C" w:rsidRPr="00EE6044">
        <w:t xml:space="preserve"> Si usted decide pedir por teléfono una Audiencia ante el estado, debe tener en cuenta que las líneas telefónicas están muy ocupadas.</w:t>
      </w:r>
    </w:p>
    <w:p w14:paraId="466D921F" w14:textId="6448BF83" w:rsidR="00F15450" w:rsidRPr="00EE6044" w:rsidRDefault="00732B9E" w:rsidP="00BE3994">
      <w:pPr>
        <w:spacing w:after="120" w:line="320" w:lineRule="exact"/>
        <w:rPr>
          <w:b/>
          <w:sz w:val="24"/>
          <w:szCs w:val="24"/>
        </w:rPr>
      </w:pPr>
      <w:r w:rsidRPr="00EE6044">
        <w:rPr>
          <w:b/>
          <w:sz w:val="24"/>
          <w:szCs w:val="24"/>
        </w:rPr>
        <w:t xml:space="preserve">Mi problema es sobre un servicio o artículo de </w:t>
      </w:r>
      <w:r w:rsidR="00F15450" w:rsidRPr="00EE6044">
        <w:rPr>
          <w:b/>
          <w:sz w:val="24"/>
          <w:szCs w:val="24"/>
        </w:rPr>
        <w:t>Medicare</w:t>
      </w:r>
      <w:r w:rsidRPr="00EE6044">
        <w:rPr>
          <w:b/>
          <w:sz w:val="24"/>
          <w:szCs w:val="24"/>
        </w:rPr>
        <w:t>.</w:t>
      </w:r>
      <w:r w:rsidR="00F15450" w:rsidRPr="00EE6044">
        <w:rPr>
          <w:b/>
          <w:sz w:val="24"/>
          <w:szCs w:val="24"/>
        </w:rPr>
        <w:t xml:space="preserve"> </w:t>
      </w:r>
      <w:r w:rsidRPr="00EE6044">
        <w:rPr>
          <w:b/>
          <w:sz w:val="24"/>
          <w:szCs w:val="24"/>
        </w:rPr>
        <w:t xml:space="preserve">¿Qué pasará en la </w:t>
      </w:r>
      <w:r w:rsidR="002810BE" w:rsidRPr="00EE6044">
        <w:rPr>
          <w:b/>
          <w:sz w:val="24"/>
          <w:szCs w:val="24"/>
        </w:rPr>
        <w:t>Apelación de nivel</w:t>
      </w:r>
      <w:r w:rsidRPr="00EE6044">
        <w:rPr>
          <w:b/>
          <w:sz w:val="24"/>
          <w:szCs w:val="24"/>
        </w:rPr>
        <w:t xml:space="preserve"> 2</w:t>
      </w:r>
      <w:r w:rsidR="00F15450" w:rsidRPr="00EE6044">
        <w:rPr>
          <w:b/>
          <w:sz w:val="24"/>
          <w:szCs w:val="24"/>
        </w:rPr>
        <w:t>?</w:t>
      </w:r>
      <w:bookmarkEnd w:id="182"/>
      <w:bookmarkEnd w:id="183"/>
      <w:bookmarkEnd w:id="184"/>
      <w:r w:rsidRPr="00EE6044">
        <w:rPr>
          <w:b/>
          <w:sz w:val="24"/>
          <w:szCs w:val="24"/>
        </w:rPr>
        <w:t xml:space="preserve"> </w:t>
      </w:r>
    </w:p>
    <w:p w14:paraId="466D9220" w14:textId="77777777" w:rsidR="00F15450" w:rsidRPr="00EE6044" w:rsidRDefault="00732B9E" w:rsidP="007C6DB1">
      <w:pPr>
        <w:ind w:right="0"/>
      </w:pPr>
      <w:r w:rsidRPr="00EE6044">
        <w:t xml:space="preserve">Una Entidad de revisión independiente </w:t>
      </w:r>
      <w:r w:rsidR="0071256C" w:rsidRPr="00EE6044">
        <w:t xml:space="preserve">(IRE) </w:t>
      </w:r>
      <w:r w:rsidRPr="00EE6044">
        <w:t xml:space="preserve">revisará cuidadosamente la decisión de </w:t>
      </w:r>
      <w:r w:rsidR="002810BE" w:rsidRPr="00EE6044">
        <w:t>Nivel</w:t>
      </w:r>
      <w:r w:rsidRPr="00EE6044">
        <w:t xml:space="preserve"> </w:t>
      </w:r>
      <w:r w:rsidR="00F15450" w:rsidRPr="00EE6044">
        <w:t xml:space="preserve">1, </w:t>
      </w:r>
      <w:r w:rsidRPr="00EE6044">
        <w:t>y decidirá si esta debe ser cambiada</w:t>
      </w:r>
      <w:r w:rsidR="00F15450" w:rsidRPr="00EE6044">
        <w:t>.</w:t>
      </w:r>
    </w:p>
    <w:p w14:paraId="466D9221" w14:textId="77777777" w:rsidR="00F15450" w:rsidRPr="00EE6044" w:rsidRDefault="000437DF" w:rsidP="00D166BB">
      <w:pPr>
        <w:pStyle w:val="ListBullet"/>
        <w:numPr>
          <w:ilvl w:val="0"/>
          <w:numId w:val="16"/>
        </w:numPr>
        <w:spacing w:after="200"/>
        <w:ind w:left="720"/>
      </w:pPr>
      <w:r w:rsidRPr="00EE6044">
        <w:t xml:space="preserve">Usted no necesita </w:t>
      </w:r>
      <w:r w:rsidR="007E781B" w:rsidRPr="00EE6044">
        <w:t>solicitar</w:t>
      </w:r>
      <w:r w:rsidRPr="00EE6044">
        <w:t xml:space="preserve"> una Apelación de nivel</w:t>
      </w:r>
      <w:r w:rsidR="00CD465E" w:rsidRPr="00EE6044">
        <w:t xml:space="preserve"> 2. </w:t>
      </w:r>
      <w:r w:rsidRPr="00EE6044">
        <w:t xml:space="preserve">Nosotros automáticamente </w:t>
      </w:r>
      <w:r w:rsidR="005F7552" w:rsidRPr="00EE6044">
        <w:t xml:space="preserve">enviaremos </w:t>
      </w:r>
      <w:r w:rsidR="007E781B" w:rsidRPr="00EE6044">
        <w:t>su caso</w:t>
      </w:r>
      <w:r w:rsidR="00070D1E" w:rsidRPr="00EE6044">
        <w:t xml:space="preserve"> (</w:t>
      </w:r>
      <w:r w:rsidR="007E781B" w:rsidRPr="00EE6044">
        <w:t>todo o parte del caso</w:t>
      </w:r>
      <w:r w:rsidR="00070D1E" w:rsidRPr="00EE6044">
        <w:t>)</w:t>
      </w:r>
      <w:r w:rsidR="00F15450" w:rsidRPr="00EE6044">
        <w:t xml:space="preserve"> </w:t>
      </w:r>
      <w:r w:rsidR="007E781B" w:rsidRPr="00EE6044">
        <w:t>a</w:t>
      </w:r>
      <w:r w:rsidR="00E55CA3" w:rsidRPr="00EE6044">
        <w:t xml:space="preserve"> </w:t>
      </w:r>
      <w:r w:rsidR="0071256C" w:rsidRPr="00EE6044">
        <w:t>la IRE</w:t>
      </w:r>
      <w:r w:rsidR="00F15450" w:rsidRPr="00EE6044">
        <w:t>.</w:t>
      </w:r>
      <w:r w:rsidR="00222DF7" w:rsidRPr="00EE6044">
        <w:t xml:space="preserve"> </w:t>
      </w:r>
      <w:r w:rsidR="007E781B" w:rsidRPr="00EE6044">
        <w:t>A usted se le notificará cuando esto ocurra</w:t>
      </w:r>
      <w:r w:rsidR="00F15450" w:rsidRPr="00EE6044">
        <w:t xml:space="preserve">. </w:t>
      </w:r>
    </w:p>
    <w:p w14:paraId="466D9222" w14:textId="77777777" w:rsidR="00F15450" w:rsidRPr="00EE6044" w:rsidRDefault="007E781B" w:rsidP="00F313D1">
      <w:pPr>
        <w:pStyle w:val="ListBullet"/>
        <w:numPr>
          <w:ilvl w:val="0"/>
          <w:numId w:val="16"/>
        </w:numPr>
        <w:spacing w:after="200"/>
        <w:ind w:left="720"/>
      </w:pPr>
      <w:r w:rsidRPr="00EE6044">
        <w:t xml:space="preserve">La </w:t>
      </w:r>
      <w:r w:rsidR="0071256C" w:rsidRPr="00EE6044">
        <w:t xml:space="preserve">IRE </w:t>
      </w:r>
      <w:r w:rsidRPr="00EE6044">
        <w:t>está contratada por Medicare y no está conectada con el plan de salud</w:t>
      </w:r>
      <w:r w:rsidR="00F15450" w:rsidRPr="00EE6044">
        <w:t xml:space="preserve">. </w:t>
      </w:r>
    </w:p>
    <w:p w14:paraId="466D9223" w14:textId="77777777" w:rsidR="00F15450" w:rsidRPr="00EE6044" w:rsidRDefault="007E781B" w:rsidP="00F313D1">
      <w:pPr>
        <w:pStyle w:val="ListBullet"/>
        <w:numPr>
          <w:ilvl w:val="0"/>
          <w:numId w:val="16"/>
        </w:numPr>
        <w:spacing w:after="200"/>
        <w:ind w:left="720"/>
        <w:rPr>
          <w:i/>
        </w:rPr>
      </w:pPr>
      <w:r w:rsidRPr="00EE6044">
        <w:t>Usted puede pedir una copia de su expediente</w:t>
      </w:r>
      <w:r w:rsidR="0071256C" w:rsidRPr="00EE6044">
        <w:t xml:space="preserve"> llamando a Servicios al </w:t>
      </w:r>
      <w:r w:rsidR="00AF4261" w:rsidRPr="00EE6044">
        <w:t>miembro</w:t>
      </w:r>
      <w:r w:rsidR="0071256C" w:rsidRPr="00EE6044">
        <w:t xml:space="preserve"> al &lt;phone number&gt;</w:t>
      </w:r>
      <w:r w:rsidR="00CD465E" w:rsidRPr="00EE6044">
        <w:t>.</w:t>
      </w:r>
    </w:p>
    <w:p w14:paraId="466D9224" w14:textId="6FFB73D6" w:rsidR="005D5541" w:rsidRPr="00EE6044" w:rsidRDefault="007E781B" w:rsidP="00D166BB">
      <w:pPr>
        <w:pStyle w:val="Specialnote"/>
        <w:numPr>
          <w:ilvl w:val="0"/>
          <w:numId w:val="0"/>
        </w:numPr>
        <w:ind w:right="0"/>
      </w:pPr>
      <w:r w:rsidRPr="00EE6044">
        <w:t xml:space="preserve">La </w:t>
      </w:r>
      <w:r w:rsidR="0071256C" w:rsidRPr="00EE6044">
        <w:t xml:space="preserve">IRE </w:t>
      </w:r>
      <w:r w:rsidRPr="00EE6044">
        <w:t xml:space="preserve">debe dar una respuesta a su </w:t>
      </w:r>
      <w:r w:rsidR="002810BE" w:rsidRPr="00EE6044">
        <w:t>Apelación de nivel</w:t>
      </w:r>
      <w:r w:rsidRPr="00EE6044">
        <w:t xml:space="preserve"> 2 a más tardar </w:t>
      </w:r>
      <w:r w:rsidR="001010C0" w:rsidRPr="00EE6044">
        <w:t xml:space="preserve">en </w:t>
      </w:r>
      <w:r w:rsidRPr="00EE6044">
        <w:t>30 días calendario después de recibir su apelación</w:t>
      </w:r>
      <w:r w:rsidR="00BC17C9">
        <w:t xml:space="preserve"> </w:t>
      </w:r>
      <w:r w:rsidR="00BC17C9" w:rsidRPr="00BC17C9">
        <w:t>(o dentro de los 7 días calendario después de recibir su apelación para un medicamento con receta de la Parte B de Medicare)</w:t>
      </w:r>
      <w:r w:rsidRPr="00EE6044">
        <w:t xml:space="preserve">. Esta regla corresponde si envió su apelación antes de obtener servicios médicos </w:t>
      </w:r>
      <w:r w:rsidR="00320CC9" w:rsidRPr="00EE6044">
        <w:t>o</w:t>
      </w:r>
      <w:r w:rsidRPr="00EE6044">
        <w:t xml:space="preserve"> artículos</w:t>
      </w:r>
      <w:r w:rsidR="005D5541" w:rsidRPr="00EE6044">
        <w:t>.</w:t>
      </w:r>
    </w:p>
    <w:p w14:paraId="466D9225" w14:textId="29A514FD" w:rsidR="005D5541" w:rsidRPr="00EE6044" w:rsidRDefault="007E781B" w:rsidP="00D166BB">
      <w:pPr>
        <w:pStyle w:val="ListBullet"/>
        <w:numPr>
          <w:ilvl w:val="0"/>
          <w:numId w:val="16"/>
        </w:numPr>
        <w:spacing w:after="200"/>
        <w:ind w:left="720"/>
      </w:pPr>
      <w:r w:rsidRPr="00EE6044">
        <w:t xml:space="preserve">Sin embargo, si la </w:t>
      </w:r>
      <w:r w:rsidR="0071256C" w:rsidRPr="00EE6044">
        <w:t xml:space="preserve">IRE </w:t>
      </w:r>
      <w:r w:rsidRPr="00EE6044">
        <w:t>necesita reunir más información que pueda ayudarle a usted, puede tomar hasta 14 días calendario más. Si la IRE decide tomar días adicionales para tomar una decisión, le avisarán por carta</w:t>
      </w:r>
      <w:r w:rsidR="00CD465E" w:rsidRPr="00EE6044">
        <w:t>.</w:t>
      </w:r>
      <w:r w:rsidR="00BC17C9">
        <w:t xml:space="preserve"> </w:t>
      </w:r>
      <w:r w:rsidR="00BC17C9" w:rsidRPr="00BC17C9">
        <w:t>Si su apelación es para un medicamento con receta de la Parte B de Medicare, la IRE no puede tomarse tiempo adicional para tomar una decisión.</w:t>
      </w:r>
    </w:p>
    <w:p w14:paraId="466D9226" w14:textId="473CB8E0" w:rsidR="005D5541" w:rsidRPr="00EE6044" w:rsidRDefault="007E781B" w:rsidP="00076C61">
      <w:pPr>
        <w:pStyle w:val="Specialnote"/>
        <w:numPr>
          <w:ilvl w:val="0"/>
          <w:numId w:val="0"/>
        </w:numPr>
        <w:ind w:right="0"/>
      </w:pPr>
      <w:r w:rsidRPr="00EE6044">
        <w:lastRenderedPageBreak/>
        <w:t xml:space="preserve">Si usted tuvo una “apelación rápida” en el </w:t>
      </w:r>
      <w:r w:rsidR="002810BE" w:rsidRPr="00EE6044">
        <w:t>Nivel</w:t>
      </w:r>
      <w:r w:rsidRPr="00EE6044">
        <w:t xml:space="preserve"> 1, tendrá automáticamente una apelación rápida en el </w:t>
      </w:r>
      <w:r w:rsidR="002810BE" w:rsidRPr="00EE6044">
        <w:t>Nivel</w:t>
      </w:r>
      <w:r w:rsidRPr="00EE6044">
        <w:t xml:space="preserve"> 2. La </w:t>
      </w:r>
      <w:r w:rsidR="0071256C" w:rsidRPr="00EE6044">
        <w:t xml:space="preserve">IRE </w:t>
      </w:r>
      <w:r w:rsidRPr="00EE6044">
        <w:t xml:space="preserve">debe darle una respuesta a más tardar </w:t>
      </w:r>
      <w:r w:rsidR="00C57FD0" w:rsidRPr="00EE6044">
        <w:t xml:space="preserve">en </w:t>
      </w:r>
      <w:r w:rsidRPr="00EE6044">
        <w:t>72 horas después de recibir su apelación</w:t>
      </w:r>
      <w:r w:rsidR="005D5541" w:rsidRPr="00EE6044">
        <w:t>.</w:t>
      </w:r>
    </w:p>
    <w:p w14:paraId="450FBB12" w14:textId="1CD7AB5B" w:rsidR="0039119D" w:rsidRPr="00444EBB" w:rsidRDefault="007E781B" w:rsidP="00444EBB">
      <w:pPr>
        <w:pStyle w:val="ListBullet"/>
        <w:numPr>
          <w:ilvl w:val="0"/>
          <w:numId w:val="16"/>
        </w:numPr>
        <w:spacing w:after="200"/>
        <w:ind w:left="720"/>
      </w:pPr>
      <w:r w:rsidRPr="00EE6044">
        <w:t xml:space="preserve">Sin embargo, si la </w:t>
      </w:r>
      <w:r w:rsidR="0071256C" w:rsidRPr="00EE6044">
        <w:t xml:space="preserve">IRE </w:t>
      </w:r>
      <w:r w:rsidRPr="00EE6044">
        <w:t>necesita reunir más información que pueda ayudarle a usted, puede tomar hasta 14 días calendario más. Si la IRE decide tomar días adicionales para tomar una decisión, le avisarán por carta</w:t>
      </w:r>
      <w:r w:rsidR="00CD465E" w:rsidRPr="00EE6044">
        <w:t>.</w:t>
      </w:r>
      <w:r w:rsidRPr="00EE6044">
        <w:t xml:space="preserve"> </w:t>
      </w:r>
      <w:bookmarkStart w:id="185" w:name="_Toc353283372"/>
      <w:bookmarkStart w:id="186" w:name="_Toc353285063"/>
      <w:bookmarkStart w:id="187" w:name="_Toc353285193"/>
      <w:r w:rsidR="00BC17C9" w:rsidRPr="00BC17C9">
        <w:t>Si su apelación es para un medicamento con receta de la Parte B de Medicare, la IRE no puede tomarse tiempo adicional para tomar una decisión.</w:t>
      </w:r>
    </w:p>
    <w:p w14:paraId="466D9228" w14:textId="42B56C7C" w:rsidR="005D5541" w:rsidRPr="00EE6044" w:rsidRDefault="007E781B" w:rsidP="00BE3994">
      <w:pPr>
        <w:spacing w:after="120" w:line="320" w:lineRule="exact"/>
        <w:rPr>
          <w:b/>
          <w:sz w:val="24"/>
          <w:szCs w:val="24"/>
        </w:rPr>
      </w:pPr>
      <w:r w:rsidRPr="00EE6044">
        <w:rPr>
          <w:b/>
          <w:sz w:val="24"/>
          <w:szCs w:val="24"/>
        </w:rPr>
        <w:t xml:space="preserve">¿Mis beneficios continuarán durante la </w:t>
      </w:r>
      <w:r w:rsidR="002810BE" w:rsidRPr="00EE6044">
        <w:rPr>
          <w:b/>
          <w:sz w:val="24"/>
          <w:szCs w:val="24"/>
        </w:rPr>
        <w:t>Apelación de nivel</w:t>
      </w:r>
      <w:r w:rsidRPr="00EE6044">
        <w:rPr>
          <w:b/>
          <w:sz w:val="24"/>
          <w:szCs w:val="24"/>
        </w:rPr>
        <w:t xml:space="preserve"> 2</w:t>
      </w:r>
      <w:r w:rsidR="005D5541" w:rsidRPr="00EE6044">
        <w:rPr>
          <w:b/>
          <w:sz w:val="24"/>
          <w:szCs w:val="24"/>
        </w:rPr>
        <w:t>?</w:t>
      </w:r>
      <w:bookmarkEnd w:id="185"/>
      <w:bookmarkEnd w:id="186"/>
      <w:bookmarkEnd w:id="187"/>
      <w:r w:rsidRPr="00EE6044">
        <w:rPr>
          <w:b/>
          <w:sz w:val="24"/>
          <w:szCs w:val="24"/>
        </w:rPr>
        <w:t xml:space="preserve"> </w:t>
      </w:r>
    </w:p>
    <w:p w14:paraId="466D9229" w14:textId="77777777" w:rsidR="0092042F" w:rsidRPr="00CF31BB" w:rsidRDefault="007E781B" w:rsidP="00E81CF4">
      <w:pPr>
        <w:ind w:right="0"/>
        <w:rPr>
          <w:rStyle w:val="PlanInstructions"/>
          <w:noProof w:val="0"/>
          <w:color w:val="auto"/>
          <w:highlight w:val="yellow"/>
          <w:lang w:val="es-US"/>
        </w:rPr>
      </w:pPr>
      <w:r w:rsidRPr="00EE6044">
        <w:t xml:space="preserve">Si su problema es sobre un servicio </w:t>
      </w:r>
      <w:r w:rsidR="0092042F" w:rsidRPr="00EE6044">
        <w:rPr>
          <w:rFonts w:cs="Arial"/>
        </w:rPr>
        <w:t>o</w:t>
      </w:r>
      <w:r w:rsidRPr="00EE6044">
        <w:rPr>
          <w:rFonts w:cs="Arial"/>
        </w:rPr>
        <w:t xml:space="preserve"> artículo cubierto por</w:t>
      </w:r>
      <w:r w:rsidR="0092042F" w:rsidRPr="00EE6044">
        <w:rPr>
          <w:rFonts w:cs="Arial"/>
        </w:rPr>
        <w:t xml:space="preserve"> Medicare, </w:t>
      </w:r>
      <w:r w:rsidR="005F57BE" w:rsidRPr="00EE6044">
        <w:t xml:space="preserve">sus beneficios para recibir ese servicio o artículo </w:t>
      </w:r>
      <w:r w:rsidR="005F57BE" w:rsidRPr="00EE6044">
        <w:rPr>
          <w:b/>
        </w:rPr>
        <w:t>no</w:t>
      </w:r>
      <w:r w:rsidR="005F57BE" w:rsidRPr="00EE6044">
        <w:t xml:space="preserve"> continuarán durante el proceso de </w:t>
      </w:r>
      <w:r w:rsidR="002810BE" w:rsidRPr="00EE6044">
        <w:t xml:space="preserve">Apelación </w:t>
      </w:r>
      <w:r w:rsidR="005F57BE" w:rsidRPr="00EE6044">
        <w:t>de nivel 2 presentado ante la</w:t>
      </w:r>
      <w:r w:rsidR="005F57BE" w:rsidRPr="00EE6044">
        <w:rPr>
          <w:rFonts w:cs="Arial"/>
        </w:rPr>
        <w:t xml:space="preserve"> </w:t>
      </w:r>
      <w:r w:rsidR="005F57BE" w:rsidRPr="00EE6044">
        <w:t>Entidad de revisión independiente</w:t>
      </w:r>
      <w:r w:rsidR="0092042F" w:rsidRPr="00EE6044">
        <w:rPr>
          <w:rFonts w:cs="Arial"/>
        </w:rPr>
        <w:t>.</w:t>
      </w:r>
      <w:r w:rsidR="005F57BE" w:rsidRPr="0095463A">
        <w:rPr>
          <w:rFonts w:cs="Arial"/>
        </w:rPr>
        <w:t xml:space="preserve"> </w:t>
      </w:r>
    </w:p>
    <w:p w14:paraId="466D922A" w14:textId="77777777" w:rsidR="0071256C" w:rsidRPr="00EE6044" w:rsidRDefault="005F57BE" w:rsidP="003C648F">
      <w:pPr>
        <w:ind w:right="0"/>
      </w:pPr>
      <w:r w:rsidRPr="00EE6044">
        <w:t xml:space="preserve">Si su problema es sobre un servicio </w:t>
      </w:r>
      <w:r w:rsidRPr="00EE6044">
        <w:rPr>
          <w:rFonts w:cs="Arial"/>
        </w:rPr>
        <w:t>o artículo cubierto por</w:t>
      </w:r>
      <w:r w:rsidR="0092042F" w:rsidRPr="00EE6044">
        <w:t xml:space="preserve"> Medi-Cal </w:t>
      </w:r>
      <w:r w:rsidRPr="00EE6044">
        <w:t xml:space="preserve">y usted pide una Audiencia </w:t>
      </w:r>
      <w:r w:rsidR="00A57383" w:rsidRPr="00EE6044">
        <w:t xml:space="preserve">ante </w:t>
      </w:r>
      <w:r w:rsidRPr="00EE6044">
        <w:t>el estado</w:t>
      </w:r>
      <w:r w:rsidR="004B17AB" w:rsidRPr="00EE6044">
        <w:t xml:space="preserve">, </w:t>
      </w:r>
      <w:r w:rsidRPr="00EE6044">
        <w:t>sus beneficios de</w:t>
      </w:r>
      <w:r w:rsidR="002A5F25" w:rsidRPr="00EE6044">
        <w:t xml:space="preserve"> Medi-Cal </w:t>
      </w:r>
      <w:r w:rsidRPr="00EE6044">
        <w:t xml:space="preserve">para ese servicio o artículo </w:t>
      </w:r>
      <w:r w:rsidR="0071256C" w:rsidRPr="00EE6044">
        <w:t xml:space="preserve">pueden continuar </w:t>
      </w:r>
      <w:r w:rsidRPr="00EE6044">
        <w:t xml:space="preserve">hasta que </w:t>
      </w:r>
      <w:r w:rsidR="00A57383" w:rsidRPr="00EE6044">
        <w:t xml:space="preserve">la audiencia tome </w:t>
      </w:r>
      <w:r w:rsidR="00030ED9" w:rsidRPr="00EE6044">
        <w:t>una decisión</w:t>
      </w:r>
      <w:r w:rsidR="002A5F25" w:rsidRPr="00EE6044">
        <w:t>.</w:t>
      </w:r>
      <w:r w:rsidRPr="00EE6044">
        <w:t xml:space="preserve"> Usted </w:t>
      </w:r>
      <w:r w:rsidR="00260ECC" w:rsidRPr="00EE6044">
        <w:t>debe</w:t>
      </w:r>
      <w:r w:rsidRPr="00EE6044">
        <w:t xml:space="preserve"> pedir una audiencia </w:t>
      </w:r>
      <w:r w:rsidR="0071256C" w:rsidRPr="00EE6044">
        <w:rPr>
          <w:b/>
        </w:rPr>
        <w:t xml:space="preserve">en </w:t>
      </w:r>
      <w:r w:rsidRPr="00EE6044">
        <w:rPr>
          <w:b/>
        </w:rPr>
        <w:t xml:space="preserve">la fecha </w:t>
      </w:r>
      <w:r w:rsidR="0071256C" w:rsidRPr="00EE6044">
        <w:rPr>
          <w:b/>
          <w:bCs/>
        </w:rPr>
        <w:t>o antes de lo que suceda más tarde de lo siguiente</w:t>
      </w:r>
      <w:r w:rsidR="0071256C" w:rsidRPr="00EE6044">
        <w:t xml:space="preserve">, para poder </w:t>
      </w:r>
      <w:r w:rsidRPr="00EE6044">
        <w:t xml:space="preserve">seguir recibiendo </w:t>
      </w:r>
      <w:r w:rsidR="00C57FD0" w:rsidRPr="00EE6044">
        <w:t xml:space="preserve">sus </w:t>
      </w:r>
      <w:r w:rsidRPr="00EE6044">
        <w:t>beneficios</w:t>
      </w:r>
      <w:r w:rsidR="00D74BD9" w:rsidRPr="00EE6044">
        <w:t>:</w:t>
      </w:r>
    </w:p>
    <w:p w14:paraId="466D922B" w14:textId="77777777" w:rsidR="0071256C" w:rsidRPr="00EE6044" w:rsidRDefault="00DE6FB3" w:rsidP="009076C8">
      <w:pPr>
        <w:pStyle w:val="ListBullet"/>
        <w:numPr>
          <w:ilvl w:val="0"/>
          <w:numId w:val="16"/>
        </w:numPr>
        <w:spacing w:after="200"/>
        <w:ind w:left="720"/>
      </w:pPr>
      <w:r w:rsidRPr="00EE6044">
        <w:t>Deberá hacerlo dentro de los 10 días de la fecha de envío de nuestra notificación hacia usted, en la que se indica que la determinación desfavorable del beneficio (decisión de la Apelación de nivel 1) ha sido confirmada</w:t>
      </w:r>
      <w:r w:rsidR="00ED63E1" w:rsidRPr="00EE6044">
        <w:t>;</w:t>
      </w:r>
      <w:r w:rsidR="0071256C" w:rsidRPr="00EE6044">
        <w:t xml:space="preserve"> </w:t>
      </w:r>
      <w:r w:rsidR="00ED63E1" w:rsidRPr="00EE6044">
        <w:t>o</w:t>
      </w:r>
    </w:p>
    <w:p w14:paraId="466D922C" w14:textId="77777777" w:rsidR="0071256C" w:rsidRPr="00EE6044" w:rsidRDefault="0071256C" w:rsidP="00F313D1">
      <w:pPr>
        <w:pStyle w:val="ListBullet"/>
        <w:numPr>
          <w:ilvl w:val="0"/>
          <w:numId w:val="16"/>
        </w:numPr>
        <w:spacing w:after="200"/>
        <w:ind w:left="720"/>
      </w:pPr>
      <w:r w:rsidRPr="00EE6044">
        <w:t>En la fecha de inicio de la medida.</w:t>
      </w:r>
    </w:p>
    <w:p w14:paraId="466D922D" w14:textId="7D946391" w:rsidR="0071256C" w:rsidRPr="00EE6044" w:rsidRDefault="0071256C" w:rsidP="009076C8">
      <w:pPr>
        <w:ind w:right="0"/>
      </w:pPr>
      <w:r w:rsidRPr="00EE6044">
        <w:t>Si cumple con esta fecha límite, usted podrá seguir recibiendo el servicio en disputa mientras se procesa su apelación.</w:t>
      </w:r>
      <w:r w:rsidRPr="00EE6044">
        <w:rPr>
          <w:rStyle w:val="PlanInstructions"/>
          <w:i w:val="0"/>
          <w:iCs/>
          <w:noProof w:val="0"/>
          <w:lang w:val="es-US"/>
        </w:rPr>
        <w:t xml:space="preserve"> </w:t>
      </w:r>
    </w:p>
    <w:p w14:paraId="466D922E" w14:textId="6BF3D9C7" w:rsidR="005D5541" w:rsidRPr="00EE6044" w:rsidRDefault="00C85D41" w:rsidP="005E45A7">
      <w:pPr>
        <w:spacing w:after="120" w:line="320" w:lineRule="exact"/>
        <w:rPr>
          <w:b/>
          <w:sz w:val="24"/>
          <w:szCs w:val="24"/>
        </w:rPr>
      </w:pPr>
      <w:bookmarkStart w:id="188" w:name="_Toc353283373"/>
      <w:bookmarkStart w:id="189" w:name="_Toc353285064"/>
      <w:bookmarkStart w:id="190" w:name="_Toc353285194"/>
      <w:r w:rsidRPr="00EE6044">
        <w:rPr>
          <w:b/>
          <w:sz w:val="24"/>
          <w:szCs w:val="24"/>
        </w:rPr>
        <w:t>¿Cómo sabré cuál es la decisión</w:t>
      </w:r>
      <w:r w:rsidR="005D5541" w:rsidRPr="00EE6044">
        <w:rPr>
          <w:b/>
          <w:sz w:val="24"/>
          <w:szCs w:val="24"/>
        </w:rPr>
        <w:t>?</w:t>
      </w:r>
      <w:bookmarkEnd w:id="188"/>
      <w:bookmarkEnd w:id="189"/>
      <w:bookmarkEnd w:id="190"/>
    </w:p>
    <w:p w14:paraId="466D922F" w14:textId="77777777" w:rsidR="0077318C" w:rsidRPr="00EE6044" w:rsidRDefault="0077318C" w:rsidP="00640D9F">
      <w:pPr>
        <w:ind w:right="0"/>
      </w:pPr>
      <w:r w:rsidRPr="00EE6044">
        <w:t xml:space="preserve">Si su </w:t>
      </w:r>
      <w:r w:rsidR="002810BE" w:rsidRPr="00EE6044">
        <w:t>Apelación de nivel</w:t>
      </w:r>
      <w:r w:rsidRPr="00EE6044">
        <w:t xml:space="preserve"> 2 fue dirigida a una Audiencia ante el estado, el Departamento de servicios sociales de California le enviará una carta explicándole su decisión.</w:t>
      </w:r>
    </w:p>
    <w:p w14:paraId="466D9230" w14:textId="77777777" w:rsidR="0077318C" w:rsidRPr="00EE6044" w:rsidRDefault="0077318C" w:rsidP="00752BAB">
      <w:pPr>
        <w:pStyle w:val="ListBullet"/>
        <w:numPr>
          <w:ilvl w:val="0"/>
          <w:numId w:val="16"/>
        </w:numPr>
        <w:spacing w:after="200"/>
        <w:ind w:left="720"/>
      </w:pPr>
      <w:r w:rsidRPr="00EE6044">
        <w:t xml:space="preserve">Si la Audiencia ante el estado responde que </w:t>
      </w:r>
      <w:r w:rsidR="002810BE" w:rsidRPr="00EE6044">
        <w:rPr>
          <w:b/>
        </w:rPr>
        <w:t>Sí</w:t>
      </w:r>
      <w:r w:rsidRPr="00EE6044">
        <w:t xml:space="preserve"> a una parte o todo lo que usted pidió, debemos cumplir con la decisión. Tenemos que llevar a cabo las acciones descriptas dentro de 30 días calendario de la fecha en que recibimos una copia de la decisión.</w:t>
      </w:r>
    </w:p>
    <w:p w14:paraId="466D9231" w14:textId="77777777" w:rsidR="0077318C" w:rsidRPr="00EE6044" w:rsidRDefault="0077318C" w:rsidP="00F313D1">
      <w:pPr>
        <w:pStyle w:val="ListBullet"/>
        <w:numPr>
          <w:ilvl w:val="0"/>
          <w:numId w:val="16"/>
        </w:numPr>
        <w:spacing w:after="200"/>
        <w:ind w:left="720"/>
      </w:pPr>
      <w:r w:rsidRPr="00EE6044">
        <w:t xml:space="preserve">Si la Audiencia ante el estado responde que </w:t>
      </w:r>
      <w:r w:rsidR="002810BE" w:rsidRPr="00EE6044">
        <w:rPr>
          <w:b/>
        </w:rPr>
        <w:t>No</w:t>
      </w:r>
      <w:r w:rsidRPr="00EE6044">
        <w:t xml:space="preserve"> a una parte o todo lo que usted pidió, eso significa que están de acuerdo con la decisión de la </w:t>
      </w:r>
      <w:r w:rsidR="002810BE" w:rsidRPr="00EE6044">
        <w:t>Apelación de nivel</w:t>
      </w:r>
      <w:r w:rsidRPr="00EE6044">
        <w:t xml:space="preserve"> 1. Es probable que terminemos toda ayuda pendiente que usted está recibiendo. </w:t>
      </w:r>
    </w:p>
    <w:p w14:paraId="466D9232" w14:textId="77777777" w:rsidR="005D5541" w:rsidRPr="00EE6044" w:rsidRDefault="002052D6" w:rsidP="00752BAB">
      <w:pPr>
        <w:ind w:right="0"/>
      </w:pPr>
      <w:r w:rsidRPr="00EE6044">
        <w:t xml:space="preserve">Si su </w:t>
      </w:r>
      <w:r w:rsidR="002810BE" w:rsidRPr="00EE6044">
        <w:t>Apelación de nivel</w:t>
      </w:r>
      <w:r w:rsidR="00CD465E" w:rsidRPr="00EE6044">
        <w:t xml:space="preserve"> 2 </w:t>
      </w:r>
      <w:r w:rsidRPr="00EE6044">
        <w:t xml:space="preserve">fue </w:t>
      </w:r>
      <w:r w:rsidR="007D4553" w:rsidRPr="00EE6044">
        <w:t>hecha ante</w:t>
      </w:r>
      <w:r w:rsidRPr="00EE6044">
        <w:t xml:space="preserve"> una Entidad de revisión independiente </w:t>
      </w:r>
      <w:r w:rsidR="0071256C" w:rsidRPr="00EE6044">
        <w:t xml:space="preserve">(IRE) </w:t>
      </w:r>
      <w:r w:rsidRPr="00EE6044">
        <w:t>de</w:t>
      </w:r>
      <w:r w:rsidR="005D5541" w:rsidRPr="00EE6044">
        <w:t xml:space="preserve"> </w:t>
      </w:r>
      <w:r w:rsidR="00070D1E" w:rsidRPr="00EE6044">
        <w:t>Medicare</w:t>
      </w:r>
      <w:r w:rsidR="00CD465E" w:rsidRPr="00EE6044">
        <w:t xml:space="preserve">, </w:t>
      </w:r>
      <w:r w:rsidRPr="00EE6044">
        <w:t>le enviarán una carta explicándole su decisión</w:t>
      </w:r>
      <w:r w:rsidR="005D5541" w:rsidRPr="00EE6044">
        <w:t>.</w:t>
      </w:r>
      <w:r w:rsidR="00177012" w:rsidRPr="00EE6044">
        <w:t xml:space="preserve"> </w:t>
      </w:r>
    </w:p>
    <w:p w14:paraId="466D9233" w14:textId="2286929B" w:rsidR="004A25F7" w:rsidRPr="00EE6044" w:rsidRDefault="004A25F7" w:rsidP="00752BAB">
      <w:pPr>
        <w:pStyle w:val="ListBullet"/>
        <w:numPr>
          <w:ilvl w:val="0"/>
          <w:numId w:val="16"/>
        </w:numPr>
        <w:spacing w:after="200"/>
        <w:ind w:left="720"/>
      </w:pPr>
      <w:r w:rsidRPr="00EE6044">
        <w:lastRenderedPageBreak/>
        <w:t xml:space="preserve">Si la </w:t>
      </w:r>
      <w:r w:rsidR="0071256C" w:rsidRPr="00EE6044">
        <w:t xml:space="preserve">IRE </w:t>
      </w:r>
      <w:r w:rsidRPr="00EE6044">
        <w:t xml:space="preserve">responde que </w:t>
      </w:r>
      <w:r w:rsidR="002810BE" w:rsidRPr="00EE6044">
        <w:rPr>
          <w:b/>
        </w:rPr>
        <w:t>Sí</w:t>
      </w:r>
      <w:r w:rsidRPr="00EE6044">
        <w:t xml:space="preserve"> a una parte o a todo lo que usted pidió</w:t>
      </w:r>
      <w:r w:rsidR="00FD15F7" w:rsidRPr="00EE6044">
        <w:t xml:space="preserve"> en su apelación estándar</w:t>
      </w:r>
      <w:r w:rsidRPr="00EE6044">
        <w:t>, debemos aprobarle la cobertura médica a más tardar en 72 horas o proporcionársela dentro de 14 días calendario a partir de la fecha en que</w:t>
      </w:r>
      <w:r w:rsidR="00FD15F7" w:rsidRPr="00EE6044">
        <w:t xml:space="preserve"> recibamos la decisión de la IRE. Si usted tuvo una apelación rápida, debemos aprobarle la cobertura médica o proporcionarle el servicio o artículo a más tardar </w:t>
      </w:r>
      <w:r w:rsidR="007C607E" w:rsidRPr="00EE6044">
        <w:t xml:space="preserve">en </w:t>
      </w:r>
      <w:r w:rsidR="00FD15F7" w:rsidRPr="00EE6044">
        <w:t>72 horas desde la fecha en que recibamos la decisión de la IRE</w:t>
      </w:r>
      <w:r w:rsidRPr="00EE6044">
        <w:t xml:space="preserve">. </w:t>
      </w:r>
    </w:p>
    <w:p w14:paraId="5F6A76FB" w14:textId="2230BA3D" w:rsidR="00BC17C9" w:rsidRDefault="00BC17C9" w:rsidP="00752BAB">
      <w:pPr>
        <w:pStyle w:val="ListBullet"/>
        <w:numPr>
          <w:ilvl w:val="0"/>
          <w:numId w:val="16"/>
        </w:numPr>
        <w:spacing w:after="200"/>
        <w:ind w:left="720"/>
      </w:pPr>
      <w:r w:rsidRPr="00BC17C9">
        <w:t>Si la IRE responde Sí a una parte o a todo su pedido en su apelación estándar para un medicamento con receta de la Parte B de Medicare, debemos autorizar o proporcionarle el medicamento con receta de la Parte B de Medicare en un plazo de 72 horas de haber recibido la decisión de la IRE. Si tiene una apelación rápida, debemos autorizar o proporcionar el medicamento con receta de la Parte B de Medicare dentro de las 24 horas a partir de la fecha en que recibamos la decisión de la IRE.</w:t>
      </w:r>
    </w:p>
    <w:p w14:paraId="1FB30C78" w14:textId="29DEB24A" w:rsidR="003C648F" w:rsidRPr="00EE6044" w:rsidRDefault="003C648F" w:rsidP="00752BAB">
      <w:pPr>
        <w:pStyle w:val="ListBullet"/>
        <w:numPr>
          <w:ilvl w:val="0"/>
          <w:numId w:val="16"/>
        </w:numPr>
        <w:spacing w:after="200"/>
        <w:ind w:left="720"/>
      </w:pPr>
      <w:r w:rsidRPr="00EE6044">
        <w:t xml:space="preserve">Si la IRE dice que </w:t>
      </w:r>
      <w:r w:rsidRPr="00EE6044">
        <w:rPr>
          <w:b/>
        </w:rPr>
        <w:t>No</w:t>
      </w:r>
      <w:r w:rsidRPr="00EE6044">
        <w:t xml:space="preserve"> a una parte o a todo lo que usted pidió, eso significa que están de acuerdo con la decisión de Apelación de nivel 1. Esto se </w:t>
      </w:r>
      <w:r w:rsidRPr="005156CF">
        <w:t>llama confirmar la decisión. También se llama rechazar su apelación.</w:t>
      </w:r>
    </w:p>
    <w:p w14:paraId="466D9235" w14:textId="707DBC49" w:rsidR="005D5541" w:rsidRPr="00EE6044" w:rsidRDefault="002052D6" w:rsidP="005E45A7">
      <w:pPr>
        <w:spacing w:after="120" w:line="320" w:lineRule="exact"/>
        <w:rPr>
          <w:b/>
          <w:sz w:val="24"/>
          <w:szCs w:val="24"/>
        </w:rPr>
      </w:pPr>
      <w:bookmarkStart w:id="191" w:name="_Toc353283374"/>
      <w:bookmarkStart w:id="192" w:name="_Toc353285065"/>
      <w:bookmarkStart w:id="193" w:name="_Toc353285195"/>
      <w:r w:rsidRPr="00EE6044">
        <w:rPr>
          <w:b/>
          <w:sz w:val="24"/>
          <w:szCs w:val="24"/>
        </w:rPr>
        <w:t xml:space="preserve">Si la decisión es </w:t>
      </w:r>
      <w:r w:rsidR="002810BE" w:rsidRPr="00EE6044">
        <w:rPr>
          <w:b/>
          <w:sz w:val="24"/>
          <w:szCs w:val="24"/>
        </w:rPr>
        <w:t>No</w:t>
      </w:r>
      <w:r w:rsidRPr="00EE6044">
        <w:rPr>
          <w:b/>
          <w:sz w:val="24"/>
          <w:szCs w:val="24"/>
        </w:rPr>
        <w:t xml:space="preserve"> para todo o parte de lo que pedí, ¿puedo apelar otra vez</w:t>
      </w:r>
      <w:r w:rsidR="005D5541" w:rsidRPr="00EE6044">
        <w:rPr>
          <w:b/>
          <w:sz w:val="24"/>
          <w:szCs w:val="24"/>
        </w:rPr>
        <w:t>?</w:t>
      </w:r>
      <w:bookmarkEnd w:id="191"/>
      <w:bookmarkEnd w:id="192"/>
      <w:bookmarkEnd w:id="193"/>
      <w:r w:rsidRPr="00EE6044">
        <w:rPr>
          <w:b/>
          <w:sz w:val="24"/>
          <w:szCs w:val="24"/>
        </w:rPr>
        <w:t xml:space="preserve"> </w:t>
      </w:r>
    </w:p>
    <w:p w14:paraId="466D9236" w14:textId="77777777" w:rsidR="00B609BC" w:rsidRPr="00EE6044" w:rsidRDefault="002052D6" w:rsidP="00290F20">
      <w:pPr>
        <w:ind w:right="0"/>
      </w:pPr>
      <w:r w:rsidRPr="00EE6044">
        <w:t>Si su Apelación de nivel</w:t>
      </w:r>
      <w:r w:rsidR="00CD465E" w:rsidRPr="00EE6044">
        <w:t xml:space="preserve"> 2 </w:t>
      </w:r>
      <w:r w:rsidRPr="00EE6044">
        <w:t xml:space="preserve">fue </w:t>
      </w:r>
      <w:r w:rsidR="007D4553" w:rsidRPr="00EE6044">
        <w:t>hecha ante</w:t>
      </w:r>
      <w:r w:rsidRPr="00EE6044">
        <w:t xml:space="preserve"> un</w:t>
      </w:r>
      <w:r w:rsidR="007D4553" w:rsidRPr="00EE6044">
        <w:t>a</w:t>
      </w:r>
      <w:r w:rsidRPr="00EE6044">
        <w:t xml:space="preserve"> Audiencia </w:t>
      </w:r>
      <w:r w:rsidR="004B6924" w:rsidRPr="00EE6044">
        <w:t xml:space="preserve">ante </w:t>
      </w:r>
      <w:r w:rsidRPr="00EE6044">
        <w:t>el estado</w:t>
      </w:r>
      <w:r w:rsidR="00CD465E" w:rsidRPr="00EE6044">
        <w:t>,</w:t>
      </w:r>
      <w:r w:rsidR="0007409F" w:rsidRPr="00EE6044">
        <w:t xml:space="preserve"> </w:t>
      </w:r>
      <w:r w:rsidRPr="00EE6044">
        <w:t xml:space="preserve">usted puede pedir una nueva audiencia dentro de los 30 días después de </w:t>
      </w:r>
      <w:r w:rsidR="007D4553" w:rsidRPr="00EE6044">
        <w:t>recibir</w:t>
      </w:r>
      <w:r w:rsidRPr="00EE6044">
        <w:t xml:space="preserve"> la </w:t>
      </w:r>
      <w:r w:rsidR="00C9471D" w:rsidRPr="00EE6044">
        <w:t>decisión</w:t>
      </w:r>
      <w:r w:rsidRPr="00EE6044">
        <w:t>.</w:t>
      </w:r>
      <w:r w:rsidR="00B609BC" w:rsidRPr="00EE6044">
        <w:t xml:space="preserve"> </w:t>
      </w:r>
      <w:r w:rsidR="00C9471D" w:rsidRPr="00EE6044">
        <w:t xml:space="preserve">Usted también puede pedir una revisión judicial de la negación de la Audiencia </w:t>
      </w:r>
      <w:r w:rsidR="004B6924" w:rsidRPr="00EE6044">
        <w:t xml:space="preserve">ante </w:t>
      </w:r>
      <w:r w:rsidR="00C9471D" w:rsidRPr="00EE6044">
        <w:t xml:space="preserve">el estado, presentando una petición </w:t>
      </w:r>
      <w:r w:rsidR="007D4553" w:rsidRPr="00EE6044">
        <w:t xml:space="preserve">ante </w:t>
      </w:r>
      <w:r w:rsidR="00C9471D" w:rsidRPr="00EE6044">
        <w:t>la Corte superior</w:t>
      </w:r>
      <w:r w:rsidR="005D529D" w:rsidRPr="00EE6044">
        <w:t xml:space="preserve"> (</w:t>
      </w:r>
      <w:r w:rsidR="00114D12" w:rsidRPr="00EE6044">
        <w:t>según</w:t>
      </w:r>
      <w:r w:rsidR="00C9471D" w:rsidRPr="00EE6044">
        <w:t xml:space="preserve"> el Procedimiento de la sección</w:t>
      </w:r>
      <w:r w:rsidR="0007409F" w:rsidRPr="00EE6044">
        <w:t xml:space="preserve"> </w:t>
      </w:r>
      <w:r w:rsidR="005D529D" w:rsidRPr="00EE6044">
        <w:t>1094.5</w:t>
      </w:r>
      <w:r w:rsidR="00C9471D" w:rsidRPr="00EE6044">
        <w:t xml:space="preserve"> del código civil</w:t>
      </w:r>
      <w:r w:rsidR="005D529D" w:rsidRPr="00EE6044">
        <w:t xml:space="preserve">) </w:t>
      </w:r>
      <w:r w:rsidR="00C9471D" w:rsidRPr="00EE6044">
        <w:t xml:space="preserve">hasta un año </w:t>
      </w:r>
      <w:r w:rsidR="007D4553" w:rsidRPr="00EE6044">
        <w:t xml:space="preserve">a partir de </w:t>
      </w:r>
      <w:r w:rsidR="00C9471D" w:rsidRPr="00EE6044">
        <w:t>la fecha en la que recibe la decisión.</w:t>
      </w:r>
      <w:r w:rsidR="00177012" w:rsidRPr="00EE6044">
        <w:t xml:space="preserve"> </w:t>
      </w:r>
    </w:p>
    <w:p w14:paraId="466D9237" w14:textId="77777777" w:rsidR="00F15450" w:rsidRPr="00EE6044" w:rsidRDefault="00C9471D" w:rsidP="00290F20">
      <w:pPr>
        <w:ind w:right="0"/>
      </w:pPr>
      <w:r w:rsidRPr="00EE6044">
        <w:t xml:space="preserve">Si su </w:t>
      </w:r>
      <w:r w:rsidR="002810BE" w:rsidRPr="00EE6044">
        <w:t>Apelación de nivel</w:t>
      </w:r>
      <w:r w:rsidRPr="00EE6044">
        <w:t xml:space="preserve"> 2 fue dirigida a la Entidad de </w:t>
      </w:r>
      <w:r w:rsidR="002810BE" w:rsidRPr="00EE6044">
        <w:t xml:space="preserve">revisión independiente </w:t>
      </w:r>
      <w:r w:rsidR="00FD15F7" w:rsidRPr="00EE6044">
        <w:t>(IRE)</w:t>
      </w:r>
      <w:r w:rsidR="005277F5" w:rsidRPr="00EE6044">
        <w:t xml:space="preserve"> </w:t>
      </w:r>
      <w:r w:rsidR="003446FD" w:rsidRPr="00EE6044">
        <w:t>de Medicare</w:t>
      </w:r>
      <w:r w:rsidRPr="00EE6044">
        <w:t xml:space="preserve">, usted </w:t>
      </w:r>
      <w:r w:rsidR="0093229E" w:rsidRPr="00EE6044">
        <w:t xml:space="preserve">puede </w:t>
      </w:r>
      <w:r w:rsidRPr="00EE6044">
        <w:t xml:space="preserve">apelar nuevamente sólo si el valor en dólares del servicio o artículo </w:t>
      </w:r>
      <w:r w:rsidR="005C5BBD" w:rsidRPr="00EE6044">
        <w:t xml:space="preserve">que </w:t>
      </w:r>
      <w:r w:rsidRPr="00EE6044">
        <w:t>usted desea cumple con cierta cantidad mínima</w:t>
      </w:r>
      <w:r w:rsidR="005D5541" w:rsidRPr="00EE6044">
        <w:t>.</w:t>
      </w:r>
      <w:r w:rsidR="00CD465E" w:rsidRPr="00EE6044">
        <w:t xml:space="preserve"> </w:t>
      </w:r>
      <w:r w:rsidR="00CC5CE7" w:rsidRPr="00EE6044">
        <w:t>En la carta que recibirá de</w:t>
      </w:r>
      <w:r w:rsidR="005C5BBD" w:rsidRPr="00EE6044">
        <w:t xml:space="preserve"> la</w:t>
      </w:r>
      <w:r w:rsidR="00CC5CE7" w:rsidRPr="00EE6044">
        <w:t xml:space="preserve"> IRE se le explicarán los derechos adicionales de apelación que usted podría tener</w:t>
      </w:r>
      <w:r w:rsidR="00CD465E" w:rsidRPr="00EE6044">
        <w:t>.</w:t>
      </w:r>
      <w:r w:rsidR="00CC5CE7" w:rsidRPr="00EE6044">
        <w:t xml:space="preserve"> </w:t>
      </w:r>
    </w:p>
    <w:p w14:paraId="466D9238" w14:textId="77777777" w:rsidR="00F44211" w:rsidRPr="00EE6044" w:rsidRDefault="00CC5CE7" w:rsidP="00290F20">
      <w:pPr>
        <w:ind w:right="0"/>
      </w:pPr>
      <w:r w:rsidRPr="00EE6044">
        <w:t xml:space="preserve">Vea la Sección 9 </w:t>
      </w:r>
      <w:r w:rsidR="00FD15F7" w:rsidRPr="00EE6044">
        <w:t xml:space="preserve">en la página &lt;xx&gt;, </w:t>
      </w:r>
      <w:r w:rsidRPr="00EE6044">
        <w:t>para obtener más información sobre niveles adicionales de apelación</w:t>
      </w:r>
      <w:r w:rsidR="00CD465E" w:rsidRPr="00EE6044">
        <w:t>.</w:t>
      </w:r>
    </w:p>
    <w:p w14:paraId="466D9239" w14:textId="77777777" w:rsidR="009650CE" w:rsidRPr="00415C8B" w:rsidRDefault="006F4223" w:rsidP="00F330B3">
      <w:pPr>
        <w:pStyle w:val="Heading2"/>
      </w:pPr>
      <w:bookmarkStart w:id="194" w:name="_Toc458701163"/>
      <w:bookmarkStart w:id="195" w:name="_Toc14250128"/>
      <w:r w:rsidRPr="00415C8B">
        <w:t>S</w:t>
      </w:r>
      <w:bookmarkStart w:id="196" w:name="_Toc376417706"/>
      <w:bookmarkStart w:id="197" w:name="_Toc457313131"/>
      <w:bookmarkStart w:id="198" w:name="_Toc457853239"/>
      <w:r w:rsidR="00D13071" w:rsidRPr="00415C8B">
        <w:t>ección 5.</w:t>
      </w:r>
      <w:r w:rsidR="00F3616D" w:rsidRPr="00415C8B">
        <w:t>5</w:t>
      </w:r>
      <w:r w:rsidR="009650CE" w:rsidRPr="00415C8B">
        <w:t>: Problemas de pagos</w:t>
      </w:r>
      <w:bookmarkEnd w:id="194"/>
      <w:bookmarkEnd w:id="195"/>
      <w:bookmarkEnd w:id="196"/>
      <w:bookmarkEnd w:id="197"/>
      <w:bookmarkEnd w:id="198"/>
      <w:r w:rsidR="009650CE" w:rsidRPr="00415C8B">
        <w:t xml:space="preserve"> </w:t>
      </w:r>
    </w:p>
    <w:p w14:paraId="466D923A" w14:textId="77777777" w:rsidR="00FD15F7" w:rsidRPr="00EE6044" w:rsidRDefault="00FD15F7" w:rsidP="00F066DB">
      <w:pPr>
        <w:ind w:right="0"/>
        <w:rPr>
          <w:rStyle w:val="PlanInstructions"/>
          <w:i w:val="0"/>
          <w:noProof w:val="0"/>
          <w:lang w:val="es-US"/>
        </w:rPr>
      </w:pPr>
      <w:r w:rsidRPr="00EE6044">
        <w:t>No permitimos que los proveedores de nuestra red le facturen a usted por los servicios o artículos cubiertos. Esto es verdad incluso si nosotros pagamos al proveedor menos de lo que éste cobra por un servicio o artículo cubierto.</w:t>
      </w:r>
      <w:r w:rsidR="00F3616D" w:rsidRPr="00EE6044">
        <w:t xml:space="preserve"> </w:t>
      </w:r>
      <w:r w:rsidRPr="00EE6044">
        <w:t xml:space="preserve">Usted nunca tendrá que pagar el saldo de ninguna factura. </w:t>
      </w:r>
      <w:r w:rsidRPr="00EE6044">
        <w:rPr>
          <w:rStyle w:val="PlanInstructions"/>
          <w:i w:val="0"/>
          <w:noProof w:val="0"/>
          <w:lang w:val="es-US"/>
        </w:rPr>
        <w:t>[</w:t>
      </w:r>
      <w:r w:rsidRPr="00EE6044">
        <w:rPr>
          <w:rStyle w:val="Planinstructions0"/>
        </w:rPr>
        <w:t>Plans with cost sharing insert</w:t>
      </w:r>
      <w:r w:rsidRPr="00EE6044">
        <w:rPr>
          <w:rStyle w:val="PlanInstructions"/>
          <w:i w:val="0"/>
          <w:noProof w:val="0"/>
          <w:lang w:val="es-US"/>
        </w:rPr>
        <w:t>: La única cantidad que se le pedirá que pague es el copago por [</w:t>
      </w:r>
      <w:r w:rsidRPr="00EE6044">
        <w:rPr>
          <w:rStyle w:val="Planinstructions0"/>
        </w:rPr>
        <w:t>insert service, item, and/or drug categories that require a copay</w:t>
      </w:r>
      <w:r w:rsidRPr="00EE6044">
        <w:rPr>
          <w:rStyle w:val="PlanInstructions"/>
          <w:i w:val="0"/>
          <w:noProof w:val="0"/>
          <w:lang w:val="es-US"/>
        </w:rPr>
        <w:t>]</w:t>
      </w:r>
      <w:r w:rsidR="00510B07" w:rsidRPr="00EE6044">
        <w:rPr>
          <w:rStyle w:val="PlanInstructions"/>
          <w:i w:val="0"/>
          <w:noProof w:val="0"/>
          <w:lang w:val="es-US"/>
        </w:rPr>
        <w:t>.</w:t>
      </w:r>
      <w:r w:rsidRPr="00EE6044">
        <w:rPr>
          <w:rStyle w:val="PlanInstructions"/>
          <w:i w:val="0"/>
          <w:noProof w:val="0"/>
          <w:lang w:val="es-US"/>
        </w:rPr>
        <w:t>]</w:t>
      </w:r>
    </w:p>
    <w:p w14:paraId="466D923B" w14:textId="77777777" w:rsidR="00FD15F7" w:rsidRPr="00EE6044" w:rsidRDefault="00FD15F7" w:rsidP="00F066DB">
      <w:pPr>
        <w:ind w:right="0"/>
      </w:pPr>
      <w:r w:rsidRPr="00EE6044">
        <w:lastRenderedPageBreak/>
        <w:t>Si recibe alguna factura</w:t>
      </w:r>
      <w:r w:rsidRPr="00EE6044">
        <w:rPr>
          <w:rStyle w:val="PlanInstructions"/>
          <w:i w:val="0"/>
          <w:noProof w:val="0"/>
          <w:lang w:val="es-US"/>
        </w:rPr>
        <w:t xml:space="preserve"> [</w:t>
      </w:r>
      <w:r w:rsidRPr="00EE6044">
        <w:rPr>
          <w:rStyle w:val="Planinstructions0"/>
        </w:rPr>
        <w:t>plans with cost sharing insert</w:t>
      </w:r>
      <w:r w:rsidRPr="00EE6044">
        <w:rPr>
          <w:rStyle w:val="PlanInstructions"/>
          <w:i w:val="0"/>
          <w:noProof w:val="0"/>
          <w:lang w:val="es-US"/>
        </w:rPr>
        <w:t xml:space="preserve">: más alta que su copago] </w:t>
      </w:r>
      <w:r w:rsidRPr="00EE6044">
        <w:t xml:space="preserve">por servicios y artículos cubiertos, envíenos la factura. </w:t>
      </w:r>
      <w:r w:rsidRPr="00EE6044">
        <w:rPr>
          <w:b/>
        </w:rPr>
        <w:t>No debe pagar la factura usted mismo</w:t>
      </w:r>
      <w:r w:rsidRPr="00EE6044">
        <w:t>. Nos comunicaremos directamente con el proveedor y nos encargaremos del problema.</w:t>
      </w:r>
    </w:p>
    <w:p w14:paraId="466D923C" w14:textId="3356A735" w:rsidR="00560558" w:rsidRPr="00EE6044" w:rsidRDefault="00FD15F7" w:rsidP="00F066DB">
      <w:pPr>
        <w:ind w:right="0"/>
      </w:pPr>
      <w:r w:rsidRPr="00EE6044">
        <w:rPr>
          <w:bCs/>
          <w:iCs/>
          <w:szCs w:val="26"/>
        </w:rPr>
        <w:t>Si necesita más información, comience por leer el Capítulo 7:</w:t>
      </w:r>
      <w:r w:rsidR="009650CE" w:rsidRPr="00EE6044">
        <w:t xml:space="preserve"> </w:t>
      </w:r>
      <w:r w:rsidR="009650CE" w:rsidRPr="005156CF">
        <w:rPr>
          <w:bCs/>
          <w:szCs w:val="26"/>
        </w:rPr>
        <w:t>Cómo pedirnos que paguemos</w:t>
      </w:r>
      <w:r w:rsidR="009650CE" w:rsidRPr="00EE6044">
        <w:rPr>
          <w:bCs/>
          <w:i/>
          <w:szCs w:val="26"/>
        </w:rPr>
        <w:t xml:space="preserve"> </w:t>
      </w:r>
      <w:r w:rsidR="00F128FD" w:rsidRPr="00EE6044">
        <w:rPr>
          <w:rStyle w:val="PlanInstructions"/>
          <w:i w:val="0"/>
          <w:noProof w:val="0"/>
          <w:lang w:val="es-US"/>
        </w:rPr>
        <w:t>[</w:t>
      </w:r>
      <w:r w:rsidR="009650CE" w:rsidRPr="00EE6044">
        <w:rPr>
          <w:rStyle w:val="PlanInstructions"/>
          <w:noProof w:val="0"/>
          <w:lang w:val="es-US"/>
        </w:rPr>
        <w:t xml:space="preserve">plan </w:t>
      </w:r>
      <w:r w:rsidR="00F469EE" w:rsidRPr="00EE6044">
        <w:rPr>
          <w:rStyle w:val="PlanInstructions"/>
          <w:noProof w:val="0"/>
          <w:lang w:val="es-US"/>
        </w:rPr>
        <w:t>with</w:t>
      </w:r>
      <w:r w:rsidR="009650CE" w:rsidRPr="00EE6044">
        <w:rPr>
          <w:rStyle w:val="PlanInstructions"/>
          <w:noProof w:val="0"/>
          <w:lang w:val="es-US"/>
        </w:rPr>
        <w:t xml:space="preserve"> cost sharing</w:t>
      </w:r>
      <w:r w:rsidR="00F469EE" w:rsidRPr="00EE6044">
        <w:rPr>
          <w:rStyle w:val="PlanInstructions"/>
          <w:noProof w:val="0"/>
          <w:lang w:val="es-US"/>
        </w:rPr>
        <w:t>, insert our share of</w:t>
      </w:r>
      <w:r w:rsidR="00F128FD" w:rsidRPr="00EE6044">
        <w:rPr>
          <w:rStyle w:val="PlanInstructions"/>
          <w:i w:val="0"/>
          <w:noProof w:val="0"/>
          <w:lang w:val="es-US"/>
        </w:rPr>
        <w:t>]</w:t>
      </w:r>
      <w:r w:rsidR="009650CE" w:rsidRPr="00EE6044">
        <w:rPr>
          <w:bCs/>
          <w:i/>
          <w:iCs/>
          <w:szCs w:val="26"/>
        </w:rPr>
        <w:t xml:space="preserve"> </w:t>
      </w:r>
      <w:r w:rsidR="009650CE" w:rsidRPr="005156CF">
        <w:rPr>
          <w:bCs/>
          <w:iCs/>
          <w:szCs w:val="26"/>
        </w:rPr>
        <w:t xml:space="preserve">una factura que usted haya recibido por servicios </w:t>
      </w:r>
      <w:r w:rsidR="00402C67" w:rsidRPr="005156CF">
        <w:rPr>
          <w:bCs/>
          <w:iCs/>
          <w:szCs w:val="26"/>
        </w:rPr>
        <w:t xml:space="preserve">o </w:t>
      </w:r>
      <w:r w:rsidR="009650CE" w:rsidRPr="005156CF">
        <w:rPr>
          <w:bCs/>
          <w:iCs/>
          <w:szCs w:val="26"/>
        </w:rPr>
        <w:t>por medicamentos cubiertos</w:t>
      </w:r>
      <w:r w:rsidR="00560558" w:rsidRPr="005156CF">
        <w:rPr>
          <w:bCs/>
          <w:iCs/>
        </w:rPr>
        <w:t>.</w:t>
      </w:r>
      <w:r w:rsidR="00560558" w:rsidRPr="00EE6044">
        <w:t xml:space="preserve"> </w:t>
      </w:r>
      <w:r w:rsidR="009650CE" w:rsidRPr="00EE6044">
        <w:t xml:space="preserve">En el Capítulo 7 se describen las situaciones en que usted podría necesitar pedir una devolución o pagar una factura que </w:t>
      </w:r>
      <w:r w:rsidRPr="00EE6044">
        <w:t xml:space="preserve">recibió </w:t>
      </w:r>
      <w:r w:rsidR="009650CE" w:rsidRPr="00EE6044">
        <w:t>de algún proveedor. Además</w:t>
      </w:r>
      <w:r w:rsidR="00F469EE" w:rsidRPr="00EE6044">
        <w:t>,</w:t>
      </w:r>
      <w:r w:rsidR="009650CE" w:rsidRPr="00EE6044">
        <w:t xml:space="preserve"> se le indica cómo enviar los documentos para pedirnos que cubramos tales pagos</w:t>
      </w:r>
      <w:r w:rsidR="00560558" w:rsidRPr="00EE6044">
        <w:t>.</w:t>
      </w:r>
      <w:r w:rsidR="00177012" w:rsidRPr="00EE6044">
        <w:t xml:space="preserve"> </w:t>
      </w:r>
    </w:p>
    <w:p w14:paraId="466D923D" w14:textId="0DBA468D" w:rsidR="005D5541" w:rsidRPr="009616C8" w:rsidRDefault="009650CE" w:rsidP="005E45A7">
      <w:pPr>
        <w:spacing w:after="120" w:line="320" w:lineRule="exact"/>
        <w:rPr>
          <w:b/>
          <w:sz w:val="24"/>
          <w:szCs w:val="24"/>
        </w:rPr>
      </w:pPr>
      <w:bookmarkStart w:id="199" w:name="_Toc353283376"/>
      <w:bookmarkStart w:id="200" w:name="_Toc353285067"/>
      <w:bookmarkStart w:id="201" w:name="_Toc353285197"/>
      <w:r w:rsidRPr="009616C8">
        <w:rPr>
          <w:b/>
          <w:sz w:val="24"/>
          <w:szCs w:val="24"/>
        </w:rPr>
        <w:t>¿</w:t>
      </w:r>
      <w:r w:rsidR="00FD15F7" w:rsidRPr="009616C8">
        <w:rPr>
          <w:b/>
          <w:sz w:val="24"/>
          <w:szCs w:val="24"/>
        </w:rPr>
        <w:t>Puedo pedirles</w:t>
      </w:r>
      <w:r w:rsidRPr="009616C8">
        <w:rPr>
          <w:b/>
          <w:sz w:val="24"/>
          <w:szCs w:val="24"/>
        </w:rPr>
        <w:t xml:space="preserve"> que me </w:t>
      </w:r>
      <w:r w:rsidR="00FD15F7" w:rsidRPr="009616C8">
        <w:rPr>
          <w:b/>
          <w:sz w:val="24"/>
          <w:szCs w:val="24"/>
        </w:rPr>
        <w:t xml:space="preserve">devuelvan </w:t>
      </w:r>
      <w:r w:rsidRPr="009616C8">
        <w:rPr>
          <w:b/>
          <w:sz w:val="24"/>
          <w:szCs w:val="24"/>
        </w:rPr>
        <w:t>lo que pagué por</w:t>
      </w:r>
      <w:r w:rsidRPr="009616C8">
        <w:rPr>
          <w:rStyle w:val="PlanInstructions"/>
          <w:b/>
          <w:noProof w:val="0"/>
          <w:sz w:val="24"/>
          <w:szCs w:val="24"/>
          <w:lang w:val="es-US"/>
        </w:rPr>
        <w:t xml:space="preserve"> </w:t>
      </w:r>
      <w:r w:rsidR="00F128FD" w:rsidRPr="005530B9">
        <w:rPr>
          <w:rStyle w:val="PlanInstructions"/>
          <w:i w:val="0"/>
          <w:noProof w:val="0"/>
          <w:sz w:val="24"/>
          <w:szCs w:val="24"/>
          <w:lang w:val="es-US"/>
        </w:rPr>
        <w:t>[</w:t>
      </w:r>
      <w:r w:rsidRPr="005530B9">
        <w:rPr>
          <w:rStyle w:val="PlanInstructions"/>
          <w:noProof w:val="0"/>
          <w:sz w:val="24"/>
          <w:szCs w:val="24"/>
          <w:lang w:val="es-US"/>
        </w:rPr>
        <w:t>insert if plan has cost sharing:</w:t>
      </w:r>
      <w:r w:rsidRPr="005530B9">
        <w:rPr>
          <w:rStyle w:val="PlanInstructions"/>
          <w:i w:val="0"/>
          <w:noProof w:val="0"/>
          <w:sz w:val="24"/>
          <w:szCs w:val="24"/>
          <w:lang w:val="es-US"/>
        </w:rPr>
        <w:t xml:space="preserve"> </w:t>
      </w:r>
      <w:r w:rsidR="00FD15F7" w:rsidRPr="00AD7E93">
        <w:rPr>
          <w:rStyle w:val="PlanInstructions"/>
          <w:bCs/>
          <w:i w:val="0"/>
          <w:noProof w:val="0"/>
          <w:sz w:val="24"/>
          <w:szCs w:val="24"/>
          <w:lang w:val="es-US"/>
        </w:rPr>
        <w:t>su</w:t>
      </w:r>
      <w:r w:rsidRPr="00AD7E93">
        <w:rPr>
          <w:rStyle w:val="PlanInstructions"/>
          <w:bCs/>
          <w:i w:val="0"/>
          <w:noProof w:val="0"/>
          <w:sz w:val="24"/>
          <w:szCs w:val="24"/>
          <w:lang w:val="es-US"/>
        </w:rPr>
        <w:t xml:space="preserve"> parte del plan de</w:t>
      </w:r>
      <w:r w:rsidR="00F128FD" w:rsidRPr="005530B9">
        <w:rPr>
          <w:rStyle w:val="PlanInstructions"/>
          <w:i w:val="0"/>
          <w:noProof w:val="0"/>
          <w:sz w:val="24"/>
          <w:szCs w:val="24"/>
          <w:lang w:val="es-US"/>
        </w:rPr>
        <w:t>]</w:t>
      </w:r>
      <w:r w:rsidRPr="009616C8">
        <w:rPr>
          <w:rStyle w:val="PlanInstructions"/>
          <w:b/>
          <w:i w:val="0"/>
          <w:noProof w:val="0"/>
          <w:sz w:val="24"/>
          <w:szCs w:val="24"/>
          <w:lang w:val="es-US"/>
        </w:rPr>
        <w:t xml:space="preserve"> </w:t>
      </w:r>
      <w:r w:rsidR="00FD15F7" w:rsidRPr="009616C8">
        <w:rPr>
          <w:b/>
          <w:sz w:val="24"/>
          <w:szCs w:val="24"/>
        </w:rPr>
        <w:t xml:space="preserve">un servicio </w:t>
      </w:r>
      <w:r w:rsidR="00320CC9" w:rsidRPr="009616C8">
        <w:rPr>
          <w:b/>
          <w:sz w:val="24"/>
          <w:szCs w:val="24"/>
        </w:rPr>
        <w:t>o</w:t>
      </w:r>
      <w:r w:rsidRPr="009616C8">
        <w:rPr>
          <w:b/>
          <w:sz w:val="24"/>
          <w:szCs w:val="24"/>
        </w:rPr>
        <w:t xml:space="preserve"> </w:t>
      </w:r>
      <w:r w:rsidR="00FD15F7" w:rsidRPr="009616C8">
        <w:rPr>
          <w:b/>
          <w:sz w:val="24"/>
          <w:szCs w:val="24"/>
        </w:rPr>
        <w:t>artículo</w:t>
      </w:r>
      <w:r w:rsidR="005D5541" w:rsidRPr="009616C8">
        <w:rPr>
          <w:b/>
          <w:sz w:val="24"/>
          <w:szCs w:val="24"/>
        </w:rPr>
        <w:t>?</w:t>
      </w:r>
      <w:bookmarkEnd w:id="199"/>
      <w:bookmarkEnd w:id="200"/>
      <w:bookmarkEnd w:id="201"/>
    </w:p>
    <w:p w14:paraId="466D923E" w14:textId="77777777" w:rsidR="005B75B4" w:rsidRPr="00EE6044" w:rsidRDefault="00FD15F7" w:rsidP="00E56552">
      <w:pPr>
        <w:ind w:right="0"/>
      </w:pPr>
      <w:r w:rsidRPr="00EE6044">
        <w:t xml:space="preserve">Recuerde que si recibe una factura </w:t>
      </w:r>
      <w:r w:rsidRPr="00EE6044">
        <w:rPr>
          <w:rStyle w:val="PlanInstructions"/>
          <w:i w:val="0"/>
          <w:noProof w:val="0"/>
          <w:lang w:val="es-US"/>
        </w:rPr>
        <w:t>[</w:t>
      </w:r>
      <w:r w:rsidRPr="00EE6044">
        <w:rPr>
          <w:rStyle w:val="Planinstructions0"/>
        </w:rPr>
        <w:t>plans with cost sharing insert</w:t>
      </w:r>
      <w:r w:rsidRPr="00EE6044">
        <w:rPr>
          <w:rStyle w:val="PlanInstructions"/>
          <w:i w:val="0"/>
          <w:noProof w:val="0"/>
          <w:lang w:val="es-US"/>
        </w:rPr>
        <w:t xml:space="preserve">: más alta que su copago] </w:t>
      </w:r>
      <w:r w:rsidRPr="00EE6044">
        <w:t>por servicios y artículos cubiertos, no debe pagar la factura usted mismo. Pero si la paga, usted podrá recibir un reembolso si siguió las reglas para recibir los servicios y artículos.</w:t>
      </w:r>
    </w:p>
    <w:p w14:paraId="466D923F" w14:textId="77777777" w:rsidR="005D5541" w:rsidRPr="00EE6044" w:rsidRDefault="00015050" w:rsidP="00616594">
      <w:pPr>
        <w:ind w:right="0"/>
      </w:pPr>
      <w:r w:rsidRPr="00EE6044">
        <w:t>Si está pidiendo que le paguen, está pidiendo una decisión sobre cobertura. Decidiremos si el servicio o</w:t>
      </w:r>
      <w:r w:rsidR="00320CC9" w:rsidRPr="00EE6044">
        <w:t xml:space="preserve"> </w:t>
      </w:r>
      <w:r w:rsidRPr="00EE6044">
        <w:t>artículo</w:t>
      </w:r>
      <w:r w:rsidR="00320CC9" w:rsidRPr="00EE6044">
        <w:t xml:space="preserve"> </w:t>
      </w:r>
      <w:r w:rsidRPr="00EE6044">
        <w:t>que usted pagó es un servicio o</w:t>
      </w:r>
      <w:r w:rsidR="00320CC9" w:rsidRPr="00EE6044">
        <w:t xml:space="preserve"> </w:t>
      </w:r>
      <w:r w:rsidRPr="00EE6044">
        <w:t>artículo cubierto y revisaremos si usted siguió todas las reglas para usar su cobertura</w:t>
      </w:r>
      <w:r w:rsidR="005D5541" w:rsidRPr="00EE6044">
        <w:t>.</w:t>
      </w:r>
      <w:r w:rsidR="00177012" w:rsidRPr="00EE6044">
        <w:t xml:space="preserve"> </w:t>
      </w:r>
    </w:p>
    <w:p w14:paraId="3FAA2D35" w14:textId="6DF7739D" w:rsidR="005B5063" w:rsidRPr="00E051A0" w:rsidRDefault="004076E8" w:rsidP="00A378EA">
      <w:pPr>
        <w:pStyle w:val="ListBullet"/>
        <w:numPr>
          <w:ilvl w:val="0"/>
          <w:numId w:val="16"/>
        </w:numPr>
        <w:spacing w:after="200"/>
        <w:ind w:left="720"/>
      </w:pPr>
      <w:r w:rsidRPr="000B290D">
        <w:t>Si el servicio o artículo que usted pagó están cubiertos y usted siguió todas las reglas, le enviaremos</w:t>
      </w:r>
      <w:r>
        <w:t xml:space="preserve"> </w:t>
      </w:r>
      <w:r w:rsidRPr="005C1B40">
        <w:rPr>
          <w:color w:val="548DD4"/>
        </w:rPr>
        <w:t>[</w:t>
      </w:r>
      <w:r w:rsidRPr="005C1B40">
        <w:rPr>
          <w:i/>
          <w:color w:val="548DD4"/>
        </w:rPr>
        <w:t>insert:</w:t>
      </w:r>
      <w:r w:rsidRPr="005C1B40">
        <w:rPr>
          <w:color w:val="548DD4"/>
        </w:rPr>
        <w:t xml:space="preserve"> </w:t>
      </w:r>
      <w:r>
        <w:rPr>
          <w:color w:val="548DD4"/>
        </w:rPr>
        <w:t>a usted</w:t>
      </w:r>
      <w:r w:rsidRPr="005C1B40">
        <w:rPr>
          <w:color w:val="548DD4"/>
        </w:rPr>
        <w:t xml:space="preserve"> </w:t>
      </w:r>
      <w:r w:rsidRPr="005C1B40">
        <w:rPr>
          <w:b/>
          <w:i/>
          <w:color w:val="548DD4"/>
        </w:rPr>
        <w:t>or</w:t>
      </w:r>
      <w:r w:rsidRPr="005C1B40">
        <w:rPr>
          <w:color w:val="548DD4"/>
        </w:rPr>
        <w:t xml:space="preserve"> </w:t>
      </w:r>
      <w:r>
        <w:rPr>
          <w:color w:val="548DD4"/>
        </w:rPr>
        <w:t>su proveedor</w:t>
      </w:r>
      <w:r w:rsidRPr="004076E8">
        <w:rPr>
          <w:rStyle w:val="Planinstructions0"/>
          <w:i w:val="0"/>
        </w:rPr>
        <w:t>]</w:t>
      </w:r>
      <w:r w:rsidRPr="000B290D">
        <w:rPr>
          <w:i/>
        </w:rPr>
        <w:t xml:space="preserve"> </w:t>
      </w:r>
      <w:r w:rsidRPr="000B290D">
        <w:rPr>
          <w:color w:val="548DD4"/>
        </w:rPr>
        <w:t>[</w:t>
      </w:r>
      <w:r w:rsidRPr="000B290D">
        <w:rPr>
          <w:i/>
          <w:color w:val="548DD4"/>
        </w:rPr>
        <w:t>insert</w:t>
      </w:r>
      <w:r>
        <w:rPr>
          <w:i/>
          <w:color w:val="548DD4"/>
        </w:rPr>
        <w:t xml:space="preserve">: </w:t>
      </w:r>
      <w:r w:rsidRPr="0028272E">
        <w:rPr>
          <w:color w:val="548DD4"/>
        </w:rPr>
        <w:t>pago</w:t>
      </w:r>
      <w:r>
        <w:rPr>
          <w:color w:val="548DD4"/>
        </w:rPr>
        <w:t xml:space="preserve"> </w:t>
      </w:r>
      <w:r w:rsidRPr="00427032">
        <w:rPr>
          <w:b/>
          <w:i/>
          <w:color w:val="548DD4"/>
        </w:rPr>
        <w:t>or</w:t>
      </w:r>
      <w:r w:rsidRPr="0028272E">
        <w:rPr>
          <w:i/>
          <w:color w:val="548DD4"/>
        </w:rPr>
        <w:t>,</w:t>
      </w:r>
      <w:r w:rsidRPr="000B290D">
        <w:rPr>
          <w:i/>
          <w:color w:val="548DD4"/>
        </w:rPr>
        <w:t xml:space="preserve"> if plan has cost sharing: </w:t>
      </w:r>
      <w:r w:rsidRPr="000B290D">
        <w:rPr>
          <w:color w:val="548DD4"/>
        </w:rPr>
        <w:t>nuestra parte del costo]</w:t>
      </w:r>
      <w:r w:rsidRPr="000B290D">
        <w:t xml:space="preserve"> del servicio o artículo, a </w:t>
      </w:r>
      <w:r>
        <w:t>dentro de los próximos</w:t>
      </w:r>
      <w:r w:rsidRPr="000B290D">
        <w:t xml:space="preserve"> 60 días calendario después de recibir su pedido.</w:t>
      </w:r>
      <w:r>
        <w:t xml:space="preserve"> </w:t>
      </w:r>
      <w:r w:rsidRPr="00E051A0">
        <w:rPr>
          <w:color w:val="548DD4"/>
        </w:rPr>
        <w:t>[</w:t>
      </w:r>
      <w:r w:rsidRPr="00E051A0">
        <w:rPr>
          <w:i/>
          <w:color w:val="548DD4"/>
        </w:rPr>
        <w:t xml:space="preserve">Insert, as applicable: </w:t>
      </w:r>
      <w:r w:rsidR="00E051A0" w:rsidRPr="00E051A0">
        <w:rPr>
          <w:color w:val="548DD4"/>
        </w:rPr>
        <w:t>Su porveedor entonces le enviara el pa</w:t>
      </w:r>
      <w:r w:rsidR="00E051A0">
        <w:rPr>
          <w:color w:val="548DD4"/>
        </w:rPr>
        <w:t>go a usted</w:t>
      </w:r>
      <w:r w:rsidRPr="00E051A0">
        <w:rPr>
          <w:color w:val="548DD4"/>
        </w:rPr>
        <w:t>.]</w:t>
      </w:r>
    </w:p>
    <w:p w14:paraId="466D9240" w14:textId="639EA167" w:rsidR="00015050" w:rsidRPr="00EE6044" w:rsidRDefault="005B5063" w:rsidP="00F313D1">
      <w:pPr>
        <w:pStyle w:val="ListBullet"/>
        <w:numPr>
          <w:ilvl w:val="0"/>
          <w:numId w:val="16"/>
        </w:numPr>
        <w:spacing w:after="200"/>
        <w:ind w:left="720"/>
      </w:pPr>
      <w:r>
        <w:t>S</w:t>
      </w:r>
      <w:r w:rsidR="00616594" w:rsidRPr="00EE6044">
        <w:t xml:space="preserve">i usted no ha pagado los servicios todavía, enviaremos el pago directamente al proveedor. Cuando enviamos el pago, es lo mismo que decir que </w:t>
      </w:r>
      <w:r w:rsidR="00616594" w:rsidRPr="00EE6044">
        <w:rPr>
          <w:b/>
        </w:rPr>
        <w:t xml:space="preserve">Sí </w:t>
      </w:r>
      <w:r w:rsidR="00616594" w:rsidRPr="00EE6044">
        <w:t>a su pedido de una decisión sobre cobertura.</w:t>
      </w:r>
      <w:r w:rsidR="00015050" w:rsidRPr="00EE6044">
        <w:t xml:space="preserve"> </w:t>
      </w:r>
    </w:p>
    <w:p w14:paraId="466D9242" w14:textId="77777777" w:rsidR="005277F5" w:rsidRPr="00EE6044" w:rsidRDefault="00015050" w:rsidP="00F313D1">
      <w:pPr>
        <w:pStyle w:val="ListBullet"/>
        <w:numPr>
          <w:ilvl w:val="0"/>
          <w:numId w:val="16"/>
        </w:numPr>
        <w:spacing w:after="200"/>
        <w:ind w:left="720"/>
      </w:pPr>
      <w:r w:rsidRPr="00EE6044">
        <w:t xml:space="preserve">Si el </w:t>
      </w:r>
      <w:r w:rsidR="00427B09" w:rsidRPr="00EE6044">
        <w:t xml:space="preserve">servicio o artículo </w:t>
      </w:r>
      <w:r w:rsidRPr="00EE6044">
        <w:t xml:space="preserve">no está cubierto o usted no siguió todas las reglas, le enviaremos una carta para decirle que no pagaremos el servicio </w:t>
      </w:r>
      <w:r w:rsidR="00320CC9" w:rsidRPr="00EE6044">
        <w:t xml:space="preserve">o </w:t>
      </w:r>
      <w:r w:rsidRPr="00EE6044">
        <w:t>artículo</w:t>
      </w:r>
      <w:r w:rsidR="005D5541" w:rsidRPr="00EE6044">
        <w:t xml:space="preserve"> </w:t>
      </w:r>
      <w:r w:rsidRPr="00EE6044">
        <w:t>y le explicaremos por qué</w:t>
      </w:r>
      <w:r w:rsidR="005D5541" w:rsidRPr="00EE6044">
        <w:t xml:space="preserve">. </w:t>
      </w:r>
    </w:p>
    <w:p w14:paraId="466D9243" w14:textId="0F0B8C3F" w:rsidR="005D5541" w:rsidRPr="00EE6044" w:rsidRDefault="00015050" w:rsidP="005E45A7">
      <w:pPr>
        <w:spacing w:after="120" w:line="320" w:lineRule="exact"/>
        <w:rPr>
          <w:b/>
          <w:sz w:val="24"/>
          <w:szCs w:val="24"/>
        </w:rPr>
      </w:pPr>
      <w:bookmarkStart w:id="202" w:name="_Toc353283377"/>
      <w:bookmarkStart w:id="203" w:name="_Toc353285068"/>
      <w:bookmarkStart w:id="204" w:name="_Toc353285198"/>
      <w:r w:rsidRPr="00EE6044">
        <w:rPr>
          <w:b/>
          <w:sz w:val="24"/>
          <w:szCs w:val="24"/>
        </w:rPr>
        <w:t xml:space="preserve">¿Y si </w:t>
      </w:r>
      <w:r w:rsidR="00427B09" w:rsidRPr="00EE6044">
        <w:rPr>
          <w:b/>
          <w:sz w:val="24"/>
          <w:szCs w:val="24"/>
        </w:rPr>
        <w:t xml:space="preserve">decimos </w:t>
      </w:r>
      <w:r w:rsidRPr="00EE6044">
        <w:rPr>
          <w:b/>
          <w:sz w:val="24"/>
          <w:szCs w:val="24"/>
        </w:rPr>
        <w:t xml:space="preserve">que </w:t>
      </w:r>
      <w:r w:rsidR="005627F3" w:rsidRPr="00EE6044">
        <w:rPr>
          <w:b/>
          <w:sz w:val="24"/>
          <w:szCs w:val="24"/>
        </w:rPr>
        <w:t>no pagaremos</w:t>
      </w:r>
      <w:r w:rsidR="005D5541" w:rsidRPr="00EE6044">
        <w:rPr>
          <w:b/>
          <w:sz w:val="24"/>
          <w:szCs w:val="24"/>
        </w:rPr>
        <w:t>?</w:t>
      </w:r>
      <w:bookmarkEnd w:id="202"/>
      <w:bookmarkEnd w:id="203"/>
      <w:bookmarkEnd w:id="204"/>
    </w:p>
    <w:p w14:paraId="466D9244" w14:textId="77777777" w:rsidR="005D5541" w:rsidRPr="00EE6044" w:rsidRDefault="00015050" w:rsidP="001B4ACF">
      <w:pPr>
        <w:ind w:right="0"/>
      </w:pPr>
      <w:r w:rsidRPr="00EE6044">
        <w:t xml:space="preserve">Si usted no está de acuerdo con nuestra decisión, </w:t>
      </w:r>
      <w:r w:rsidRPr="00EE6044">
        <w:rPr>
          <w:b/>
        </w:rPr>
        <w:t>puede apelar.</w:t>
      </w:r>
      <w:r w:rsidRPr="00EE6044">
        <w:t xml:space="preserve"> Siga los procesos de apelación descritos en la Sección 5.3</w:t>
      </w:r>
      <w:r w:rsidR="00427B09" w:rsidRPr="00EE6044">
        <w:t>, en la página &lt;xx&gt;</w:t>
      </w:r>
      <w:r w:rsidRPr="00EE6044">
        <w:t xml:space="preserve">. Cuando </w:t>
      </w:r>
      <w:r w:rsidR="00427B09" w:rsidRPr="00EE6044">
        <w:t>siga</w:t>
      </w:r>
      <w:r w:rsidRPr="00EE6044">
        <w:t xml:space="preserve"> estas instrucciones por favor tenga en cuenta</w:t>
      </w:r>
      <w:r w:rsidR="00860961" w:rsidRPr="00EE6044">
        <w:t xml:space="preserve"> que</w:t>
      </w:r>
      <w:r w:rsidR="00634EE8" w:rsidRPr="00EE6044">
        <w:t>:</w:t>
      </w:r>
      <w:r w:rsidRPr="00EE6044">
        <w:t xml:space="preserve"> </w:t>
      </w:r>
    </w:p>
    <w:p w14:paraId="466D9245" w14:textId="6477731A" w:rsidR="00015050" w:rsidRPr="00EE6044" w:rsidRDefault="00015050" w:rsidP="001B4ACF">
      <w:pPr>
        <w:pStyle w:val="ListBullet"/>
        <w:numPr>
          <w:ilvl w:val="0"/>
          <w:numId w:val="16"/>
        </w:numPr>
        <w:spacing w:after="200"/>
        <w:ind w:left="720"/>
      </w:pPr>
      <w:r w:rsidRPr="00EE6044">
        <w:t xml:space="preserve">Si hace una apelación para que le paguemos, debemos responderle a más tardar en </w:t>
      </w:r>
      <w:r w:rsidR="000B2343">
        <w:t>30</w:t>
      </w:r>
      <w:r w:rsidRPr="00EE6044">
        <w:t xml:space="preserve"> días calendario después de recibir su apelación. </w:t>
      </w:r>
    </w:p>
    <w:p w14:paraId="466D9246" w14:textId="77777777" w:rsidR="005D5541" w:rsidRPr="00EE6044" w:rsidRDefault="00015050" w:rsidP="00F313D1">
      <w:pPr>
        <w:pStyle w:val="ListBullet"/>
        <w:numPr>
          <w:ilvl w:val="0"/>
          <w:numId w:val="16"/>
        </w:numPr>
        <w:spacing w:after="200"/>
        <w:ind w:left="720"/>
      </w:pPr>
      <w:r w:rsidRPr="00EE6044">
        <w:t xml:space="preserve">Si nos está pidiendo que le devolvamos el pago por </w:t>
      </w:r>
      <w:r w:rsidR="00427B09" w:rsidRPr="00EE6044">
        <w:t xml:space="preserve">un servicio o artículo </w:t>
      </w:r>
      <w:r w:rsidRPr="00EE6044">
        <w:t xml:space="preserve">que ya recibió y pagó, no </w:t>
      </w:r>
      <w:r w:rsidR="00427B09" w:rsidRPr="00EE6044">
        <w:t xml:space="preserve">puede </w:t>
      </w:r>
      <w:r w:rsidRPr="00EE6044">
        <w:t>pedir una apelación rápida</w:t>
      </w:r>
      <w:r w:rsidR="005D5541" w:rsidRPr="00EE6044">
        <w:t xml:space="preserve">. </w:t>
      </w:r>
    </w:p>
    <w:p w14:paraId="466D9247" w14:textId="77777777" w:rsidR="00634EE8" w:rsidRPr="00EE6044" w:rsidRDefault="00015050" w:rsidP="00F65A45">
      <w:pPr>
        <w:pStyle w:val="Specialnote"/>
        <w:numPr>
          <w:ilvl w:val="0"/>
          <w:numId w:val="0"/>
        </w:numPr>
        <w:ind w:right="0"/>
      </w:pPr>
      <w:r w:rsidRPr="00EE6044">
        <w:lastRenderedPageBreak/>
        <w:t>Si respondemos</w:t>
      </w:r>
      <w:r w:rsidR="007A3285" w:rsidRPr="00EE6044">
        <w:t xml:space="preserve"> que</w:t>
      </w:r>
      <w:r w:rsidR="009C336F" w:rsidRPr="00EE6044">
        <w:t xml:space="preserve"> </w:t>
      </w:r>
      <w:r w:rsidR="002810BE" w:rsidRPr="00EE6044">
        <w:rPr>
          <w:b/>
        </w:rPr>
        <w:t>No</w:t>
      </w:r>
      <w:r w:rsidRPr="00EE6044">
        <w:t xml:space="preserve"> a su apelación y el servicio o artículo está cubierto por Medicare</w:t>
      </w:r>
      <w:r w:rsidR="00634EE8" w:rsidRPr="00EE6044">
        <w:t xml:space="preserve">, </w:t>
      </w:r>
      <w:r w:rsidRPr="00EE6044">
        <w:t xml:space="preserve">enviaremos su caso automáticamente a la Entidad de </w:t>
      </w:r>
      <w:r w:rsidR="002810BE" w:rsidRPr="00EE6044">
        <w:t xml:space="preserve">revisión independiente </w:t>
      </w:r>
      <w:r w:rsidR="00427B09" w:rsidRPr="00EE6044">
        <w:t>(IRE)</w:t>
      </w:r>
      <w:r w:rsidR="00634EE8" w:rsidRPr="00EE6044">
        <w:t xml:space="preserve">. </w:t>
      </w:r>
      <w:r w:rsidR="00127C44" w:rsidRPr="00EE6044">
        <w:t>Le notificaremos por carta si esto pasa</w:t>
      </w:r>
      <w:r w:rsidR="00634EE8" w:rsidRPr="00EE6044">
        <w:t>.</w:t>
      </w:r>
      <w:r w:rsidR="00177012" w:rsidRPr="00EE6044">
        <w:t xml:space="preserve"> </w:t>
      </w:r>
    </w:p>
    <w:p w14:paraId="466D9248" w14:textId="77777777" w:rsidR="005D5541" w:rsidRPr="00EE6044" w:rsidRDefault="00127C44" w:rsidP="00F313D1">
      <w:pPr>
        <w:pStyle w:val="ListBullet"/>
        <w:numPr>
          <w:ilvl w:val="0"/>
          <w:numId w:val="16"/>
        </w:numPr>
        <w:spacing w:after="200"/>
        <w:ind w:left="720"/>
      </w:pPr>
      <w:r w:rsidRPr="00EE6044">
        <w:t xml:space="preserve">Si la IRE no está de acuerdo con nuestra decisión y dice que debemos pagarle, debemos enviarle el pago a usted o al proveedor a más tardar en 30 días calendario. Si la respuesta para su apelación es </w:t>
      </w:r>
      <w:r w:rsidR="002810BE" w:rsidRPr="00EE6044">
        <w:rPr>
          <w:b/>
        </w:rPr>
        <w:t>Sí</w:t>
      </w:r>
      <w:r w:rsidRPr="00EE6044">
        <w:t xml:space="preserve"> en cualquier etapa del proceso de apelaciones después del </w:t>
      </w:r>
      <w:r w:rsidR="002810BE" w:rsidRPr="00EE6044">
        <w:t>Nivel</w:t>
      </w:r>
      <w:r w:rsidRPr="00EE6044">
        <w:t xml:space="preserve"> 2, debemos enviarle el pago que pidió a usted o al proveedor, a más tardar en 60 días calendario</w:t>
      </w:r>
      <w:r w:rsidR="005D5541" w:rsidRPr="00EE6044">
        <w:t>.</w:t>
      </w:r>
    </w:p>
    <w:p w14:paraId="466D9249" w14:textId="77777777" w:rsidR="00634EE8" w:rsidRPr="00EE6044" w:rsidRDefault="00127C44" w:rsidP="00F313D1">
      <w:pPr>
        <w:pStyle w:val="ListBullet"/>
        <w:numPr>
          <w:ilvl w:val="0"/>
          <w:numId w:val="16"/>
        </w:numPr>
        <w:spacing w:after="200"/>
        <w:ind w:left="720"/>
      </w:pPr>
      <w:r w:rsidRPr="00EE6044">
        <w:t xml:space="preserve">Si la IRE dice que </w:t>
      </w:r>
      <w:r w:rsidR="002810BE" w:rsidRPr="00EE6044">
        <w:rPr>
          <w:b/>
        </w:rPr>
        <w:t>No</w:t>
      </w:r>
      <w:r w:rsidRPr="00EE6044">
        <w:t xml:space="preserve"> a su apelación, eso significa que están de acuerdo con nuestra decisión de no aprobar su pedido. (Esto se llama confirmar la decisión. También se llama rechazar su apelación.) En la carta que reciba se le explicarán los derechos de apelación adicionales que usted podría tener</w:t>
      </w:r>
      <w:r w:rsidR="00634EE8" w:rsidRPr="00EE6044">
        <w:t>.</w:t>
      </w:r>
      <w:r w:rsidRPr="00EE6044">
        <w:t xml:space="preserve"> Usted podría apelar nuevamente sólo si el valor en dólares del servicio o artículo </w:t>
      </w:r>
      <w:r w:rsidR="00A019CF" w:rsidRPr="00EE6044">
        <w:t xml:space="preserve">que </w:t>
      </w:r>
      <w:r w:rsidRPr="00EE6044">
        <w:t>usted desea cumple con cierta cantidad mínima</w:t>
      </w:r>
      <w:r w:rsidR="00634EE8" w:rsidRPr="00EE6044">
        <w:t xml:space="preserve">. </w:t>
      </w:r>
      <w:r w:rsidRPr="00EE6044">
        <w:t xml:space="preserve">Vea la Sección 9 </w:t>
      </w:r>
      <w:r w:rsidR="00427B09" w:rsidRPr="00EE6044">
        <w:t>en la página &lt;xx&gt;</w:t>
      </w:r>
      <w:r w:rsidRPr="00EE6044">
        <w:t xml:space="preserve"> para obtener más información sobre niveles adicionales de apelación</w:t>
      </w:r>
      <w:r w:rsidR="00634EE8" w:rsidRPr="00EE6044">
        <w:t>.</w:t>
      </w:r>
      <w:r w:rsidRPr="00EE6044">
        <w:t xml:space="preserve"> </w:t>
      </w:r>
    </w:p>
    <w:p w14:paraId="466D924B" w14:textId="2C0D30B3" w:rsidR="00BC17C9" w:rsidRDefault="009C336F" w:rsidP="00B4598C">
      <w:pPr>
        <w:pStyle w:val="Specialnote"/>
        <w:numPr>
          <w:ilvl w:val="0"/>
          <w:numId w:val="0"/>
        </w:numPr>
        <w:ind w:right="0"/>
        <w:rPr>
          <w:rStyle w:val="PlanInstructions"/>
          <w:i w:val="0"/>
          <w:noProof w:val="0"/>
        </w:rPr>
      </w:pPr>
      <w:r w:rsidRPr="00EE6044">
        <w:t>Si responde</w:t>
      </w:r>
      <w:r w:rsidR="00127C44" w:rsidRPr="00EE6044">
        <w:t>mos</w:t>
      </w:r>
      <w:r w:rsidR="007A3285" w:rsidRPr="00EE6044">
        <w:t xml:space="preserve"> que</w:t>
      </w:r>
      <w:r w:rsidR="00127C44" w:rsidRPr="00EE6044">
        <w:t xml:space="preserve"> </w:t>
      </w:r>
      <w:r w:rsidR="002810BE" w:rsidRPr="00EE6044">
        <w:rPr>
          <w:b/>
        </w:rPr>
        <w:t>No</w:t>
      </w:r>
      <w:r w:rsidR="00127C44" w:rsidRPr="00EE6044">
        <w:t xml:space="preserve"> a su apelación y el servicio </w:t>
      </w:r>
      <w:r w:rsidR="00320CC9" w:rsidRPr="00EE6044">
        <w:t>o</w:t>
      </w:r>
      <w:r w:rsidR="00127C44" w:rsidRPr="00EE6044">
        <w:t xml:space="preserve"> artículo generalmente son cubiertos por</w:t>
      </w:r>
      <w:r w:rsidR="00634EE8" w:rsidRPr="00EE6044">
        <w:t xml:space="preserve"> Medi</w:t>
      </w:r>
      <w:r w:rsidR="00B24557">
        <w:noBreakHyphen/>
      </w:r>
      <w:r w:rsidR="000D2BEE" w:rsidRPr="00EE6044">
        <w:t>Cal</w:t>
      </w:r>
      <w:r w:rsidR="00634EE8" w:rsidRPr="00EE6044">
        <w:t xml:space="preserve">, </w:t>
      </w:r>
      <w:r w:rsidR="00127C44" w:rsidRPr="00EE6044">
        <w:t xml:space="preserve">usted podrá presentar una </w:t>
      </w:r>
      <w:r w:rsidR="002810BE" w:rsidRPr="00EE6044">
        <w:t>Apelación de nivel</w:t>
      </w:r>
      <w:r w:rsidR="00127C44" w:rsidRPr="00EE6044">
        <w:t xml:space="preserve"> 2 (vea la Sección 5.4</w:t>
      </w:r>
      <w:r w:rsidR="00427B09" w:rsidRPr="00EE6044">
        <w:t xml:space="preserve"> en la página &lt;xx&gt;</w:t>
      </w:r>
      <w:r w:rsidR="00127C44" w:rsidRPr="00EE6044">
        <w:t>)</w:t>
      </w:r>
      <w:r w:rsidR="00634EE8" w:rsidRPr="00EE6044">
        <w:t>.</w:t>
      </w:r>
      <w:r w:rsidR="00634EE8" w:rsidRPr="00EE6044">
        <w:rPr>
          <w:rStyle w:val="PlanInstructions"/>
          <w:noProof w:val="0"/>
          <w:lang w:val="es-US"/>
        </w:rPr>
        <w:t xml:space="preserve"> </w:t>
      </w:r>
      <w:r w:rsidR="00F128FD" w:rsidRPr="001C47FA">
        <w:rPr>
          <w:rStyle w:val="PlanInstructions"/>
          <w:i w:val="0"/>
          <w:noProof w:val="0"/>
        </w:rPr>
        <w:t>[</w:t>
      </w:r>
      <w:r w:rsidR="00634EE8" w:rsidRPr="001C47FA">
        <w:rPr>
          <w:rStyle w:val="PlanInstructions"/>
          <w:noProof w:val="0"/>
        </w:rPr>
        <w:t>Plans should edit as needed and/or provide additional instructions on the process for Level 2 payment appeals.</w:t>
      </w:r>
      <w:r w:rsidR="00F128FD" w:rsidRPr="001C47FA">
        <w:rPr>
          <w:rStyle w:val="PlanInstructions"/>
          <w:i w:val="0"/>
          <w:noProof w:val="0"/>
        </w:rPr>
        <w:t>]</w:t>
      </w:r>
    </w:p>
    <w:p w14:paraId="1111FA8D" w14:textId="77777777" w:rsidR="00BC17C9" w:rsidRDefault="00BC17C9">
      <w:pPr>
        <w:spacing w:after="0" w:line="240" w:lineRule="auto"/>
        <w:ind w:right="0"/>
        <w:rPr>
          <w:rStyle w:val="PlanInstructions"/>
          <w:i w:val="0"/>
          <w:noProof w:val="0"/>
          <w:szCs w:val="26"/>
        </w:rPr>
      </w:pPr>
      <w:r>
        <w:rPr>
          <w:rStyle w:val="PlanInstructions"/>
          <w:i w:val="0"/>
          <w:noProof w:val="0"/>
        </w:rPr>
        <w:br w:type="page"/>
      </w:r>
    </w:p>
    <w:p w14:paraId="466D924C" w14:textId="77777777" w:rsidR="009D19EF" w:rsidRPr="00EE6044" w:rsidRDefault="006F4223" w:rsidP="00433987">
      <w:pPr>
        <w:pStyle w:val="Heading1"/>
      </w:pPr>
      <w:bookmarkStart w:id="205" w:name="_Toc458701164"/>
      <w:bookmarkStart w:id="206" w:name="_Toc14250129"/>
      <w:r w:rsidRPr="00EE6044">
        <w:lastRenderedPageBreak/>
        <w:t>S</w:t>
      </w:r>
      <w:bookmarkStart w:id="207" w:name="_Toc457313132"/>
      <w:bookmarkStart w:id="208" w:name="_Toc457853240"/>
      <w:r w:rsidR="009D19EF" w:rsidRPr="00EE6044">
        <w:t xml:space="preserve">ección 6: Medicamentos de la </w:t>
      </w:r>
      <w:r w:rsidR="009749B9" w:rsidRPr="00EE6044">
        <w:t>P</w:t>
      </w:r>
      <w:r w:rsidR="009D19EF" w:rsidRPr="00EE6044">
        <w:t>arte D</w:t>
      </w:r>
      <w:bookmarkEnd w:id="205"/>
      <w:bookmarkEnd w:id="206"/>
      <w:bookmarkEnd w:id="207"/>
      <w:bookmarkEnd w:id="208"/>
      <w:r w:rsidR="009D19EF" w:rsidRPr="00EE6044">
        <w:t xml:space="preserve"> </w:t>
      </w:r>
    </w:p>
    <w:p w14:paraId="466D924D" w14:textId="71E42F49" w:rsidR="00127C44" w:rsidRPr="00415C8B" w:rsidRDefault="00127C44" w:rsidP="00F330B3">
      <w:pPr>
        <w:pStyle w:val="Heading2"/>
      </w:pPr>
      <w:bookmarkStart w:id="209" w:name="_Toc376417708"/>
      <w:bookmarkStart w:id="210" w:name="_Toc457313133"/>
      <w:bookmarkStart w:id="211" w:name="_Toc457853241"/>
      <w:bookmarkStart w:id="212" w:name="_Toc458701165"/>
      <w:bookmarkStart w:id="213" w:name="_Toc14250130"/>
      <w:r w:rsidRPr="00415C8B">
        <w:t xml:space="preserve">Sección 6.1: Qué debe hacer si tiene problemas para obtener un medicamento de la </w:t>
      </w:r>
      <w:r w:rsidR="009749B9" w:rsidRPr="00415C8B">
        <w:t>P</w:t>
      </w:r>
      <w:r w:rsidRPr="00415C8B">
        <w:t>arte D</w:t>
      </w:r>
      <w:r w:rsidR="0095463A" w:rsidRPr="00415C8B">
        <w:rPr>
          <w:lang w:val="es-US"/>
        </w:rPr>
        <w:t>,</w:t>
      </w:r>
      <w:r w:rsidRPr="00415C8B">
        <w:t xml:space="preserve"> o quiere que le devolvamos el pago por un medicamento de la </w:t>
      </w:r>
      <w:r w:rsidR="009749B9" w:rsidRPr="00415C8B">
        <w:t>P</w:t>
      </w:r>
      <w:r w:rsidRPr="00415C8B">
        <w:t>arte D</w:t>
      </w:r>
      <w:bookmarkEnd w:id="209"/>
      <w:bookmarkEnd w:id="210"/>
      <w:bookmarkEnd w:id="211"/>
      <w:bookmarkEnd w:id="212"/>
      <w:bookmarkEnd w:id="213"/>
      <w:r w:rsidRPr="00415C8B">
        <w:t xml:space="preserve"> </w:t>
      </w:r>
    </w:p>
    <w:p w14:paraId="466D924E" w14:textId="77777777" w:rsidR="00560558" w:rsidRPr="00EE6044" w:rsidRDefault="00127C44" w:rsidP="00CD0E4F">
      <w:pPr>
        <w:ind w:right="0"/>
        <w:rPr>
          <w:b/>
        </w:rPr>
      </w:pPr>
      <w:r w:rsidRPr="00EE6044">
        <w:t xml:space="preserve">Sus beneficios como miembro de nuestro plan incluyen la cobertura de muchos medicamentos de receta. Casi todos son “medicamentos de la </w:t>
      </w:r>
      <w:r w:rsidR="009749B9" w:rsidRPr="00EE6044">
        <w:t>P</w:t>
      </w:r>
      <w:r w:rsidRPr="00EE6044">
        <w:t xml:space="preserve">arte D”. Hay unos cuantos medicamentos que Medicare </w:t>
      </w:r>
      <w:r w:rsidR="009749B9" w:rsidRPr="00EE6044">
        <w:t>P</w:t>
      </w:r>
      <w:r w:rsidRPr="00EE6044">
        <w:t xml:space="preserve">arte D no cubre, pero que </w:t>
      </w:r>
      <w:r w:rsidR="00560558" w:rsidRPr="00EE6044">
        <w:t>Medi</w:t>
      </w:r>
      <w:r w:rsidR="003D12ED" w:rsidRPr="00EE6044">
        <w:t>-Cal</w:t>
      </w:r>
      <w:r w:rsidR="0091532D" w:rsidRPr="00EE6044">
        <w:t xml:space="preserve"> </w:t>
      </w:r>
      <w:r w:rsidRPr="00EE6044">
        <w:t xml:space="preserve">podría cubrir. </w:t>
      </w:r>
      <w:r w:rsidRPr="00EE6044">
        <w:rPr>
          <w:b/>
        </w:rPr>
        <w:t xml:space="preserve">Esta sección corresponde sólo a las apelaciones de medicamentos de la </w:t>
      </w:r>
      <w:r w:rsidR="009749B9" w:rsidRPr="00EE6044">
        <w:rPr>
          <w:b/>
        </w:rPr>
        <w:t>P</w:t>
      </w:r>
      <w:r w:rsidRPr="00EE6044">
        <w:rPr>
          <w:b/>
        </w:rPr>
        <w:t>arte D</w:t>
      </w:r>
      <w:r w:rsidR="00560558" w:rsidRPr="00EE6044">
        <w:rPr>
          <w:b/>
        </w:rPr>
        <w:t>.</w:t>
      </w:r>
      <w:r w:rsidR="00177012" w:rsidRPr="00EE6044">
        <w:rPr>
          <w:b/>
        </w:rPr>
        <w:t xml:space="preserve"> </w:t>
      </w:r>
    </w:p>
    <w:p w14:paraId="466D924F" w14:textId="00469620" w:rsidR="00560558" w:rsidRPr="005530B9" w:rsidRDefault="00127C44" w:rsidP="00CD0E4F">
      <w:pPr>
        <w:pStyle w:val="ListBullet"/>
        <w:numPr>
          <w:ilvl w:val="0"/>
          <w:numId w:val="0"/>
        </w:numPr>
        <w:spacing w:after="200"/>
        <w:ind w:right="0"/>
      </w:pPr>
      <w:r w:rsidRPr="00EE6044">
        <w:t>La Lista de medicamentos, incluye algunos medicamentos que tienen un símbolo</w:t>
      </w:r>
      <w:r w:rsidRPr="00EE6044">
        <w:rPr>
          <w:rStyle w:val="PlanInstructions"/>
          <w:noProof w:val="0"/>
          <w:lang w:val="es-US"/>
        </w:rPr>
        <w:t xml:space="preserve"> </w:t>
      </w:r>
      <w:r w:rsidR="00F128FD" w:rsidRPr="00EE6044">
        <w:rPr>
          <w:rStyle w:val="PlanInstructions"/>
          <w:i w:val="0"/>
          <w:noProof w:val="0"/>
          <w:lang w:val="es-US"/>
        </w:rPr>
        <w:t>[</w:t>
      </w:r>
      <w:r w:rsidRPr="00EE6044">
        <w:rPr>
          <w:rStyle w:val="PlanInstructions"/>
          <w:noProof w:val="0"/>
          <w:lang w:val="es-US"/>
        </w:rPr>
        <w:t xml:space="preserve">plans should insert symbol used in the </w:t>
      </w:r>
      <w:r w:rsidR="007269DD">
        <w:rPr>
          <w:rStyle w:val="PlanInstructions"/>
          <w:noProof w:val="0"/>
          <w:lang w:val="es-US"/>
        </w:rPr>
        <w:t xml:space="preserve">Drug </w:t>
      </w:r>
      <w:r w:rsidR="00C15355" w:rsidRPr="00C15355">
        <w:rPr>
          <w:rStyle w:val="PlanInstructions"/>
          <w:noProof w:val="0"/>
          <w:lang w:val="es-US"/>
        </w:rPr>
        <w:t xml:space="preserve">List </w:t>
      </w:r>
      <w:r w:rsidRPr="00EE6044">
        <w:rPr>
          <w:rStyle w:val="PlanInstructions"/>
          <w:noProof w:val="0"/>
          <w:lang w:val="es-US"/>
        </w:rPr>
        <w:t xml:space="preserve">to indicate </w:t>
      </w:r>
      <w:r w:rsidR="00560558" w:rsidRPr="00EE6044">
        <w:rPr>
          <w:rStyle w:val="PlanInstructions"/>
          <w:noProof w:val="0"/>
          <w:lang w:val="es-US"/>
        </w:rPr>
        <w:t>Medi</w:t>
      </w:r>
      <w:r w:rsidR="00F30410" w:rsidRPr="00EE6044">
        <w:rPr>
          <w:rStyle w:val="PlanInstructions"/>
          <w:noProof w:val="0"/>
          <w:lang w:val="es-US"/>
        </w:rPr>
        <w:t>-Cal</w:t>
      </w:r>
      <w:r w:rsidR="00560558" w:rsidRPr="00EE6044">
        <w:rPr>
          <w:rStyle w:val="PlanInstructions"/>
          <w:noProof w:val="0"/>
          <w:lang w:val="es-US"/>
        </w:rPr>
        <w:t xml:space="preserve"> covered drugs</w:t>
      </w:r>
      <w:r w:rsidR="00F128FD" w:rsidRPr="00EE6044">
        <w:rPr>
          <w:rStyle w:val="PlanInstructions"/>
          <w:i w:val="0"/>
          <w:noProof w:val="0"/>
          <w:lang w:val="es-US"/>
        </w:rPr>
        <w:t>]</w:t>
      </w:r>
      <w:r w:rsidR="00560558" w:rsidRPr="00EE6044">
        <w:rPr>
          <w:rStyle w:val="PlanInstructions"/>
          <w:noProof w:val="0"/>
          <w:lang w:val="es-US"/>
        </w:rPr>
        <w:t xml:space="preserve">. </w:t>
      </w:r>
      <w:r w:rsidR="007C2E1F" w:rsidRPr="00EE6044">
        <w:t xml:space="preserve">Estos medicamentos </w:t>
      </w:r>
      <w:r w:rsidR="007C2E1F" w:rsidRPr="00EE6044">
        <w:rPr>
          <w:b/>
        </w:rPr>
        <w:t>no</w:t>
      </w:r>
      <w:r w:rsidR="007C2E1F" w:rsidRPr="00EE6044">
        <w:t xml:space="preserve"> son medicamentos de la </w:t>
      </w:r>
      <w:r w:rsidR="00DA76EE" w:rsidRPr="00EE6044">
        <w:t>P</w:t>
      </w:r>
      <w:r w:rsidR="007C2E1F" w:rsidRPr="00EE6044">
        <w:t xml:space="preserve">arte D. Las apelaciones o decisiones de cobertura sobre medicamentos con el símbolo </w:t>
      </w:r>
      <w:r w:rsidR="00F128FD" w:rsidRPr="00EE6044">
        <w:rPr>
          <w:rStyle w:val="PlanInstructions"/>
          <w:i w:val="0"/>
          <w:noProof w:val="0"/>
          <w:lang w:val="es-US"/>
        </w:rPr>
        <w:t>[</w:t>
      </w:r>
      <w:r w:rsidR="007C2E1F" w:rsidRPr="00EE6044">
        <w:rPr>
          <w:rStyle w:val="PlanInstructions"/>
          <w:noProof w:val="0"/>
          <w:lang w:val="es-US"/>
        </w:rPr>
        <w:t xml:space="preserve">plans should insert symbol used in the </w:t>
      </w:r>
      <w:r w:rsidR="007269DD">
        <w:rPr>
          <w:rStyle w:val="PlanInstructions"/>
          <w:noProof w:val="0"/>
          <w:lang w:val="es-US"/>
        </w:rPr>
        <w:t xml:space="preserve">Drug </w:t>
      </w:r>
      <w:r w:rsidR="00C15355" w:rsidRPr="00C15355">
        <w:rPr>
          <w:rStyle w:val="PlanInstructions"/>
          <w:noProof w:val="0"/>
          <w:lang w:val="es-US"/>
        </w:rPr>
        <w:t xml:space="preserve">List </w:t>
      </w:r>
      <w:r w:rsidR="007C2E1F" w:rsidRPr="00EE6044">
        <w:rPr>
          <w:rStyle w:val="PlanInstructions"/>
          <w:noProof w:val="0"/>
          <w:lang w:val="es-US"/>
        </w:rPr>
        <w:t xml:space="preserve">to indicate </w:t>
      </w:r>
      <w:r w:rsidR="00560558" w:rsidRPr="00EE6044">
        <w:rPr>
          <w:rStyle w:val="PlanInstructions"/>
          <w:noProof w:val="0"/>
          <w:lang w:val="es-US"/>
        </w:rPr>
        <w:t>Medi</w:t>
      </w:r>
      <w:r w:rsidR="00F30410" w:rsidRPr="00EE6044">
        <w:rPr>
          <w:rStyle w:val="PlanInstructions"/>
          <w:noProof w:val="0"/>
          <w:lang w:val="es-US"/>
        </w:rPr>
        <w:t>-Cal</w:t>
      </w:r>
      <w:r w:rsidR="00560558" w:rsidRPr="00EE6044">
        <w:rPr>
          <w:rStyle w:val="PlanInstructions"/>
          <w:noProof w:val="0"/>
          <w:lang w:val="es-US"/>
        </w:rPr>
        <w:t xml:space="preserve"> covered drugs</w:t>
      </w:r>
      <w:r w:rsidR="00F128FD" w:rsidRPr="00EE6044">
        <w:rPr>
          <w:rStyle w:val="PlanInstructions"/>
          <w:i w:val="0"/>
          <w:noProof w:val="0"/>
          <w:lang w:val="es-US"/>
        </w:rPr>
        <w:t>]</w:t>
      </w:r>
      <w:r w:rsidR="00560558" w:rsidRPr="00EE6044">
        <w:rPr>
          <w:rStyle w:val="PlanInstructions"/>
          <w:noProof w:val="0"/>
          <w:lang w:val="es-US"/>
        </w:rPr>
        <w:t xml:space="preserve"> </w:t>
      </w:r>
      <w:r w:rsidR="007C2E1F" w:rsidRPr="00EE6044">
        <w:t xml:space="preserve">siguen el proceso de la </w:t>
      </w:r>
      <w:r w:rsidR="007C2E1F" w:rsidRPr="00EE6044">
        <w:rPr>
          <w:b/>
        </w:rPr>
        <w:t>Sección 5</w:t>
      </w:r>
      <w:r w:rsidR="00427B09" w:rsidRPr="00EE6044">
        <w:rPr>
          <w:b/>
        </w:rPr>
        <w:t>,</w:t>
      </w:r>
      <w:r w:rsidR="00427B09" w:rsidRPr="00EE6044">
        <w:t xml:space="preserve"> </w:t>
      </w:r>
      <w:r w:rsidR="00427B09" w:rsidRPr="005530B9">
        <w:t>en la página &lt;xx&gt;</w:t>
      </w:r>
      <w:r w:rsidR="00560558" w:rsidRPr="005530B9">
        <w:t>.</w:t>
      </w:r>
      <w:r w:rsidR="007C2E1F" w:rsidRPr="005530B9">
        <w:t xml:space="preserve"> </w:t>
      </w:r>
    </w:p>
    <w:p w14:paraId="466D9250" w14:textId="32494664" w:rsidR="005D5541" w:rsidRPr="00EE6044" w:rsidRDefault="007C2E1F" w:rsidP="0088326A">
      <w:pPr>
        <w:spacing w:after="120" w:line="320" w:lineRule="exact"/>
        <w:rPr>
          <w:b/>
          <w:sz w:val="24"/>
          <w:szCs w:val="24"/>
        </w:rPr>
      </w:pPr>
      <w:bookmarkStart w:id="214" w:name="_Toc353283380"/>
      <w:bookmarkStart w:id="215" w:name="_Toc353285071"/>
      <w:bookmarkStart w:id="216" w:name="_Toc353285201"/>
      <w:r w:rsidRPr="00EE6044">
        <w:rPr>
          <w:b/>
          <w:sz w:val="24"/>
          <w:szCs w:val="24"/>
        </w:rPr>
        <w:t xml:space="preserve">¿Puedo pedir una decisión sobre cobertura o presentar una apelación sobre medicamentos de receta de la </w:t>
      </w:r>
      <w:r w:rsidR="00DA76EE" w:rsidRPr="00EE6044">
        <w:rPr>
          <w:b/>
          <w:sz w:val="24"/>
          <w:szCs w:val="24"/>
        </w:rPr>
        <w:t>P</w:t>
      </w:r>
      <w:r w:rsidRPr="00EE6044">
        <w:rPr>
          <w:b/>
          <w:sz w:val="24"/>
          <w:szCs w:val="24"/>
        </w:rPr>
        <w:t>arte D</w:t>
      </w:r>
      <w:r w:rsidR="005D5541" w:rsidRPr="00EE6044">
        <w:rPr>
          <w:b/>
          <w:sz w:val="24"/>
          <w:szCs w:val="24"/>
        </w:rPr>
        <w:t>?</w:t>
      </w:r>
      <w:bookmarkEnd w:id="214"/>
      <w:bookmarkEnd w:id="215"/>
      <w:bookmarkEnd w:id="216"/>
      <w:r w:rsidR="00177012" w:rsidRPr="00EE6044">
        <w:rPr>
          <w:b/>
          <w:sz w:val="24"/>
          <w:szCs w:val="24"/>
        </w:rPr>
        <w:t xml:space="preserve"> </w:t>
      </w:r>
    </w:p>
    <w:p w14:paraId="466D9251" w14:textId="77777777" w:rsidR="005D5541" w:rsidRPr="00EE6044" w:rsidRDefault="007C2E1F" w:rsidP="00F51989">
      <w:pPr>
        <w:ind w:right="0"/>
      </w:pPr>
      <w:r w:rsidRPr="00EE6044">
        <w:rPr>
          <w:b/>
        </w:rPr>
        <w:t>Sí</w:t>
      </w:r>
      <w:r w:rsidRPr="00EE6044">
        <w:t xml:space="preserve">. Estos son ejemplos de decisiones sobre cobertura que puede pedirnos que tomemos, sobre sus medicamentos de la </w:t>
      </w:r>
      <w:r w:rsidR="00B4059C" w:rsidRPr="00EE6044">
        <w:t>P</w:t>
      </w:r>
      <w:r w:rsidRPr="00EE6044">
        <w:t>arte D</w:t>
      </w:r>
      <w:r w:rsidR="005D5541" w:rsidRPr="00EE6044">
        <w:t>:</w:t>
      </w:r>
      <w:r w:rsidRPr="00EE6044">
        <w:t xml:space="preserve"> </w:t>
      </w:r>
    </w:p>
    <w:p w14:paraId="466D9252" w14:textId="77777777" w:rsidR="005D5541" w:rsidRPr="00EE6044" w:rsidRDefault="007C2E1F" w:rsidP="00F313D1">
      <w:pPr>
        <w:pStyle w:val="ListBullet"/>
        <w:numPr>
          <w:ilvl w:val="0"/>
          <w:numId w:val="16"/>
        </w:numPr>
        <w:spacing w:after="200"/>
        <w:ind w:left="720"/>
      </w:pPr>
      <w:r w:rsidRPr="00EE6044">
        <w:t>Usted nos pide que hagamos una excepción, como</w:t>
      </w:r>
      <w:r w:rsidR="005D5541" w:rsidRPr="00EE6044">
        <w:t>:</w:t>
      </w:r>
      <w:r w:rsidRPr="00EE6044">
        <w:t xml:space="preserve"> </w:t>
      </w:r>
    </w:p>
    <w:p w14:paraId="466D9253" w14:textId="57EEA17E" w:rsidR="007C2E1F" w:rsidRPr="00EE6044" w:rsidRDefault="007C2E1F" w:rsidP="0056790E">
      <w:pPr>
        <w:pStyle w:val="ListBullet"/>
        <w:numPr>
          <w:ilvl w:val="1"/>
          <w:numId w:val="16"/>
        </w:numPr>
        <w:spacing w:after="200"/>
        <w:ind w:left="1080"/>
      </w:pPr>
      <w:r w:rsidRPr="00EE6044">
        <w:t xml:space="preserve">Pedirnos que cubramos un medicamento de la </w:t>
      </w:r>
      <w:r w:rsidR="00B4059C" w:rsidRPr="00EE6044">
        <w:t>P</w:t>
      </w:r>
      <w:r w:rsidRPr="00EE6044">
        <w:t xml:space="preserve">arte D que no esté en la Lista de medicamentos del plan </w:t>
      </w:r>
    </w:p>
    <w:p w14:paraId="466D9254" w14:textId="77777777" w:rsidR="007C2E1F" w:rsidRPr="00EE6044" w:rsidRDefault="007C2E1F" w:rsidP="00F313D1">
      <w:pPr>
        <w:pStyle w:val="ListBullet"/>
        <w:numPr>
          <w:ilvl w:val="1"/>
          <w:numId w:val="16"/>
        </w:numPr>
        <w:spacing w:after="200"/>
        <w:ind w:left="1080"/>
      </w:pPr>
      <w:r w:rsidRPr="00EE6044">
        <w:t>Pedirnos que cancelemos una restricción a la cobertura del plan por un medicamento (como límites en la cantidad de medicamento que puede obtener)</w:t>
      </w:r>
      <w:r w:rsidR="00177012" w:rsidRPr="00EE6044">
        <w:t xml:space="preserve"> </w:t>
      </w:r>
    </w:p>
    <w:p w14:paraId="466D9255" w14:textId="77777777" w:rsidR="005D5541" w:rsidRPr="00EE6044" w:rsidRDefault="007C2E1F" w:rsidP="0056790E">
      <w:pPr>
        <w:pStyle w:val="ListBullet"/>
        <w:numPr>
          <w:ilvl w:val="0"/>
          <w:numId w:val="16"/>
        </w:numPr>
        <w:spacing w:after="200"/>
        <w:ind w:left="720"/>
      </w:pPr>
      <w:r w:rsidRPr="00EE6044">
        <w:t>Usted nos pregunta si un medicamento está cubierto para usted (por ejemplo, cuando su medicamento está en la Lista de medicamentos del plan pero le pedimos que obtenga nuestra aprobación antes de que lo cubramos).</w:t>
      </w:r>
    </w:p>
    <w:p w14:paraId="466D9256" w14:textId="77777777" w:rsidR="005D5541" w:rsidRPr="00EE6044" w:rsidRDefault="00427B09" w:rsidP="0056790E">
      <w:pPr>
        <w:pStyle w:val="ListBullet3"/>
        <w:numPr>
          <w:ilvl w:val="0"/>
          <w:numId w:val="0"/>
        </w:numPr>
        <w:spacing w:after="200"/>
        <w:ind w:right="0"/>
      </w:pPr>
      <w:r w:rsidRPr="00EE6044">
        <w:rPr>
          <w:b/>
          <w:bCs/>
          <w:iCs/>
        </w:rPr>
        <w:t>NOTA</w:t>
      </w:r>
      <w:r w:rsidR="007C2E1F" w:rsidRPr="00EE6044">
        <w:rPr>
          <w:iCs/>
        </w:rPr>
        <w:t>:</w:t>
      </w:r>
      <w:r w:rsidR="007C2E1F" w:rsidRPr="00EE6044">
        <w:rPr>
          <w:i/>
        </w:rPr>
        <w:t xml:space="preserve"> </w:t>
      </w:r>
      <w:r w:rsidR="007C2E1F" w:rsidRPr="00EE6044">
        <w:t>Si su farmacia le dice que no puede surtir su receta, usted recibirá un aviso que le explicará cómo comunicarse con nosotros para pedir una decisión sobre cobertura</w:t>
      </w:r>
      <w:r w:rsidR="005D5541" w:rsidRPr="00EE6044">
        <w:t>.</w:t>
      </w:r>
      <w:r w:rsidR="00177012" w:rsidRPr="00EE6044">
        <w:t xml:space="preserve"> </w:t>
      </w:r>
    </w:p>
    <w:p w14:paraId="466D9257" w14:textId="77777777" w:rsidR="005D5541" w:rsidRPr="00EE6044" w:rsidRDefault="007C2E1F" w:rsidP="00D81845">
      <w:pPr>
        <w:pStyle w:val="ListBullet"/>
        <w:numPr>
          <w:ilvl w:val="0"/>
          <w:numId w:val="16"/>
        </w:numPr>
        <w:spacing w:after="200"/>
        <w:ind w:left="720"/>
      </w:pPr>
      <w:r w:rsidRPr="00EE6044">
        <w:t xml:space="preserve">Usted pide que paguemos por un medicamento de receta que ya compró. Esto es una decisión </w:t>
      </w:r>
      <w:r w:rsidR="00B4059C" w:rsidRPr="00EE6044">
        <w:t>de</w:t>
      </w:r>
      <w:r w:rsidRPr="00EE6044">
        <w:t xml:space="preserve"> cobertura sobre un pago</w:t>
      </w:r>
      <w:r w:rsidR="005D5541" w:rsidRPr="00EE6044">
        <w:t>.</w:t>
      </w:r>
    </w:p>
    <w:tbl>
      <w:tblPr>
        <w:tblStyle w:val="Legal-term-table"/>
        <w:tblW w:w="5000" w:type="pct"/>
        <w:tblLook w:val="04A0" w:firstRow="1" w:lastRow="0" w:firstColumn="1" w:lastColumn="0" w:noHBand="0" w:noVBand="1"/>
        <w:tblDescription w:val="legal term box"/>
      </w:tblPr>
      <w:tblGrid>
        <w:gridCol w:w="9776"/>
      </w:tblGrid>
      <w:tr w:rsidR="00A67B10" w14:paraId="5EED7246" w14:textId="77777777" w:rsidTr="0077529E">
        <w:tc>
          <w:tcPr>
            <w:tcW w:w="9144" w:type="dxa"/>
          </w:tcPr>
          <w:p w14:paraId="4A66A5A4" w14:textId="3B44FDC1" w:rsidR="00A67B10" w:rsidRPr="00034142" w:rsidRDefault="00A67B10" w:rsidP="00B4598C">
            <w:pPr>
              <w:pStyle w:val="Legalterm"/>
              <w:rPr>
                <w:lang w:val="es-US"/>
              </w:rPr>
            </w:pPr>
            <w:r w:rsidRPr="00034142">
              <w:rPr>
                <w:b/>
                <w:bCs/>
                <w:lang w:val="es-US"/>
              </w:rPr>
              <w:t>El término legal</w:t>
            </w:r>
            <w:r w:rsidRPr="00034142">
              <w:rPr>
                <w:lang w:val="es-US"/>
              </w:rPr>
              <w:t xml:space="preserve"> para una decisión sobre cobertura de sus medicamentos de la Parte D es </w:t>
            </w:r>
            <w:r w:rsidRPr="00034142">
              <w:rPr>
                <w:b/>
                <w:bCs/>
                <w:lang w:val="es-US"/>
              </w:rPr>
              <w:t>“determinación de cobertura”.</w:t>
            </w:r>
          </w:p>
        </w:tc>
      </w:tr>
    </w:tbl>
    <w:p w14:paraId="274E9A39" w14:textId="77777777" w:rsidR="009C3DEB" w:rsidRDefault="009C3DEB" w:rsidP="009C3DEB">
      <w:pPr>
        <w:spacing w:after="0"/>
        <w:ind w:right="0"/>
      </w:pPr>
    </w:p>
    <w:p w14:paraId="2B8B7F38" w14:textId="16B48B3E" w:rsidR="00777512" w:rsidRPr="00EE6044" w:rsidRDefault="007C2E1F" w:rsidP="00AA7EE9">
      <w:pPr>
        <w:ind w:right="0"/>
      </w:pPr>
      <w:r w:rsidRPr="00EE6044">
        <w:t>Si no está de acuerdo con una decisión sobre cobertura que hayamos tomado, usted puede apelar nuestra decisión</w:t>
      </w:r>
      <w:r w:rsidR="00560558" w:rsidRPr="00EE6044">
        <w:t xml:space="preserve">. </w:t>
      </w:r>
      <w:r w:rsidR="0093229E" w:rsidRPr="00EE6044">
        <w:t>Esta sección le dice cómo pedir una decisi</w:t>
      </w:r>
      <w:r w:rsidR="005B5063">
        <w:t>ó</w:t>
      </w:r>
      <w:r w:rsidR="0093229E" w:rsidRPr="00EE6044">
        <w:t xml:space="preserve">n sobre cobertura </w:t>
      </w:r>
      <w:r w:rsidR="0093229E" w:rsidRPr="00EE6044">
        <w:rPr>
          <w:b/>
        </w:rPr>
        <w:t>y</w:t>
      </w:r>
      <w:r w:rsidR="0093229E" w:rsidRPr="00EE6044">
        <w:t xml:space="preserve"> cómo presentar una apelación.</w:t>
      </w:r>
    </w:p>
    <w:p w14:paraId="466D9259" w14:textId="0DE23447" w:rsidR="00560558" w:rsidRPr="00EE6044" w:rsidRDefault="007C2E1F" w:rsidP="00AA7EE9">
      <w:pPr>
        <w:ind w:right="0"/>
      </w:pPr>
      <w:r w:rsidRPr="00EE6044">
        <w:t xml:space="preserve">Use </w:t>
      </w:r>
      <w:r w:rsidR="00C15F46" w:rsidRPr="00EE6044">
        <w:t>esta tabla</w:t>
      </w:r>
      <w:r w:rsidRPr="00EE6044">
        <w:t xml:space="preserve"> para </w:t>
      </w:r>
      <w:r w:rsidR="009B19B4" w:rsidRPr="00EE6044">
        <w:t xml:space="preserve">decidir </w:t>
      </w:r>
      <w:r w:rsidRPr="00EE6044">
        <w:t>en qué sección hay información sobre su situación</w:t>
      </w:r>
      <w:r w:rsidR="00560558" w:rsidRPr="00EE6044">
        <w:t>:</w:t>
      </w:r>
    </w:p>
    <w:tbl>
      <w:tblPr>
        <w:tblW w:w="9216" w:type="dxa"/>
        <w:tblInd w:w="115" w:type="dxa"/>
        <w:tblBorders>
          <w:top w:val="single" w:sz="48" w:space="0" w:color="808080"/>
          <w:left w:val="single" w:sz="12" w:space="0" w:color="808080"/>
          <w:bottom w:val="single" w:sz="12" w:space="0" w:color="808080"/>
          <w:right w:val="single" w:sz="12" w:space="0" w:color="808080"/>
          <w:insideV w:val="single" w:sz="12" w:space="0" w:color="A6A6A6"/>
        </w:tblBorders>
        <w:tblLayout w:type="fixed"/>
        <w:tblCellMar>
          <w:top w:w="115" w:type="dxa"/>
          <w:left w:w="115" w:type="dxa"/>
          <w:bottom w:w="115" w:type="dxa"/>
          <w:right w:w="115" w:type="dxa"/>
        </w:tblCellMar>
        <w:tblLook w:val="04A0" w:firstRow="1" w:lastRow="0" w:firstColumn="1" w:lastColumn="0" w:noHBand="0" w:noVBand="1"/>
        <w:tblCaption w:val="¿En cuál de estas situaciones está usted?"/>
        <w:tblDescription w:val="¿En cuál de estas situaciones está usted?"/>
      </w:tblPr>
      <w:tblGrid>
        <w:gridCol w:w="2304"/>
        <w:gridCol w:w="2304"/>
        <w:gridCol w:w="2304"/>
        <w:gridCol w:w="2304"/>
      </w:tblGrid>
      <w:tr w:rsidR="00560558" w:rsidRPr="00EE6044" w14:paraId="466D925C" w14:textId="77777777" w:rsidTr="00561D82">
        <w:trPr>
          <w:trHeight w:val="432"/>
          <w:tblHeader/>
        </w:trPr>
        <w:tc>
          <w:tcPr>
            <w:tcW w:w="9216" w:type="dxa"/>
            <w:gridSpan w:val="4"/>
            <w:tcBorders>
              <w:bottom w:val="single" w:sz="12" w:space="0" w:color="808080"/>
            </w:tcBorders>
            <w:shd w:val="clear" w:color="auto" w:fill="FFFFFF"/>
          </w:tcPr>
          <w:p w14:paraId="466D925B" w14:textId="77777777" w:rsidR="00560558" w:rsidRPr="00EE6044" w:rsidRDefault="007C2E1F" w:rsidP="00F7340F">
            <w:pPr>
              <w:pStyle w:val="Tabletext"/>
              <w:spacing w:after="200" w:line="300" w:lineRule="exact"/>
              <w:ind w:left="0"/>
              <w:rPr>
                <w:b/>
                <w:bCs/>
              </w:rPr>
            </w:pPr>
            <w:r w:rsidRPr="00EE6044">
              <w:rPr>
                <w:b/>
                <w:bCs/>
              </w:rPr>
              <w:t>¿En cuál de estas situaciones está usted?</w:t>
            </w:r>
          </w:p>
        </w:tc>
      </w:tr>
      <w:tr w:rsidR="00560558" w:rsidRPr="00EE6044" w14:paraId="466D926B" w14:textId="77777777" w:rsidTr="006D78B6">
        <w:trPr>
          <w:trHeight w:val="720"/>
        </w:trPr>
        <w:tc>
          <w:tcPr>
            <w:tcW w:w="2304" w:type="dxa"/>
            <w:tcBorders>
              <w:top w:val="single" w:sz="12" w:space="0" w:color="808080"/>
              <w:bottom w:val="nil"/>
            </w:tcBorders>
          </w:tcPr>
          <w:p w14:paraId="466D9260" w14:textId="41B6D597" w:rsidR="00560558" w:rsidRPr="00F7340F" w:rsidRDefault="0040506C" w:rsidP="00F7340F">
            <w:pPr>
              <w:pStyle w:val="Tabletext"/>
              <w:spacing w:after="200" w:line="300" w:lineRule="exact"/>
              <w:ind w:left="0"/>
              <w:rPr>
                <w:bCs/>
              </w:rPr>
            </w:pPr>
            <w:r w:rsidRPr="009E6743">
              <w:rPr>
                <w:bCs/>
              </w:rPr>
              <w:t>¿</w:t>
            </w:r>
            <w:r w:rsidRPr="00EE6044">
              <w:rPr>
                <w:bCs/>
              </w:rPr>
              <w:t>Necesita un medicamento que no está en nuestra Lista de medicamentos o necesita una excepción a una regla o a una restricción para un medicamento que cubrimos?</w:t>
            </w:r>
          </w:p>
        </w:tc>
        <w:tc>
          <w:tcPr>
            <w:tcW w:w="2304" w:type="dxa"/>
            <w:tcBorders>
              <w:top w:val="single" w:sz="12" w:space="0" w:color="808080"/>
              <w:bottom w:val="nil"/>
            </w:tcBorders>
          </w:tcPr>
          <w:p w14:paraId="466D9263" w14:textId="53D02DB6" w:rsidR="00560558" w:rsidRPr="00EE6044" w:rsidRDefault="0040506C" w:rsidP="00F7340F">
            <w:pPr>
              <w:pStyle w:val="Tabletext"/>
              <w:spacing w:after="200" w:line="300" w:lineRule="exact"/>
              <w:ind w:left="0"/>
              <w:rPr>
                <w:b/>
                <w:bCs/>
              </w:rPr>
            </w:pPr>
            <w:r w:rsidRPr="00EE6044">
              <w:rPr>
                <w:bCs/>
              </w:rPr>
              <w:t>¿Quiere que cubramos un medicamento de nuestra Lista de medicamentos y usted cree que cumple con las reglas o restricciones del plan (como obtener una aprobación previa) para el medicamento que necesita?</w:t>
            </w:r>
          </w:p>
        </w:tc>
        <w:tc>
          <w:tcPr>
            <w:tcW w:w="2304" w:type="dxa"/>
            <w:tcBorders>
              <w:top w:val="single" w:sz="12" w:space="0" w:color="808080"/>
              <w:bottom w:val="nil"/>
            </w:tcBorders>
          </w:tcPr>
          <w:p w14:paraId="466D9266" w14:textId="6334E9A7" w:rsidR="00560558" w:rsidRPr="00EE6044" w:rsidRDefault="0040506C" w:rsidP="00F7340F">
            <w:pPr>
              <w:pStyle w:val="Tabletext"/>
              <w:spacing w:after="200" w:line="300" w:lineRule="exact"/>
              <w:ind w:left="0"/>
              <w:rPr>
                <w:b/>
              </w:rPr>
            </w:pPr>
            <w:r w:rsidRPr="00EE6044">
              <w:t>¿Quiere pedirnos que le devolvamos el pago por un medicamento que ya recibió y por el que pagó?</w:t>
            </w:r>
          </w:p>
        </w:tc>
        <w:tc>
          <w:tcPr>
            <w:tcW w:w="2304" w:type="dxa"/>
            <w:tcBorders>
              <w:top w:val="single" w:sz="12" w:space="0" w:color="808080"/>
              <w:bottom w:val="nil"/>
            </w:tcBorders>
          </w:tcPr>
          <w:p w14:paraId="466D926A" w14:textId="74A77760" w:rsidR="00560558" w:rsidRPr="00EE6044" w:rsidRDefault="0040506C" w:rsidP="00F7340F">
            <w:pPr>
              <w:pStyle w:val="Tabletext"/>
              <w:spacing w:after="200" w:line="300" w:lineRule="exact"/>
              <w:ind w:left="0"/>
            </w:pPr>
            <w:r w:rsidRPr="00EE6044">
              <w:t>¿Ya le dijimos que no cubriremos ni pagaremos un medicamento de la manera que usted quiere que sea cubierto o pagado?</w:t>
            </w:r>
            <w:r w:rsidR="00560558" w:rsidRPr="00EE6044">
              <w:rPr>
                <w:snapToGrid/>
              </w:rPr>
              <w:t xml:space="preserve"> </w:t>
            </w:r>
          </w:p>
        </w:tc>
      </w:tr>
      <w:tr w:rsidR="00F7340F" w:rsidRPr="00EE6044" w14:paraId="0B967DA9" w14:textId="77777777" w:rsidTr="006D78B6">
        <w:trPr>
          <w:trHeight w:val="720"/>
        </w:trPr>
        <w:tc>
          <w:tcPr>
            <w:tcW w:w="2304" w:type="dxa"/>
            <w:tcBorders>
              <w:top w:val="nil"/>
              <w:bottom w:val="nil"/>
            </w:tcBorders>
          </w:tcPr>
          <w:p w14:paraId="68505FDA" w14:textId="491EA02B" w:rsidR="00F7340F" w:rsidRPr="009E6743" w:rsidRDefault="00F7340F" w:rsidP="00F7340F">
            <w:pPr>
              <w:pStyle w:val="Tabletext"/>
              <w:spacing w:after="200" w:line="300" w:lineRule="exact"/>
              <w:ind w:left="0"/>
              <w:rPr>
                <w:bCs/>
              </w:rPr>
            </w:pPr>
            <w:r w:rsidRPr="00EE6044">
              <w:rPr>
                <w:b/>
                <w:bCs/>
              </w:rPr>
              <w:t>Puede pedirnos que hagamos una</w:t>
            </w:r>
            <w:r w:rsidRPr="00EE6044">
              <w:rPr>
                <w:bCs/>
              </w:rPr>
              <w:t xml:space="preserve"> </w:t>
            </w:r>
            <w:r w:rsidRPr="00EE6044">
              <w:rPr>
                <w:b/>
                <w:bCs/>
              </w:rPr>
              <w:t>excepción</w:t>
            </w:r>
            <w:r w:rsidRPr="00EE6044">
              <w:rPr>
                <w:bCs/>
              </w:rPr>
              <w:t>. (Esto es un tipo de decisión sobre cobertura.)</w:t>
            </w:r>
          </w:p>
        </w:tc>
        <w:tc>
          <w:tcPr>
            <w:tcW w:w="2304" w:type="dxa"/>
            <w:tcBorders>
              <w:top w:val="nil"/>
              <w:bottom w:val="nil"/>
            </w:tcBorders>
          </w:tcPr>
          <w:p w14:paraId="6E7A1A77" w14:textId="0A07572C" w:rsidR="00F7340F" w:rsidRPr="00F7340F" w:rsidRDefault="00F7340F" w:rsidP="00F7340F">
            <w:pPr>
              <w:pStyle w:val="Tabletext"/>
              <w:spacing w:after="200" w:line="300" w:lineRule="exact"/>
              <w:ind w:left="0"/>
              <w:rPr>
                <w:b/>
                <w:bCs/>
              </w:rPr>
            </w:pPr>
            <w:r w:rsidRPr="00EE6044">
              <w:rPr>
                <w:b/>
                <w:bCs/>
              </w:rPr>
              <w:t>Puede pedirnos una decisión sobre cobertura.</w:t>
            </w:r>
          </w:p>
        </w:tc>
        <w:tc>
          <w:tcPr>
            <w:tcW w:w="2304" w:type="dxa"/>
            <w:tcBorders>
              <w:top w:val="nil"/>
              <w:bottom w:val="nil"/>
            </w:tcBorders>
          </w:tcPr>
          <w:p w14:paraId="5D563320" w14:textId="016E9065" w:rsidR="00F7340F" w:rsidRPr="00EE6044" w:rsidRDefault="00F7340F" w:rsidP="00F7340F">
            <w:pPr>
              <w:pStyle w:val="Tabletext"/>
              <w:spacing w:after="200" w:line="300" w:lineRule="exact"/>
              <w:ind w:left="0"/>
            </w:pPr>
            <w:r w:rsidRPr="00EE6044">
              <w:rPr>
                <w:b/>
              </w:rPr>
              <w:t>Puede pedirnos que le devolvamos el pago.</w:t>
            </w:r>
            <w:r w:rsidRPr="00EE6044">
              <w:t xml:space="preserve"> (Esto es un tipo de decisión sobre cobertura.)</w:t>
            </w:r>
          </w:p>
        </w:tc>
        <w:tc>
          <w:tcPr>
            <w:tcW w:w="2304" w:type="dxa"/>
            <w:tcBorders>
              <w:top w:val="nil"/>
              <w:bottom w:val="nil"/>
            </w:tcBorders>
          </w:tcPr>
          <w:p w14:paraId="70AF5629" w14:textId="77777777" w:rsidR="00F7340F" w:rsidRPr="00EE6044" w:rsidRDefault="00F7340F" w:rsidP="00F7340F">
            <w:pPr>
              <w:pStyle w:val="Tabletext"/>
              <w:spacing w:after="200" w:line="300" w:lineRule="exact"/>
              <w:ind w:left="0"/>
            </w:pPr>
            <w:r w:rsidRPr="00EE6044">
              <w:rPr>
                <w:b/>
              </w:rPr>
              <w:t>Puede apelar</w:t>
            </w:r>
          </w:p>
          <w:p w14:paraId="4EF4420B" w14:textId="23F03698" w:rsidR="00F7340F" w:rsidRPr="00EE6044" w:rsidRDefault="00F7340F" w:rsidP="00F7340F">
            <w:pPr>
              <w:pStyle w:val="Tabletext"/>
              <w:spacing w:after="200" w:line="300" w:lineRule="exact"/>
              <w:ind w:left="0"/>
            </w:pPr>
            <w:r w:rsidRPr="00EE6044">
              <w:t xml:space="preserve">(Esto significa que nos está pidiendo que reconsideremos.) </w:t>
            </w:r>
          </w:p>
        </w:tc>
      </w:tr>
      <w:tr w:rsidR="00F7340F" w:rsidRPr="00EE6044" w14:paraId="4ECBAF7E" w14:textId="77777777" w:rsidTr="006D78B6">
        <w:trPr>
          <w:trHeight w:val="720"/>
        </w:trPr>
        <w:tc>
          <w:tcPr>
            <w:tcW w:w="2304" w:type="dxa"/>
            <w:tcBorders>
              <w:top w:val="nil"/>
              <w:bottom w:val="single" w:sz="12" w:space="0" w:color="808080"/>
            </w:tcBorders>
          </w:tcPr>
          <w:p w14:paraId="0818AFD3" w14:textId="139E4C53" w:rsidR="00F7340F" w:rsidRPr="009E6743" w:rsidRDefault="00F7340F" w:rsidP="00F7340F">
            <w:pPr>
              <w:pStyle w:val="Tabletext"/>
              <w:spacing w:after="200" w:line="300" w:lineRule="exact"/>
              <w:ind w:left="0"/>
              <w:rPr>
                <w:bCs/>
              </w:rPr>
            </w:pPr>
            <w:r w:rsidRPr="00EE6044">
              <w:rPr>
                <w:bCs/>
              </w:rPr>
              <w:t xml:space="preserve">Comience con la </w:t>
            </w:r>
            <w:r w:rsidRPr="00EE6044">
              <w:rPr>
                <w:b/>
                <w:bCs/>
              </w:rPr>
              <w:t>Sección 6.2</w:t>
            </w:r>
            <w:r w:rsidRPr="00EE6044">
              <w:rPr>
                <w:bCs/>
              </w:rPr>
              <w:t xml:space="preserve"> en la página &lt;xx&gt;. Lea también las Secciones 6.3 y 6.4</w:t>
            </w:r>
            <w:r w:rsidRPr="00EE6044">
              <w:t xml:space="preserve"> </w:t>
            </w:r>
            <w:r w:rsidRPr="00EE6044">
              <w:rPr>
                <w:bCs/>
              </w:rPr>
              <w:t>en las páginas &lt;xx&gt; y &lt;xx&gt;.</w:t>
            </w:r>
          </w:p>
        </w:tc>
        <w:tc>
          <w:tcPr>
            <w:tcW w:w="2304" w:type="dxa"/>
            <w:tcBorders>
              <w:top w:val="nil"/>
              <w:bottom w:val="single" w:sz="12" w:space="0" w:color="808080"/>
            </w:tcBorders>
          </w:tcPr>
          <w:p w14:paraId="361DEBDF" w14:textId="2AF73C5A" w:rsidR="00F7340F" w:rsidRPr="00EE6044" w:rsidRDefault="00F7340F" w:rsidP="00F7340F">
            <w:pPr>
              <w:pStyle w:val="Tabletext"/>
              <w:spacing w:after="200" w:line="300" w:lineRule="exact"/>
              <w:ind w:left="0"/>
              <w:rPr>
                <w:bCs/>
              </w:rPr>
            </w:pPr>
            <w:r w:rsidRPr="00EE6044">
              <w:rPr>
                <w:bCs/>
              </w:rPr>
              <w:t xml:space="preserve">Vaya a la </w:t>
            </w:r>
            <w:r w:rsidRPr="00EE6044">
              <w:rPr>
                <w:b/>
                <w:bCs/>
              </w:rPr>
              <w:t>Sección 6.4</w:t>
            </w:r>
            <w:r w:rsidRPr="00EE6044">
              <w:rPr>
                <w:bCs/>
              </w:rPr>
              <w:t xml:space="preserve"> en la página &lt;xx&gt;.</w:t>
            </w:r>
          </w:p>
        </w:tc>
        <w:tc>
          <w:tcPr>
            <w:tcW w:w="2304" w:type="dxa"/>
            <w:tcBorders>
              <w:top w:val="nil"/>
              <w:bottom w:val="single" w:sz="12" w:space="0" w:color="808080"/>
            </w:tcBorders>
          </w:tcPr>
          <w:p w14:paraId="34EEA906" w14:textId="4E61BBB3" w:rsidR="00F7340F" w:rsidRPr="00EE6044" w:rsidRDefault="00F7340F" w:rsidP="00F7340F">
            <w:pPr>
              <w:pStyle w:val="Tabletext"/>
              <w:spacing w:after="200" w:line="300" w:lineRule="exact"/>
              <w:ind w:left="0"/>
            </w:pPr>
            <w:r w:rsidRPr="00EE6044">
              <w:t xml:space="preserve">Vaya a la </w:t>
            </w:r>
            <w:r w:rsidRPr="00EE6044">
              <w:rPr>
                <w:b/>
              </w:rPr>
              <w:t xml:space="preserve">Sección 6.4 </w:t>
            </w:r>
            <w:r w:rsidRPr="00EE6044">
              <w:t>en la página &lt;xx&gt;.</w:t>
            </w:r>
          </w:p>
        </w:tc>
        <w:tc>
          <w:tcPr>
            <w:tcW w:w="2304" w:type="dxa"/>
            <w:tcBorders>
              <w:top w:val="nil"/>
              <w:bottom w:val="single" w:sz="12" w:space="0" w:color="808080"/>
            </w:tcBorders>
          </w:tcPr>
          <w:p w14:paraId="42D70AF2" w14:textId="6A97E475" w:rsidR="00F7340F" w:rsidRPr="00EE6044" w:rsidRDefault="00F7340F" w:rsidP="00F7340F">
            <w:pPr>
              <w:pStyle w:val="Tabletext"/>
              <w:spacing w:after="200" w:line="300" w:lineRule="exact"/>
              <w:ind w:left="0"/>
            </w:pPr>
            <w:r w:rsidRPr="00EE6044">
              <w:t xml:space="preserve">Vaya a la </w:t>
            </w:r>
            <w:r w:rsidRPr="00EE6044">
              <w:rPr>
                <w:b/>
              </w:rPr>
              <w:t>Sección 6.5</w:t>
            </w:r>
            <w:r w:rsidRPr="00EE6044">
              <w:t xml:space="preserve"> en la página &lt;xx&gt;.</w:t>
            </w:r>
          </w:p>
        </w:tc>
      </w:tr>
    </w:tbl>
    <w:p w14:paraId="466D926D" w14:textId="77777777" w:rsidR="0040506C" w:rsidRPr="00415C8B" w:rsidRDefault="006F4223" w:rsidP="00F330B3">
      <w:pPr>
        <w:pStyle w:val="Heading2"/>
      </w:pPr>
      <w:bookmarkStart w:id="217" w:name="_Toc376417709"/>
      <w:bookmarkStart w:id="218" w:name="_Toc457313134"/>
      <w:bookmarkStart w:id="219" w:name="_Toc457853242"/>
      <w:r w:rsidRPr="00415C8B">
        <w:rPr>
          <w:lang w:bidi="en-US"/>
        </w:rPr>
        <w:br w:type="page"/>
      </w:r>
      <w:bookmarkStart w:id="220" w:name="_Toc458701166"/>
      <w:bookmarkStart w:id="221" w:name="_Toc14250131"/>
      <w:r w:rsidR="0040506C" w:rsidRPr="00415C8B">
        <w:lastRenderedPageBreak/>
        <w:t>Sección 6.2: ¿Qué es una excepción?</w:t>
      </w:r>
      <w:bookmarkEnd w:id="217"/>
      <w:bookmarkEnd w:id="218"/>
      <w:bookmarkEnd w:id="219"/>
      <w:bookmarkEnd w:id="220"/>
      <w:bookmarkEnd w:id="221"/>
      <w:r w:rsidR="0040506C" w:rsidRPr="00415C8B">
        <w:t xml:space="preserve"> </w:t>
      </w:r>
    </w:p>
    <w:p w14:paraId="466D926E" w14:textId="03B1D92C" w:rsidR="005D5541" w:rsidRPr="00EE6044" w:rsidRDefault="0040506C" w:rsidP="00777512">
      <w:pPr>
        <w:ind w:right="0"/>
      </w:pPr>
      <w:r w:rsidRPr="00EE6044">
        <w:t xml:space="preserve">Una excepción es un permiso para recibir cobertura por un medicamento que normalmente no está incluido en nuestra Lista de medicamentos o para usar un medicamento sin ciertas reglas y limitaciones. Si un medicamento no está en nuestra </w:t>
      </w:r>
      <w:r w:rsidR="00C15355" w:rsidRPr="00AD7E93">
        <w:t xml:space="preserve">Lista de medicamentos </w:t>
      </w:r>
      <w:r w:rsidRPr="00EE6044">
        <w:t>o no está cubierto de la manera que usted quisiera, puede pedirnos que hagamos una “excepción”.</w:t>
      </w:r>
    </w:p>
    <w:p w14:paraId="466D926F" w14:textId="77777777" w:rsidR="005D5541" w:rsidRPr="00EE6044" w:rsidRDefault="0040506C" w:rsidP="00777512">
      <w:pPr>
        <w:ind w:right="0"/>
      </w:pPr>
      <w:r w:rsidRPr="00EE6044">
        <w:t>Cuando usted nos pide hacer una excepción, su médico u otro profesional autorizado deberán explicar los motivos médicos por los que usted necesita que hagamos la excepción</w:t>
      </w:r>
      <w:r w:rsidR="005D5541" w:rsidRPr="00EE6044">
        <w:t>.</w:t>
      </w:r>
      <w:r w:rsidR="00177012" w:rsidRPr="00EE6044">
        <w:t xml:space="preserve"> </w:t>
      </w:r>
    </w:p>
    <w:p w14:paraId="466D9270" w14:textId="77777777" w:rsidR="0050249A" w:rsidRPr="00EE6044" w:rsidRDefault="0040506C" w:rsidP="00777512">
      <w:pPr>
        <w:ind w:right="0"/>
      </w:pPr>
      <w:r w:rsidRPr="00EE6044">
        <w:t>Estos son ejemplos de excepciones que usted, su médico u otro profesional autorizado podrán pedirnos</w:t>
      </w:r>
      <w:r w:rsidR="0050249A" w:rsidRPr="00EE6044">
        <w:t>:</w:t>
      </w:r>
      <w:r w:rsidRPr="00EE6044">
        <w:t xml:space="preserve"> </w:t>
      </w:r>
    </w:p>
    <w:p w14:paraId="466D9271" w14:textId="4E58CF08" w:rsidR="0050249A" w:rsidRPr="00EE6044" w:rsidRDefault="0040506C" w:rsidP="006168DD">
      <w:pPr>
        <w:pStyle w:val="Listnumbered1"/>
        <w:numPr>
          <w:ilvl w:val="0"/>
          <w:numId w:val="11"/>
        </w:numPr>
        <w:ind w:left="360" w:right="720"/>
      </w:pPr>
      <w:r w:rsidRPr="00EE6044">
        <w:t xml:space="preserve">Cubrir un medicamento de la </w:t>
      </w:r>
      <w:r w:rsidR="00166C7C" w:rsidRPr="00EE6044">
        <w:t>P</w:t>
      </w:r>
      <w:r w:rsidRPr="00EE6044">
        <w:t>arte D que no esté en nuestra Lista de medicamentos</w:t>
      </w:r>
      <w:r w:rsidR="0050249A" w:rsidRPr="00EE6044">
        <w:t>.</w:t>
      </w:r>
      <w:r w:rsidRPr="00EE6044">
        <w:t xml:space="preserve"> </w:t>
      </w:r>
    </w:p>
    <w:p w14:paraId="55BFA656" w14:textId="46EF1E74" w:rsidR="005B5063" w:rsidRDefault="00777512" w:rsidP="00DB1B4C">
      <w:pPr>
        <w:pStyle w:val="ListBullet"/>
        <w:numPr>
          <w:ilvl w:val="0"/>
          <w:numId w:val="16"/>
        </w:numPr>
        <w:spacing w:after="200"/>
        <w:ind w:left="720"/>
      </w:pPr>
      <w:r w:rsidRPr="00EE6044">
        <w:rPr>
          <w:rStyle w:val="PlanInstructions"/>
          <w:i w:val="0"/>
          <w:noProof w:val="0"/>
          <w:lang w:val="es-US"/>
        </w:rPr>
        <w:t>[</w:t>
      </w:r>
      <w:r w:rsidRPr="00EE6044">
        <w:rPr>
          <w:rStyle w:val="PlanInstructions"/>
          <w:noProof w:val="0"/>
          <w:lang w:val="es-US"/>
        </w:rPr>
        <w:t>Plans without cost sharing delete:</w:t>
      </w:r>
      <w:r w:rsidRPr="00EE6044">
        <w:rPr>
          <w:rStyle w:val="PlanInstructions"/>
          <w:i w:val="0"/>
          <w:noProof w:val="0"/>
          <w:lang w:val="es-US"/>
        </w:rPr>
        <w:t>]</w:t>
      </w:r>
      <w:r w:rsidRPr="00EE6044">
        <w:t xml:space="preserve"> Si estamos de acuerdo en hacer una excepción y cubrir un medicamento que no está en la Lista de medicamentos, usted deberá pagar la cantidad de costo compartido que corresponde a</w:t>
      </w:r>
      <w:r w:rsidRPr="00EE6044">
        <w:rPr>
          <w:rStyle w:val="PlanInstructions"/>
          <w:noProof w:val="0"/>
          <w:lang w:val="es-US"/>
        </w:rPr>
        <w:t xml:space="preserve"> </w:t>
      </w:r>
      <w:r w:rsidRPr="00EE6044">
        <w:rPr>
          <w:rStyle w:val="PlanInstructions"/>
          <w:i w:val="0"/>
          <w:noProof w:val="0"/>
          <w:lang w:val="es-US"/>
        </w:rPr>
        <w:t>[</w:t>
      </w:r>
      <w:r w:rsidRPr="00EE6044">
        <w:rPr>
          <w:rStyle w:val="PlanInstructions"/>
          <w:noProof w:val="0"/>
          <w:lang w:val="es-US"/>
        </w:rPr>
        <w:t xml:space="preserve">insert as appropriate: </w:t>
      </w:r>
      <w:r w:rsidRPr="00EE6044">
        <w:rPr>
          <w:rStyle w:val="PlanInstructions"/>
          <w:i w:val="0"/>
          <w:noProof w:val="0"/>
          <w:lang w:val="es-US"/>
        </w:rPr>
        <w:t>todos nuestros medicamentos</w:t>
      </w:r>
      <w:r w:rsidRPr="00EE6044">
        <w:rPr>
          <w:rStyle w:val="PlanInstructions"/>
          <w:noProof w:val="0"/>
          <w:lang w:val="es-US"/>
        </w:rPr>
        <w:t xml:space="preserve"> </w:t>
      </w:r>
      <w:r w:rsidR="005B5063">
        <w:rPr>
          <w:rStyle w:val="PlanInstructions"/>
          <w:noProof w:val="0"/>
          <w:lang w:val="es-US"/>
        </w:rPr>
        <w:t>OR</w:t>
      </w:r>
      <w:r w:rsidRPr="00EE6044">
        <w:rPr>
          <w:rStyle w:val="PlanInstructions"/>
          <w:noProof w:val="0"/>
          <w:lang w:val="es-US"/>
        </w:rPr>
        <w:t xml:space="preserve"> </w:t>
      </w:r>
      <w:r w:rsidRPr="00EE6044">
        <w:rPr>
          <w:rStyle w:val="PlanInstructions"/>
          <w:i w:val="0"/>
          <w:noProof w:val="0"/>
          <w:lang w:val="es-US"/>
        </w:rPr>
        <w:t>medicamentos en</w:t>
      </w:r>
      <w:r w:rsidRPr="00EE6044">
        <w:rPr>
          <w:rStyle w:val="PlanInstructions"/>
          <w:noProof w:val="0"/>
          <w:lang w:val="es-US"/>
        </w:rPr>
        <w:t xml:space="preserve"> </w:t>
      </w:r>
      <w:r w:rsidRPr="00EE6044">
        <w:rPr>
          <w:rStyle w:val="PlanInstructions"/>
          <w:i w:val="0"/>
          <w:noProof w:val="0"/>
          <w:lang w:val="es-US"/>
        </w:rPr>
        <w:t>[</w:t>
      </w:r>
      <w:r w:rsidRPr="00EE6044">
        <w:rPr>
          <w:rStyle w:val="PlanInstructions"/>
          <w:noProof w:val="0"/>
          <w:lang w:val="es-US"/>
        </w:rPr>
        <w:t>insert exceptions tier</w:t>
      </w:r>
      <w:r w:rsidRPr="00EE6044">
        <w:rPr>
          <w:rStyle w:val="PlanInstructions"/>
          <w:i w:val="0"/>
          <w:noProof w:val="0"/>
          <w:lang w:val="es-US"/>
        </w:rPr>
        <w:t>]</w:t>
      </w:r>
      <w:r w:rsidRPr="00EE6044">
        <w:rPr>
          <w:rStyle w:val="PlanInstructions"/>
          <w:noProof w:val="0"/>
          <w:lang w:val="es-US"/>
        </w:rPr>
        <w:t xml:space="preserve"> </w:t>
      </w:r>
      <w:r w:rsidR="005B5063">
        <w:rPr>
          <w:rStyle w:val="PlanInstructions"/>
          <w:bCs/>
          <w:iCs/>
          <w:noProof w:val="0"/>
          <w:lang w:val="es-US"/>
        </w:rPr>
        <w:t>OR</w:t>
      </w:r>
      <w:r w:rsidRPr="00674B4D">
        <w:rPr>
          <w:rStyle w:val="PlanInstructions"/>
          <w:noProof w:val="0"/>
          <w:lang w:val="es-US"/>
        </w:rPr>
        <w:t xml:space="preserve"> </w:t>
      </w:r>
      <w:r w:rsidRPr="00EE6044">
        <w:rPr>
          <w:rStyle w:val="PlanInstructions"/>
          <w:i w:val="0"/>
          <w:noProof w:val="0"/>
          <w:lang w:val="es-US"/>
        </w:rPr>
        <w:t>medicamentos en</w:t>
      </w:r>
      <w:r w:rsidRPr="00EE6044">
        <w:rPr>
          <w:rStyle w:val="PlanInstructions"/>
          <w:noProof w:val="0"/>
          <w:lang w:val="es-US"/>
        </w:rPr>
        <w:t xml:space="preserve"> </w:t>
      </w:r>
      <w:r w:rsidRPr="00EE6044">
        <w:rPr>
          <w:rStyle w:val="PlanInstructions"/>
          <w:i w:val="0"/>
          <w:noProof w:val="0"/>
          <w:lang w:val="es-US"/>
        </w:rPr>
        <w:t>[</w:t>
      </w:r>
      <w:r w:rsidRPr="00EE6044">
        <w:rPr>
          <w:rStyle w:val="PlanInstructions"/>
          <w:noProof w:val="0"/>
          <w:lang w:val="es-US"/>
        </w:rPr>
        <w:t>insert exceptions tier</w:t>
      </w:r>
      <w:r w:rsidRPr="00EE6044">
        <w:rPr>
          <w:rStyle w:val="PlanInstructions"/>
          <w:i w:val="0"/>
          <w:noProof w:val="0"/>
          <w:lang w:val="es-US"/>
        </w:rPr>
        <w:t>]</w:t>
      </w:r>
      <w:r w:rsidRPr="00EE6044">
        <w:rPr>
          <w:rStyle w:val="PlanInstructions"/>
          <w:noProof w:val="0"/>
          <w:lang w:val="es-US"/>
        </w:rPr>
        <w:t xml:space="preserve"> </w:t>
      </w:r>
      <w:r w:rsidRPr="00EE6044">
        <w:rPr>
          <w:rStyle w:val="PlanInstructions"/>
          <w:i w:val="0"/>
          <w:noProof w:val="0"/>
          <w:lang w:val="es-US"/>
        </w:rPr>
        <w:t xml:space="preserve">medicamentos de marca </w:t>
      </w:r>
      <w:r w:rsidR="005B5063">
        <w:rPr>
          <w:rStyle w:val="PlanInstructions"/>
          <w:noProof w:val="0"/>
          <w:lang w:val="es-US"/>
        </w:rPr>
        <w:t>OR</w:t>
      </w:r>
      <w:r w:rsidRPr="00EE6044">
        <w:rPr>
          <w:rStyle w:val="PlanInstructions"/>
          <w:noProof w:val="0"/>
          <w:lang w:val="es-US"/>
        </w:rPr>
        <w:t xml:space="preserve"> </w:t>
      </w:r>
      <w:r w:rsidRPr="00EE6044">
        <w:rPr>
          <w:rStyle w:val="PlanInstructions"/>
          <w:i w:val="0"/>
          <w:noProof w:val="0"/>
          <w:lang w:val="es-US"/>
        </w:rPr>
        <w:t>[</w:t>
      </w:r>
      <w:r w:rsidRPr="00EE6044">
        <w:rPr>
          <w:rStyle w:val="PlanInstructions"/>
          <w:noProof w:val="0"/>
          <w:lang w:val="es-US"/>
        </w:rPr>
        <w:t>insert exceptions tier</w:t>
      </w:r>
      <w:r w:rsidRPr="00EE6044">
        <w:rPr>
          <w:rStyle w:val="PlanInstructions"/>
          <w:i w:val="0"/>
          <w:noProof w:val="0"/>
          <w:lang w:val="es-US"/>
        </w:rPr>
        <w:t>]</w:t>
      </w:r>
      <w:r w:rsidRPr="00EE6044">
        <w:rPr>
          <w:rStyle w:val="PlanInstructions"/>
          <w:noProof w:val="0"/>
          <w:lang w:val="es-US"/>
        </w:rPr>
        <w:t xml:space="preserve"> </w:t>
      </w:r>
      <w:r w:rsidRPr="00EE6044">
        <w:rPr>
          <w:rStyle w:val="PlanInstructions"/>
          <w:i w:val="0"/>
          <w:noProof w:val="0"/>
          <w:lang w:val="es-US"/>
        </w:rPr>
        <w:t>medicamentos genéricos]</w:t>
      </w:r>
      <w:r w:rsidRPr="00EE6044">
        <w:rPr>
          <w:i/>
        </w:rPr>
        <w:t>.</w:t>
      </w:r>
      <w:r w:rsidRPr="00EE6044">
        <w:t xml:space="preserve"> </w:t>
      </w:r>
    </w:p>
    <w:p w14:paraId="0923A184" w14:textId="739E1258" w:rsidR="00777512" w:rsidRPr="00EE6044" w:rsidRDefault="00777512" w:rsidP="00DB1B4C">
      <w:pPr>
        <w:pStyle w:val="ListBullet"/>
        <w:numPr>
          <w:ilvl w:val="0"/>
          <w:numId w:val="16"/>
        </w:numPr>
        <w:spacing w:after="200"/>
        <w:ind w:left="720"/>
      </w:pPr>
      <w:r w:rsidRPr="00EE6044">
        <w:t>No puede pedirnos una excepción por la cantidad de copago o co</w:t>
      </w:r>
      <w:r w:rsidR="005B5063">
        <w:t>a</w:t>
      </w:r>
      <w:r w:rsidRPr="00EE6044">
        <w:t xml:space="preserve">seguro que le pedimos que pague por el medicamento. </w:t>
      </w:r>
    </w:p>
    <w:p w14:paraId="466D9273" w14:textId="77777777" w:rsidR="0050249A" w:rsidRPr="00EE6044" w:rsidRDefault="0040506C" w:rsidP="00363E47">
      <w:pPr>
        <w:pStyle w:val="Listnumbered1"/>
        <w:ind w:left="360" w:right="720" w:hanging="360"/>
        <w:rPr>
          <w:lang w:bidi="en-US"/>
        </w:rPr>
      </w:pPr>
      <w:r w:rsidRPr="00EE6044">
        <w:t>Quitar una restricción en nuestra cobertura. Hay reglas o restricciones adicionales que corresponden a ciertos medicamentos de nuestra Lista de medicamentos (para obtener más información, vaya al Capítulo 5</w:t>
      </w:r>
      <w:r w:rsidRPr="00EE6044">
        <w:rPr>
          <w:rStyle w:val="PlanInstructions"/>
          <w:noProof w:val="0"/>
          <w:lang w:val="es-US"/>
        </w:rPr>
        <w:t xml:space="preserve"> </w:t>
      </w:r>
      <w:r w:rsidR="00F128FD" w:rsidRPr="00EE6044">
        <w:rPr>
          <w:rStyle w:val="PlanInstructions"/>
          <w:i w:val="0"/>
          <w:noProof w:val="0"/>
          <w:lang w:val="es-US"/>
        </w:rPr>
        <w:t>[</w:t>
      </w:r>
      <w:r w:rsidR="00ED3AFB" w:rsidRPr="00EE6044">
        <w:rPr>
          <w:rStyle w:val="PlanInstructions"/>
          <w:noProof w:val="0"/>
          <w:lang w:val="es-US"/>
        </w:rPr>
        <w:t>plans may insert reference, as applicable</w:t>
      </w:r>
      <w:r w:rsidR="00F128FD" w:rsidRPr="00EE6044">
        <w:rPr>
          <w:rStyle w:val="PlanInstructions"/>
          <w:i w:val="0"/>
          <w:noProof w:val="0"/>
          <w:lang w:val="es-US"/>
        </w:rPr>
        <w:t>]</w:t>
      </w:r>
      <w:r w:rsidR="0050249A" w:rsidRPr="00EE6044">
        <w:t>).</w:t>
      </w:r>
      <w:r w:rsidRPr="00EE6044">
        <w:t xml:space="preserve"> </w:t>
      </w:r>
    </w:p>
    <w:p w14:paraId="466D9274" w14:textId="60CD4336" w:rsidR="0050249A" w:rsidRPr="00EE6044" w:rsidRDefault="0040506C" w:rsidP="00363E47">
      <w:pPr>
        <w:pStyle w:val="ListBullet"/>
        <w:numPr>
          <w:ilvl w:val="0"/>
          <w:numId w:val="16"/>
        </w:numPr>
        <w:spacing w:after="200"/>
        <w:ind w:left="720"/>
      </w:pPr>
      <w:r w:rsidRPr="00EE6044">
        <w:t>Las reglas adicionales y las restricciones de cobertura para ciertos medicamentos incluyen</w:t>
      </w:r>
      <w:r w:rsidR="0050249A" w:rsidRPr="00EE6044">
        <w:t>:</w:t>
      </w:r>
      <w:r w:rsidR="00177012" w:rsidRPr="00EE6044">
        <w:t xml:space="preserve"> </w:t>
      </w:r>
    </w:p>
    <w:p w14:paraId="035327B5" w14:textId="77777777" w:rsidR="00777512" w:rsidRPr="00EE6044" w:rsidRDefault="00777512" w:rsidP="007D01D6">
      <w:pPr>
        <w:pStyle w:val="ListBullet"/>
        <w:numPr>
          <w:ilvl w:val="1"/>
          <w:numId w:val="16"/>
        </w:numPr>
        <w:spacing w:after="200"/>
        <w:ind w:left="1080"/>
      </w:pPr>
      <w:r w:rsidRPr="001C47FA">
        <w:rPr>
          <w:rStyle w:val="PlanInstructions"/>
          <w:i w:val="0"/>
          <w:noProof w:val="0"/>
        </w:rPr>
        <w:t>[</w:t>
      </w:r>
      <w:r w:rsidRPr="001C47FA">
        <w:rPr>
          <w:rStyle w:val="PlanInstructions"/>
          <w:noProof w:val="0"/>
        </w:rPr>
        <w:t>Omit if plan does not use generic substitution.</w:t>
      </w:r>
      <w:r w:rsidRPr="001C47FA">
        <w:rPr>
          <w:rStyle w:val="PlanInstructions"/>
          <w:i w:val="0"/>
          <w:noProof w:val="0"/>
        </w:rPr>
        <w:t>]</w:t>
      </w:r>
      <w:r w:rsidRPr="001C47FA">
        <w:rPr>
          <w:i/>
          <w:lang w:val="en-US"/>
        </w:rPr>
        <w:t xml:space="preserve"> </w:t>
      </w:r>
      <w:r w:rsidRPr="00EE6044">
        <w:t>Que se le pida usar la versión genérica de un medicamento en lugar del medicamento de marca.</w:t>
      </w:r>
    </w:p>
    <w:p w14:paraId="7E4A761E" w14:textId="34FD92CB" w:rsidR="00777512" w:rsidRPr="00EE6044" w:rsidRDefault="00777512" w:rsidP="00F313D1">
      <w:pPr>
        <w:pStyle w:val="ListBullet"/>
        <w:numPr>
          <w:ilvl w:val="1"/>
          <w:numId w:val="16"/>
        </w:numPr>
        <w:spacing w:after="200"/>
        <w:ind w:left="1080"/>
      </w:pPr>
      <w:r w:rsidRPr="001C47FA">
        <w:rPr>
          <w:rStyle w:val="PlanInstructions"/>
          <w:i w:val="0"/>
          <w:noProof w:val="0"/>
        </w:rPr>
        <w:t>[</w:t>
      </w:r>
      <w:r w:rsidRPr="001C47FA">
        <w:rPr>
          <w:rStyle w:val="PlanInstructions"/>
          <w:noProof w:val="0"/>
        </w:rPr>
        <w:t>Omit if plan does not use prior authorization.</w:t>
      </w:r>
      <w:r w:rsidRPr="001C47FA">
        <w:rPr>
          <w:rStyle w:val="PlanInstructions"/>
          <w:i w:val="0"/>
          <w:noProof w:val="0"/>
        </w:rPr>
        <w:t>]</w:t>
      </w:r>
      <w:r w:rsidRPr="001C47FA">
        <w:rPr>
          <w:i/>
          <w:lang w:val="en-US"/>
        </w:rPr>
        <w:t xml:space="preserve"> </w:t>
      </w:r>
      <w:r w:rsidRPr="00EE6044">
        <w:t xml:space="preserve">Obtener una aprobación del plan antes que estemos de acuerdo en cubrir el medicamento para usted. (Esto se llama a veces </w:t>
      </w:r>
      <w:r w:rsidRPr="00674B4D">
        <w:t>autorización previa</w:t>
      </w:r>
      <w:r w:rsidRPr="00EE6044">
        <w:t>.)</w:t>
      </w:r>
    </w:p>
    <w:p w14:paraId="4A19FD46" w14:textId="39373258" w:rsidR="00777512" w:rsidRPr="00EE6044" w:rsidRDefault="00777512" w:rsidP="00F313D1">
      <w:pPr>
        <w:pStyle w:val="ListBullet"/>
        <w:numPr>
          <w:ilvl w:val="1"/>
          <w:numId w:val="16"/>
        </w:numPr>
        <w:spacing w:after="200"/>
        <w:ind w:left="1080"/>
      </w:pPr>
      <w:r w:rsidRPr="001C47FA">
        <w:rPr>
          <w:rStyle w:val="PlanInstructions"/>
          <w:i w:val="0"/>
          <w:noProof w:val="0"/>
        </w:rPr>
        <w:t>[</w:t>
      </w:r>
      <w:r w:rsidRPr="001C47FA">
        <w:rPr>
          <w:rStyle w:val="PlanInstructions"/>
          <w:noProof w:val="0"/>
        </w:rPr>
        <w:t>Omit if plan does not use step therapy.</w:t>
      </w:r>
      <w:r w:rsidRPr="001C47FA">
        <w:rPr>
          <w:rStyle w:val="PlanInstructions"/>
          <w:i w:val="0"/>
          <w:noProof w:val="0"/>
        </w:rPr>
        <w:t>]</w:t>
      </w:r>
      <w:r w:rsidRPr="001C47FA">
        <w:rPr>
          <w:lang w:val="en-US"/>
        </w:rPr>
        <w:t xml:space="preserve"> </w:t>
      </w:r>
      <w:r w:rsidRPr="00EE6044">
        <w:t xml:space="preserve">Que se le pida probar un medicamento diferente antes que estemos de acuerdo en cubrir el medicamento que usted está pidiendo. (Esto se llama a veces </w:t>
      </w:r>
      <w:r w:rsidRPr="00674B4D">
        <w:t>tratamiento progresivo.)</w:t>
      </w:r>
    </w:p>
    <w:p w14:paraId="15933EC0" w14:textId="00C1FA1A" w:rsidR="00777512" w:rsidRPr="00EE6044" w:rsidRDefault="00777512" w:rsidP="00F313D1">
      <w:pPr>
        <w:pStyle w:val="ListBullet"/>
        <w:numPr>
          <w:ilvl w:val="1"/>
          <w:numId w:val="16"/>
        </w:numPr>
        <w:spacing w:after="200"/>
        <w:ind w:left="1080"/>
      </w:pPr>
      <w:r w:rsidRPr="00EE6044">
        <w:rPr>
          <w:rStyle w:val="PlanInstructions"/>
          <w:i w:val="0"/>
          <w:noProof w:val="0"/>
          <w:lang w:val="es-US"/>
        </w:rPr>
        <w:t>[</w:t>
      </w:r>
      <w:r w:rsidRPr="00EE6044">
        <w:rPr>
          <w:rStyle w:val="PlanInstructions"/>
          <w:noProof w:val="0"/>
          <w:lang w:val="es-US"/>
        </w:rPr>
        <w:t>Omit if plan does not use quantity limits</w:t>
      </w:r>
      <w:r w:rsidRPr="00EE6044">
        <w:rPr>
          <w:rStyle w:val="PlanInstructions"/>
          <w:i w:val="0"/>
          <w:noProof w:val="0"/>
          <w:lang w:val="es-US"/>
        </w:rPr>
        <w:t>]</w:t>
      </w:r>
      <w:r w:rsidRPr="00EE6044">
        <w:rPr>
          <w:i/>
        </w:rPr>
        <w:t xml:space="preserve"> </w:t>
      </w:r>
      <w:r w:rsidRPr="00EE6044">
        <w:t>Tener límites de cantidad. Limitamos la cantidad que usted puede tener de algunos medicamentos.</w:t>
      </w:r>
    </w:p>
    <w:p w14:paraId="466D9279" w14:textId="452EB3F2" w:rsidR="0050249A" w:rsidRDefault="00F128FD" w:rsidP="001E605C">
      <w:pPr>
        <w:pStyle w:val="ListBullet"/>
        <w:numPr>
          <w:ilvl w:val="0"/>
          <w:numId w:val="16"/>
        </w:numPr>
        <w:spacing w:after="200"/>
        <w:ind w:left="720"/>
      </w:pPr>
      <w:r w:rsidRPr="001C47FA">
        <w:rPr>
          <w:color w:val="548DD4"/>
          <w:lang w:val="en-US"/>
        </w:rPr>
        <w:lastRenderedPageBreak/>
        <w:t>[</w:t>
      </w:r>
      <w:r w:rsidR="0050249A" w:rsidRPr="001C47FA">
        <w:rPr>
          <w:i/>
          <w:color w:val="548DD4"/>
          <w:lang w:val="en-US"/>
        </w:rPr>
        <w:t>Plans with no cost sharing</w:t>
      </w:r>
      <w:r w:rsidR="00423FF4" w:rsidRPr="001C47FA">
        <w:rPr>
          <w:i/>
          <w:color w:val="548DD4"/>
          <w:lang w:val="en-US"/>
        </w:rPr>
        <w:t>,</w:t>
      </w:r>
      <w:r w:rsidR="0050249A" w:rsidRPr="001C47FA">
        <w:rPr>
          <w:i/>
          <w:color w:val="548DD4"/>
          <w:lang w:val="en-US"/>
        </w:rPr>
        <w:t xml:space="preserve"> delete this bullet.</w:t>
      </w:r>
      <w:r w:rsidRPr="001C47FA">
        <w:rPr>
          <w:color w:val="548DD4"/>
          <w:lang w:val="en-US"/>
        </w:rPr>
        <w:t>]</w:t>
      </w:r>
      <w:r w:rsidR="0050249A" w:rsidRPr="001C47FA">
        <w:rPr>
          <w:lang w:val="en-US"/>
        </w:rPr>
        <w:t xml:space="preserve"> </w:t>
      </w:r>
      <w:r w:rsidR="00F43280" w:rsidRPr="00EE6044">
        <w:t>Si estamos de acuerdo en hacer una excepción y quitar una restricción para usted, todavía puede pedir una excepción a la cantidad de copago que le pedimos que pague por el medicamento</w:t>
      </w:r>
      <w:r w:rsidR="0050249A" w:rsidRPr="00EE6044">
        <w:t>.</w:t>
      </w:r>
      <w:r w:rsidR="00F43280" w:rsidRPr="00EE6044">
        <w:t xml:space="preserve"> </w:t>
      </w:r>
    </w:p>
    <w:tbl>
      <w:tblPr>
        <w:tblStyle w:val="Legal-term-table"/>
        <w:tblW w:w="5000" w:type="pct"/>
        <w:tblLook w:val="04A0" w:firstRow="1" w:lastRow="0" w:firstColumn="1" w:lastColumn="0" w:noHBand="0" w:noVBand="1"/>
        <w:tblDescription w:val="legal term box"/>
      </w:tblPr>
      <w:tblGrid>
        <w:gridCol w:w="9776"/>
      </w:tblGrid>
      <w:tr w:rsidR="00B01E9C" w14:paraId="1FF8C768" w14:textId="77777777" w:rsidTr="0077529E">
        <w:tc>
          <w:tcPr>
            <w:tcW w:w="9144" w:type="dxa"/>
          </w:tcPr>
          <w:p w14:paraId="292F8B1E" w14:textId="06913AC0" w:rsidR="00B01E9C" w:rsidRPr="00034142" w:rsidRDefault="00B01E9C" w:rsidP="00B4598C">
            <w:pPr>
              <w:pStyle w:val="Legalterm"/>
              <w:rPr>
                <w:lang w:val="es-US"/>
              </w:rPr>
            </w:pPr>
            <w:r w:rsidRPr="00034142">
              <w:rPr>
                <w:b/>
                <w:bCs/>
                <w:lang w:val="es-US"/>
              </w:rPr>
              <w:t>El término legal</w:t>
            </w:r>
            <w:r w:rsidRPr="00034142">
              <w:rPr>
                <w:lang w:val="es-US"/>
              </w:rPr>
              <w:t xml:space="preserve">, que a veces se usa para pedir que se quite una restricción a la cobertura de un medicamento es </w:t>
            </w:r>
            <w:r w:rsidRPr="00034142">
              <w:rPr>
                <w:b/>
                <w:bCs/>
                <w:lang w:val="es-US"/>
              </w:rPr>
              <w:t>“excepción de formulario.”</w:t>
            </w:r>
          </w:p>
        </w:tc>
      </w:tr>
    </w:tbl>
    <w:p w14:paraId="01976F16" w14:textId="77777777" w:rsidR="00B01E9C" w:rsidRPr="00B01E9C" w:rsidRDefault="00B01E9C" w:rsidP="00B01E9C">
      <w:pPr>
        <w:spacing w:after="0"/>
        <w:ind w:right="0"/>
      </w:pPr>
    </w:p>
    <w:p w14:paraId="466D927A" w14:textId="77777777" w:rsidR="00465B05" w:rsidRPr="00415C8B" w:rsidRDefault="00F43280" w:rsidP="00F330B3">
      <w:pPr>
        <w:pStyle w:val="Heading2"/>
      </w:pPr>
      <w:bookmarkStart w:id="222" w:name="_Toc457313135"/>
      <w:bookmarkStart w:id="223" w:name="_Toc457853243"/>
      <w:bookmarkStart w:id="224" w:name="_Toc458701167"/>
      <w:bookmarkStart w:id="225" w:name="_Toc14250132"/>
      <w:r w:rsidRPr="00415C8B">
        <w:t xml:space="preserve">Sección 6.3: </w:t>
      </w:r>
      <w:r w:rsidR="00DD1F3E" w:rsidRPr="00415C8B">
        <w:t>C</w:t>
      </w:r>
      <w:r w:rsidR="00D13071" w:rsidRPr="00415C8B">
        <w:t>osas importantes</w:t>
      </w:r>
      <w:r w:rsidR="00DD1F3E" w:rsidRPr="00415C8B">
        <w:t xml:space="preserve"> que</w:t>
      </w:r>
      <w:r w:rsidR="00D13071" w:rsidRPr="00415C8B">
        <w:t xml:space="preserve"> </w:t>
      </w:r>
      <w:r w:rsidRPr="00415C8B">
        <w:t xml:space="preserve">debe saber </w:t>
      </w:r>
      <w:r w:rsidR="00D13071" w:rsidRPr="00415C8B">
        <w:t>sobre</w:t>
      </w:r>
      <w:r w:rsidR="00DD1F3E" w:rsidRPr="00415C8B">
        <w:t xml:space="preserve"> cómo</w:t>
      </w:r>
      <w:r w:rsidR="00D13071" w:rsidRPr="00415C8B">
        <w:t xml:space="preserve"> pedir</w:t>
      </w:r>
      <w:r w:rsidRPr="00415C8B">
        <w:t xml:space="preserve"> una excepción</w:t>
      </w:r>
      <w:bookmarkEnd w:id="222"/>
      <w:bookmarkEnd w:id="223"/>
      <w:bookmarkEnd w:id="224"/>
      <w:bookmarkEnd w:id="225"/>
    </w:p>
    <w:p w14:paraId="466D927B" w14:textId="5A10D63C" w:rsidR="00F43280" w:rsidRPr="00EE6044" w:rsidRDefault="00F43280" w:rsidP="0088326A">
      <w:pPr>
        <w:spacing w:after="120" w:line="320" w:lineRule="exact"/>
        <w:rPr>
          <w:b/>
          <w:sz w:val="24"/>
          <w:szCs w:val="24"/>
        </w:rPr>
      </w:pPr>
      <w:bookmarkStart w:id="226" w:name="_Toc353283383"/>
      <w:bookmarkStart w:id="227" w:name="_Toc353285204"/>
      <w:r w:rsidRPr="00EE6044">
        <w:rPr>
          <w:b/>
          <w:sz w:val="24"/>
          <w:szCs w:val="24"/>
        </w:rPr>
        <w:t xml:space="preserve">Su médico u otro profesional autorizado </w:t>
      </w:r>
      <w:bookmarkEnd w:id="226"/>
      <w:bookmarkEnd w:id="227"/>
      <w:r w:rsidRPr="00EE6044">
        <w:rPr>
          <w:b/>
          <w:sz w:val="24"/>
          <w:szCs w:val="24"/>
        </w:rPr>
        <w:t xml:space="preserve">deben decirnos los motivos médicos </w:t>
      </w:r>
    </w:p>
    <w:p w14:paraId="466D927C" w14:textId="77777777" w:rsidR="00465B05" w:rsidRPr="00EE6044" w:rsidRDefault="00F43280" w:rsidP="00931BB5">
      <w:pPr>
        <w:ind w:right="0"/>
      </w:pPr>
      <w:r w:rsidRPr="00EE6044">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r w:rsidR="00465B05" w:rsidRPr="00EE6044">
        <w:t>.</w:t>
      </w:r>
      <w:r w:rsidRPr="00EE6044">
        <w:t xml:space="preserve"> </w:t>
      </w:r>
    </w:p>
    <w:p w14:paraId="466D927D" w14:textId="77777777" w:rsidR="00465B05" w:rsidRPr="00EE6044" w:rsidRDefault="00F43280" w:rsidP="00275006">
      <w:pPr>
        <w:ind w:right="0"/>
        <w:rPr>
          <w:b/>
        </w:rPr>
      </w:pPr>
      <w:r w:rsidRPr="00EE6044">
        <w:t xml:space="preserve">Típicamente, nuestra Lista de medicamentos incluye más de un medicamento para tratar una enfermedad en particular. </w:t>
      </w:r>
      <w:r w:rsidR="009B19B4" w:rsidRPr="00EE6044">
        <w:t xml:space="preserve">Estos </w:t>
      </w:r>
      <w:r w:rsidRPr="00EE6044">
        <w:t xml:space="preserve">se llaman </w:t>
      </w:r>
      <w:r w:rsidRPr="00E50F6D">
        <w:t>medicamentos “alternos”.</w:t>
      </w:r>
      <w:r w:rsidRPr="00EE6044">
        <w:t xml:space="preserve"> En general</w:t>
      </w:r>
      <w:r w:rsidRPr="00E50F6D">
        <w:t>, no</w:t>
      </w:r>
      <w:r w:rsidRPr="00EE6044">
        <w:t xml:space="preserve"> aprobamos su pedido de una excepción si un medicamento alterno funciona tan bien como el medicamento que está pidiendo y no causa más efectos secundarios ni otros problemas de salud</w:t>
      </w:r>
      <w:r w:rsidR="00465B05" w:rsidRPr="00EE6044">
        <w:t>.</w:t>
      </w:r>
      <w:r w:rsidRPr="00EE6044">
        <w:t xml:space="preserve"> </w:t>
      </w:r>
    </w:p>
    <w:p w14:paraId="466D927E" w14:textId="361DA16A" w:rsidR="00513C27" w:rsidRPr="00EE6044" w:rsidRDefault="00F43280" w:rsidP="0088326A">
      <w:pPr>
        <w:spacing w:after="120" w:line="320" w:lineRule="exact"/>
        <w:rPr>
          <w:b/>
          <w:sz w:val="24"/>
          <w:szCs w:val="24"/>
        </w:rPr>
      </w:pPr>
      <w:bookmarkStart w:id="228" w:name="_Toc353283384"/>
      <w:bookmarkStart w:id="229" w:name="_Toc353285205"/>
      <w:r w:rsidRPr="00EE6044">
        <w:rPr>
          <w:b/>
          <w:sz w:val="24"/>
          <w:szCs w:val="24"/>
        </w:rPr>
        <w:t>Diremos Sí o No a su pedido de una excepción</w:t>
      </w:r>
      <w:bookmarkEnd w:id="228"/>
      <w:bookmarkEnd w:id="229"/>
    </w:p>
    <w:p w14:paraId="466D927F" w14:textId="77777777" w:rsidR="00513C27" w:rsidRPr="00EE6044" w:rsidRDefault="00F43280" w:rsidP="00A84C0C">
      <w:pPr>
        <w:pStyle w:val="ListBullet"/>
        <w:numPr>
          <w:ilvl w:val="0"/>
          <w:numId w:val="16"/>
        </w:numPr>
        <w:spacing w:after="200"/>
        <w:ind w:left="720"/>
      </w:pPr>
      <w:r w:rsidRPr="00EE6044">
        <w:t xml:space="preserve">Si decimos </w:t>
      </w:r>
      <w:r w:rsidR="002810BE" w:rsidRPr="00EE6044">
        <w:rPr>
          <w:b/>
        </w:rPr>
        <w:t>Sí</w:t>
      </w:r>
      <w:r w:rsidRPr="00EE6044">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r w:rsidR="00513C27" w:rsidRPr="00EE6044">
        <w:t>.</w:t>
      </w:r>
    </w:p>
    <w:p w14:paraId="466D9280" w14:textId="77777777" w:rsidR="00513C27" w:rsidRPr="00EE6044" w:rsidRDefault="00F43280" w:rsidP="00A84C0C">
      <w:pPr>
        <w:pStyle w:val="ListBullet"/>
        <w:numPr>
          <w:ilvl w:val="0"/>
          <w:numId w:val="16"/>
        </w:numPr>
        <w:spacing w:after="200"/>
        <w:ind w:left="720"/>
      </w:pPr>
      <w:r w:rsidRPr="00EE6044">
        <w:t xml:space="preserve">Si decimos que </w:t>
      </w:r>
      <w:r w:rsidR="002810BE" w:rsidRPr="00EE6044">
        <w:rPr>
          <w:b/>
        </w:rPr>
        <w:t>No</w:t>
      </w:r>
      <w:r w:rsidRPr="00EE6044">
        <w:t xml:space="preserve"> a su pedido de una excepción, </w:t>
      </w:r>
      <w:r w:rsidR="00B35351" w:rsidRPr="00EE6044">
        <w:t xml:space="preserve">usted </w:t>
      </w:r>
      <w:r w:rsidRPr="00EE6044">
        <w:t>puede apelar para pedir una revisión sobre nuestra decisión. La Sección 6.5</w:t>
      </w:r>
      <w:r w:rsidR="009B19B4" w:rsidRPr="00EE6044">
        <w:t xml:space="preserve">, en la página &lt;xx&gt;, </w:t>
      </w:r>
      <w:r w:rsidRPr="00EE6044">
        <w:t xml:space="preserve">le dice cómo apelar si decimos que </w:t>
      </w:r>
      <w:r w:rsidR="002810BE" w:rsidRPr="00EE6044">
        <w:rPr>
          <w:b/>
        </w:rPr>
        <w:t>No</w:t>
      </w:r>
      <w:r w:rsidR="00513C27" w:rsidRPr="00EE6044">
        <w:t>.</w:t>
      </w:r>
      <w:r w:rsidRPr="00EE6044">
        <w:t xml:space="preserve"> </w:t>
      </w:r>
    </w:p>
    <w:p w14:paraId="466D9281" w14:textId="77777777" w:rsidR="006B7547" w:rsidRPr="00EE6044" w:rsidRDefault="00F43280" w:rsidP="00A84C0C">
      <w:pPr>
        <w:ind w:right="0"/>
      </w:pPr>
      <w:r w:rsidRPr="00EE6044">
        <w:t>La siguiente sección le dice cómo pedir una decisión de cobertura, incluyendo una excepción</w:t>
      </w:r>
      <w:r w:rsidR="00513C27" w:rsidRPr="00EE6044">
        <w:t>.</w:t>
      </w:r>
      <w:r w:rsidRPr="00EE6044">
        <w:t xml:space="preserve"> </w:t>
      </w:r>
    </w:p>
    <w:p w14:paraId="466D9282" w14:textId="67BB33AD" w:rsidR="00D06642" w:rsidRPr="00415C8B" w:rsidRDefault="00D06642" w:rsidP="00F330B3">
      <w:pPr>
        <w:pStyle w:val="Heading2"/>
      </w:pPr>
      <w:bookmarkStart w:id="230" w:name="_Toc376417711"/>
      <w:bookmarkStart w:id="231" w:name="_Toc457313136"/>
      <w:bookmarkStart w:id="232" w:name="_Toc457853244"/>
      <w:bookmarkStart w:id="233" w:name="_Toc458701168"/>
      <w:bookmarkStart w:id="234" w:name="_Toc14250133"/>
      <w:bookmarkStart w:id="235" w:name="_Toc353283386"/>
      <w:bookmarkStart w:id="236" w:name="_Toc353285207"/>
      <w:r w:rsidRPr="00415C8B">
        <w:lastRenderedPageBreak/>
        <w:t xml:space="preserve">Sección 6.4: Cómo pedir una decisión sobre cobertura </w:t>
      </w:r>
      <w:r w:rsidR="00D13071" w:rsidRPr="00415C8B">
        <w:t>sobre</w:t>
      </w:r>
      <w:r w:rsidRPr="00415C8B">
        <w:t xml:space="preserve"> un medicamento de la </w:t>
      </w:r>
      <w:r w:rsidR="002D04FA" w:rsidRPr="00415C8B">
        <w:t>P</w:t>
      </w:r>
      <w:r w:rsidRPr="00415C8B">
        <w:t>arte</w:t>
      </w:r>
      <w:r w:rsidR="00240607" w:rsidRPr="00415C8B">
        <w:rPr>
          <w:lang w:val="es-ES"/>
        </w:rPr>
        <w:t> </w:t>
      </w:r>
      <w:r w:rsidRPr="00415C8B">
        <w:t xml:space="preserve">D o que le devuelvan su dinero por un medicamento de la </w:t>
      </w:r>
      <w:r w:rsidR="002D04FA" w:rsidRPr="00415C8B">
        <w:t>P</w:t>
      </w:r>
      <w:r w:rsidRPr="00415C8B">
        <w:t>arte</w:t>
      </w:r>
      <w:r w:rsidR="00240607" w:rsidRPr="00415C8B">
        <w:rPr>
          <w:bCs/>
          <w:lang w:val="es-ES"/>
        </w:rPr>
        <w:t> </w:t>
      </w:r>
      <w:r w:rsidRPr="00415C8B">
        <w:t>D, incluyendo una excepción</w:t>
      </w:r>
      <w:bookmarkEnd w:id="230"/>
      <w:bookmarkEnd w:id="231"/>
      <w:bookmarkEnd w:id="232"/>
      <w:bookmarkEnd w:id="233"/>
      <w:bookmarkEnd w:id="234"/>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E442AF" w14:paraId="1BF198DD" w14:textId="77777777" w:rsidTr="00307456">
        <w:trPr>
          <w:tblHeader/>
        </w:trPr>
        <w:tc>
          <w:tcPr>
            <w:tcW w:w="9796" w:type="dxa"/>
          </w:tcPr>
          <w:p w14:paraId="340DCE3D" w14:textId="77777777" w:rsidR="00E442AF" w:rsidRPr="004177AA" w:rsidRDefault="00E442AF" w:rsidP="00307456">
            <w:pPr>
              <w:pStyle w:val="Ataglanceheading"/>
              <w:rPr>
                <w:i/>
                <w:lang w:val="es-ES"/>
              </w:rPr>
            </w:pPr>
            <w:r w:rsidRPr="00275006">
              <w:rPr>
                <w:lang w:val="es-ES"/>
              </w:rPr>
              <w:t>En resumen: Cómo pedir una decisión</w:t>
            </w:r>
            <w:r w:rsidRPr="004177AA">
              <w:rPr>
                <w:lang w:val="es-ES"/>
              </w:rPr>
              <w:t xml:space="preserve"> </w:t>
            </w:r>
            <w:r>
              <w:rPr>
                <w:lang w:val="es-ES"/>
              </w:rPr>
              <w:t>sobre</w:t>
            </w:r>
            <w:r w:rsidRPr="004177AA">
              <w:rPr>
                <w:lang w:val="es-ES"/>
              </w:rPr>
              <w:t xml:space="preserve"> </w:t>
            </w:r>
            <w:r w:rsidRPr="00B01E9C">
              <w:t>cobertura</w:t>
            </w:r>
            <w:r w:rsidRPr="004177AA">
              <w:rPr>
                <w:lang w:val="es-ES"/>
              </w:rPr>
              <w:t xml:space="preserve"> por un medicamento o por un pago</w:t>
            </w:r>
          </w:p>
          <w:p w14:paraId="10ADD820" w14:textId="77777777" w:rsidR="00E442AF" w:rsidRPr="004177AA" w:rsidRDefault="00E442AF" w:rsidP="00307456">
            <w:pPr>
              <w:pStyle w:val="Ataglancetext"/>
              <w:rPr>
                <w:lang w:val="es-ES"/>
              </w:rPr>
            </w:pPr>
            <w:r w:rsidRPr="004177AA">
              <w:rPr>
                <w:lang w:val="es-ES"/>
              </w:rPr>
              <w:t xml:space="preserve">Llame por teléfono, escriba o envíenos un fax o pídale a su representante o médico u otro profesional autorizado que pregunten. Le daremos una respuesta sobre una decisión </w:t>
            </w:r>
            <w:r w:rsidRPr="00B01E9C">
              <w:t>sobre</w:t>
            </w:r>
            <w:r w:rsidRPr="004177AA">
              <w:rPr>
                <w:lang w:val="es-ES"/>
              </w:rPr>
              <w:t xml:space="preserve"> cobertura estándar a más tardar en 72 horas. Por un medicamento de la </w:t>
            </w:r>
            <w:r>
              <w:rPr>
                <w:lang w:val="es-ES"/>
              </w:rPr>
              <w:t>P</w:t>
            </w:r>
            <w:r w:rsidRPr="004177AA">
              <w:rPr>
                <w:lang w:val="es-ES"/>
              </w:rPr>
              <w:t>arte D que usted ya pagó, le responderemos sobre la devolución de su dinero en 14 días</w:t>
            </w:r>
            <w:r>
              <w:rPr>
                <w:lang w:val="es-ES"/>
              </w:rPr>
              <w:t xml:space="preserve"> calendario</w:t>
            </w:r>
            <w:r w:rsidRPr="004177AA">
              <w:rPr>
                <w:lang w:val="es-ES"/>
              </w:rPr>
              <w:t>.</w:t>
            </w:r>
          </w:p>
          <w:p w14:paraId="7848EE8E" w14:textId="77777777" w:rsidR="00E442AF" w:rsidRPr="006B7547" w:rsidRDefault="00E442AF" w:rsidP="00307456">
            <w:pPr>
              <w:pStyle w:val="AtaglanceListBullet"/>
            </w:pPr>
            <w:r w:rsidRPr="006B7547">
              <w:t xml:space="preserve">Si está pidiendo una excepción, incluya la declaración de respaldo de su médico </w:t>
            </w:r>
            <w:r>
              <w:t>o de</w:t>
            </w:r>
            <w:r w:rsidRPr="006B7547">
              <w:t xml:space="preserve"> otro profesional autorizado.</w:t>
            </w:r>
          </w:p>
          <w:p w14:paraId="20F4C0DD" w14:textId="77777777" w:rsidR="00E442AF" w:rsidRDefault="00E442AF" w:rsidP="00307456">
            <w:pPr>
              <w:pStyle w:val="AtaglanceListBullet"/>
            </w:pPr>
            <w:r w:rsidRPr="006B7547">
              <w:t>Usted o su médico u otro profesional autorizado pueden pedir una decisión rápida. (Las decisiones rápidas llegan a más tardar en 24 horas.)</w:t>
            </w:r>
          </w:p>
          <w:p w14:paraId="68979AC0" w14:textId="77777777" w:rsidR="00E442AF" w:rsidRDefault="00E442AF" w:rsidP="00307456">
            <w:pPr>
              <w:pStyle w:val="AtaglanceListBullet"/>
            </w:pPr>
            <w:r w:rsidRPr="00D06642">
              <w:rPr>
                <w:lang w:val="es-ES"/>
              </w:rPr>
              <w:t xml:space="preserve">¡Lea </w:t>
            </w:r>
            <w:r>
              <w:rPr>
                <w:lang w:val="es-ES"/>
              </w:rPr>
              <w:t xml:space="preserve">esta sección </w:t>
            </w:r>
            <w:r w:rsidRPr="00D06642">
              <w:rPr>
                <w:lang w:val="es-ES"/>
              </w:rPr>
              <w:t>para asegurarse de ser elegible para una decisión rápida! Léal</w:t>
            </w:r>
            <w:r>
              <w:rPr>
                <w:lang w:val="es-ES"/>
              </w:rPr>
              <w:t>a</w:t>
            </w:r>
            <w:r w:rsidRPr="00D06642">
              <w:rPr>
                <w:lang w:val="es-ES"/>
              </w:rPr>
              <w:t xml:space="preserve"> también para encontrar información sobre las fechas límite para las decisiones</w:t>
            </w:r>
          </w:p>
          <w:p w14:paraId="1B18A7FF" w14:textId="77777777" w:rsidR="00E442AF" w:rsidRDefault="00E442AF" w:rsidP="00307456">
            <w:pPr>
              <w:pStyle w:val="Ataglancebluebar"/>
              <w:spacing w:before="0" w:after="120"/>
            </w:pPr>
          </w:p>
        </w:tc>
      </w:tr>
    </w:tbl>
    <w:p w14:paraId="466D9283" w14:textId="1E8204BE" w:rsidR="00513C27" w:rsidRPr="00EE6044" w:rsidRDefault="00E442AF" w:rsidP="0088326A">
      <w:pPr>
        <w:spacing w:after="120" w:line="320" w:lineRule="exact"/>
        <w:rPr>
          <w:b/>
          <w:sz w:val="24"/>
          <w:szCs w:val="24"/>
        </w:rPr>
      </w:pPr>
      <w:r w:rsidRPr="00EE6044">
        <w:rPr>
          <w:b/>
          <w:sz w:val="24"/>
          <w:szCs w:val="24"/>
        </w:rPr>
        <w:t xml:space="preserve"> </w:t>
      </w:r>
      <w:r w:rsidR="00D06642" w:rsidRPr="00EE6044">
        <w:rPr>
          <w:b/>
          <w:sz w:val="24"/>
          <w:szCs w:val="24"/>
        </w:rPr>
        <w:t>Qué hacer</w:t>
      </w:r>
      <w:bookmarkEnd w:id="235"/>
      <w:bookmarkEnd w:id="236"/>
    </w:p>
    <w:p w14:paraId="466D9284" w14:textId="69C7F0D6" w:rsidR="00513C27" w:rsidRPr="00EE6044" w:rsidRDefault="00D06642" w:rsidP="00771240">
      <w:pPr>
        <w:pStyle w:val="ListBullet"/>
        <w:numPr>
          <w:ilvl w:val="0"/>
          <w:numId w:val="16"/>
        </w:numPr>
        <w:spacing w:after="200"/>
        <w:ind w:left="720"/>
      </w:pPr>
      <w:r w:rsidRPr="00EE6044">
        <w:t>Pida el tipo de decisión sobre cobertura que quiere. Haga su pedido por teléfono, por correo o por fax. Usted, su representante o su médico (u otro profesional autorizado) pueden hacerlo. Llámenos al &lt;phone number</w:t>
      </w:r>
      <w:r w:rsidR="005E0DB6">
        <w:t>&gt;</w:t>
      </w:r>
      <w:r w:rsidR="00513C27" w:rsidRPr="00EE6044">
        <w:t>.</w:t>
      </w:r>
      <w:r w:rsidR="00177012" w:rsidRPr="00EE6044">
        <w:t xml:space="preserve"> </w:t>
      </w:r>
    </w:p>
    <w:p w14:paraId="466D9285" w14:textId="77777777" w:rsidR="008559BE" w:rsidRPr="00EE6044" w:rsidRDefault="00D06642" w:rsidP="00F313D1">
      <w:pPr>
        <w:pStyle w:val="ListBullet"/>
        <w:numPr>
          <w:ilvl w:val="0"/>
          <w:numId w:val="16"/>
        </w:numPr>
        <w:spacing w:after="200"/>
        <w:ind w:left="720"/>
      </w:pPr>
      <w:r w:rsidRPr="00EE6044">
        <w:t>Usted o su médico (u otro profesional autorizado) o alguien más que esté actuando en su nombre pueden pedir una decisión de cobertura. También puede pedirle a un abogado que actúe en su nombre</w:t>
      </w:r>
      <w:r w:rsidR="00513C27" w:rsidRPr="00EE6044">
        <w:t>.</w:t>
      </w:r>
      <w:r w:rsidR="00177012" w:rsidRPr="00EE6044">
        <w:t xml:space="preserve"> </w:t>
      </w:r>
    </w:p>
    <w:p w14:paraId="466D9286" w14:textId="77777777" w:rsidR="00513C27" w:rsidRPr="00EE6044" w:rsidRDefault="00D06642" w:rsidP="00F313D1">
      <w:pPr>
        <w:pStyle w:val="ListBullet"/>
        <w:numPr>
          <w:ilvl w:val="0"/>
          <w:numId w:val="16"/>
        </w:numPr>
        <w:spacing w:after="200"/>
        <w:ind w:left="720"/>
      </w:pPr>
      <w:r w:rsidRPr="00EE6044">
        <w:t>Lea la Sección 4</w:t>
      </w:r>
      <w:r w:rsidR="009B19B4" w:rsidRPr="00EE6044">
        <w:t>, en la página &lt;xx&gt;,</w:t>
      </w:r>
      <w:r w:rsidRPr="00EE6044">
        <w:t xml:space="preserve"> para saber cómo autorizar a otra persona para actuar como su representante</w:t>
      </w:r>
      <w:r w:rsidR="00513C27" w:rsidRPr="00EE6044">
        <w:t>.</w:t>
      </w:r>
      <w:r w:rsidRPr="00EE6044">
        <w:t xml:space="preserve"> </w:t>
      </w:r>
    </w:p>
    <w:p w14:paraId="466D9287" w14:textId="77705B97" w:rsidR="009304E2" w:rsidRPr="00EE6044" w:rsidRDefault="00D06642" w:rsidP="00F313D1">
      <w:pPr>
        <w:pStyle w:val="ListBullet"/>
        <w:numPr>
          <w:ilvl w:val="0"/>
          <w:numId w:val="16"/>
        </w:numPr>
        <w:spacing w:after="200"/>
        <w:ind w:left="720"/>
      </w:pPr>
      <w:r w:rsidRPr="00EE6044">
        <w:t xml:space="preserve">Usted no necesita darle un permiso por escrito a su médico u </w:t>
      </w:r>
      <w:r w:rsidR="002D04FA" w:rsidRPr="00EE6044">
        <w:t xml:space="preserve">a </w:t>
      </w:r>
      <w:r w:rsidRPr="00EE6044">
        <w:t>otro profesional autorizado para que nos pidan una decisión sobre cobertura en su nombre</w:t>
      </w:r>
      <w:r w:rsidR="00513C27" w:rsidRPr="00EE6044">
        <w:t>.</w:t>
      </w:r>
      <w:r w:rsidR="00177012" w:rsidRPr="00EE6044">
        <w:t xml:space="preserve"> </w:t>
      </w:r>
    </w:p>
    <w:p w14:paraId="2C76ADBD" w14:textId="59152668" w:rsidR="00275006" w:rsidRPr="00EE6044" w:rsidRDefault="00275006" w:rsidP="00F313D1">
      <w:pPr>
        <w:pStyle w:val="ListBullet"/>
        <w:numPr>
          <w:ilvl w:val="0"/>
          <w:numId w:val="16"/>
        </w:numPr>
        <w:spacing w:after="200"/>
        <w:ind w:left="720"/>
      </w:pPr>
      <w:r w:rsidRPr="00EE6044">
        <w:t xml:space="preserve">Si quiere pedirnos que le devolvamos el pago por un medicamento, lea el Capítulo 7 </w:t>
      </w:r>
      <w:r w:rsidRPr="00EE6044">
        <w:rPr>
          <w:rStyle w:val="PlanInstructions"/>
          <w:i w:val="0"/>
          <w:noProof w:val="0"/>
          <w:lang w:val="es-US"/>
        </w:rPr>
        <w:t>[</w:t>
      </w:r>
      <w:r w:rsidRPr="00EE6044">
        <w:rPr>
          <w:rStyle w:val="PlanInstructions"/>
          <w:noProof w:val="0"/>
          <w:lang w:val="es-US"/>
        </w:rPr>
        <w:t>plans may insert reference, as applicable</w:t>
      </w:r>
      <w:r w:rsidRPr="00EE6044">
        <w:rPr>
          <w:rStyle w:val="PlanInstructions"/>
          <w:i w:val="0"/>
          <w:noProof w:val="0"/>
          <w:lang w:val="es-US"/>
        </w:rPr>
        <w:t>]</w:t>
      </w:r>
      <w:r w:rsidRPr="00EE6044">
        <w:t xml:space="preserve"> de este manual. En el Capítulo 7 se describen casos en los que posiblemente tenga que pedirnos que le devolvamos su dinero. También dice cómo enviarnos los documentos necesarios para pedirnos que le devolvamos nuestra parte del costo de un medicamento por el que usted ya pagó.</w:t>
      </w:r>
    </w:p>
    <w:p w14:paraId="466D9289" w14:textId="6586A4D7" w:rsidR="005D4283" w:rsidRPr="00EE6044" w:rsidRDefault="00310D2F" w:rsidP="00771240">
      <w:pPr>
        <w:pStyle w:val="ListBullet"/>
        <w:numPr>
          <w:ilvl w:val="0"/>
          <w:numId w:val="16"/>
        </w:numPr>
        <w:spacing w:after="200"/>
        <w:ind w:left="720"/>
      </w:pPr>
      <w:r w:rsidRPr="00EE6044">
        <w:t xml:space="preserve">Si está </w:t>
      </w:r>
      <w:r w:rsidR="009B19B4" w:rsidRPr="00EE6044">
        <w:t xml:space="preserve">pidiendo </w:t>
      </w:r>
      <w:r w:rsidRPr="00EE6044">
        <w:t xml:space="preserve">una excepción, envíenos la “declaración de respaldo”. Su médico u otro profesional autorizado deben darnos los motivos médicos para la excepción del medicamento. Esto se llama </w:t>
      </w:r>
      <w:r w:rsidRPr="00C37296">
        <w:t>declaración de respaldo</w:t>
      </w:r>
      <w:r w:rsidR="005D4283" w:rsidRPr="00C37296">
        <w:t>.</w:t>
      </w:r>
      <w:r w:rsidRPr="00EE6044">
        <w:t xml:space="preserve"> </w:t>
      </w:r>
    </w:p>
    <w:p w14:paraId="158C4D42" w14:textId="1753B8C2" w:rsidR="007E0968" w:rsidRPr="00444EBB" w:rsidRDefault="00275006" w:rsidP="00444EBB">
      <w:pPr>
        <w:pStyle w:val="ListBullet"/>
        <w:numPr>
          <w:ilvl w:val="0"/>
          <w:numId w:val="16"/>
        </w:numPr>
        <w:spacing w:after="200"/>
        <w:ind w:left="720"/>
      </w:pPr>
      <w:r w:rsidRPr="00EE6044">
        <w:lastRenderedPageBreak/>
        <w:t>Su médico u otro profesional autorizado pueden enviarnos la declaración por fax o por correo. Su médico u otro profesional autorizado también pueden explicarnos sus razones por teléfono y, después, enviarnos una declaración por fax o por correo.</w:t>
      </w:r>
      <w:bookmarkStart w:id="237" w:name="_Toc353283387"/>
      <w:bookmarkStart w:id="238" w:name="_Toc353285208"/>
    </w:p>
    <w:p w14:paraId="466D928B" w14:textId="6D273E42" w:rsidR="005D4283" w:rsidRPr="00EE6044" w:rsidRDefault="00310D2F" w:rsidP="0088326A">
      <w:pPr>
        <w:spacing w:after="120" w:line="320" w:lineRule="exact"/>
        <w:rPr>
          <w:b/>
          <w:sz w:val="24"/>
          <w:szCs w:val="24"/>
        </w:rPr>
      </w:pPr>
      <w:r w:rsidRPr="00EE6044">
        <w:rPr>
          <w:b/>
          <w:sz w:val="24"/>
          <w:szCs w:val="24"/>
        </w:rPr>
        <w:t>Si su salud lo requiere, pídanos tomar una “decisión sobre cobertura rápida</w:t>
      </w:r>
      <w:r w:rsidR="005D4283" w:rsidRPr="00EE6044">
        <w:rPr>
          <w:b/>
          <w:sz w:val="24"/>
          <w:szCs w:val="24"/>
        </w:rPr>
        <w:t>”</w:t>
      </w:r>
      <w:bookmarkEnd w:id="237"/>
      <w:bookmarkEnd w:id="238"/>
      <w:r w:rsidRPr="00EE6044">
        <w:rPr>
          <w:b/>
          <w:sz w:val="24"/>
          <w:szCs w:val="24"/>
        </w:rPr>
        <w:t xml:space="preserve"> </w:t>
      </w:r>
    </w:p>
    <w:p w14:paraId="466D928C" w14:textId="77777777" w:rsidR="005D4283" w:rsidRPr="00EE6044" w:rsidRDefault="00310D2F" w:rsidP="005208EA">
      <w:pPr>
        <w:ind w:right="0"/>
      </w:pPr>
      <w:r w:rsidRPr="00EE6044">
        <w:t>Usaremos las “fechas límite estándar” a menos que estemos de acuerdo con usar las “fechas límite rápidas</w:t>
      </w:r>
      <w:r w:rsidR="005D4283" w:rsidRPr="00EE6044">
        <w:t>.</w:t>
      </w:r>
      <w:r w:rsidR="002F2AC4" w:rsidRPr="00EE6044">
        <w:t>”</w:t>
      </w:r>
      <w:r w:rsidR="00177012" w:rsidRPr="00EE6044">
        <w:t xml:space="preserve"> </w:t>
      </w:r>
    </w:p>
    <w:p w14:paraId="466D928D" w14:textId="77777777" w:rsidR="00310D2F" w:rsidRPr="00EE6044" w:rsidRDefault="00310D2F" w:rsidP="0069179E">
      <w:pPr>
        <w:pStyle w:val="ListBullet"/>
        <w:numPr>
          <w:ilvl w:val="0"/>
          <w:numId w:val="16"/>
        </w:numPr>
        <w:spacing w:after="200"/>
        <w:ind w:left="720"/>
      </w:pPr>
      <w:r w:rsidRPr="00EE6044">
        <w:t xml:space="preserve">Una </w:t>
      </w:r>
      <w:r w:rsidRPr="00EE6044">
        <w:rPr>
          <w:b/>
        </w:rPr>
        <w:t>decisión sobre cobertura estándar</w:t>
      </w:r>
      <w:r w:rsidRPr="00EE6044">
        <w:t xml:space="preserve"> significa que le daremos una respuesta a más tardar en 72 horas después de recibir la declaración de su médico. </w:t>
      </w:r>
    </w:p>
    <w:p w14:paraId="466D928E" w14:textId="516C95EE" w:rsidR="005D4283" w:rsidRPr="00EE6044" w:rsidRDefault="00310D2F" w:rsidP="0069179E">
      <w:pPr>
        <w:pStyle w:val="ListBullet"/>
        <w:numPr>
          <w:ilvl w:val="0"/>
          <w:numId w:val="16"/>
        </w:numPr>
        <w:spacing w:after="200"/>
        <w:ind w:left="720"/>
      </w:pPr>
      <w:r w:rsidRPr="00EE6044">
        <w:t xml:space="preserve">Una </w:t>
      </w:r>
      <w:r w:rsidRPr="00EE6044">
        <w:rPr>
          <w:b/>
        </w:rPr>
        <w:t>decisión de cobertura rápida</w:t>
      </w:r>
      <w:r w:rsidRPr="00EE6044">
        <w:t xml:space="preserve"> significa que le daremos una respuesta a más tardar en 24 horas</w:t>
      </w:r>
      <w:r w:rsidR="00813C6A" w:rsidRPr="00EE6044">
        <w:t xml:space="preserve"> despuiés de recibir la declaración de su médico</w:t>
      </w:r>
      <w:r w:rsidR="005D4283" w:rsidRPr="00EE6044">
        <w:t>.</w:t>
      </w:r>
    </w:p>
    <w:tbl>
      <w:tblPr>
        <w:tblStyle w:val="Legal-term-table"/>
        <w:tblW w:w="5000" w:type="pct"/>
        <w:tblLook w:val="04A0" w:firstRow="1" w:lastRow="0" w:firstColumn="1" w:lastColumn="0" w:noHBand="0" w:noVBand="1"/>
        <w:tblDescription w:val="legal term box"/>
      </w:tblPr>
      <w:tblGrid>
        <w:gridCol w:w="9776"/>
      </w:tblGrid>
      <w:tr w:rsidR="007E0968" w14:paraId="1EB86F2B" w14:textId="77777777" w:rsidTr="0077529E">
        <w:tc>
          <w:tcPr>
            <w:tcW w:w="9144" w:type="dxa"/>
          </w:tcPr>
          <w:p w14:paraId="714C7F31" w14:textId="1723E691" w:rsidR="007E0968" w:rsidRPr="00034142" w:rsidRDefault="007E0968" w:rsidP="00B4598C">
            <w:pPr>
              <w:pStyle w:val="Legalterm"/>
              <w:rPr>
                <w:lang w:val="es-US"/>
              </w:rPr>
            </w:pPr>
            <w:r w:rsidRPr="00034142">
              <w:rPr>
                <w:b/>
                <w:bCs/>
                <w:lang w:val="es-US"/>
              </w:rPr>
              <w:t>El término legal</w:t>
            </w:r>
            <w:r w:rsidRPr="00034142">
              <w:rPr>
                <w:lang w:val="es-US"/>
              </w:rPr>
              <w:t xml:space="preserve"> para “decisión sobre cobertura rápida” es </w:t>
            </w:r>
            <w:r w:rsidRPr="00034142">
              <w:rPr>
                <w:b/>
                <w:bCs/>
                <w:lang w:val="es-US"/>
              </w:rPr>
              <w:t>“determinación de cobertura acelerada”.</w:t>
            </w:r>
          </w:p>
        </w:tc>
      </w:tr>
    </w:tbl>
    <w:p w14:paraId="205E764C" w14:textId="77777777" w:rsidR="007E0968" w:rsidRPr="007E0968" w:rsidRDefault="007E0968" w:rsidP="007E0968">
      <w:pPr>
        <w:spacing w:after="0"/>
        <w:ind w:right="0"/>
      </w:pPr>
    </w:p>
    <w:p w14:paraId="466D928F" w14:textId="2407FF13" w:rsidR="005D4283" w:rsidRPr="00EE6044" w:rsidRDefault="00310D2F" w:rsidP="007E0968">
      <w:pPr>
        <w:pStyle w:val="ListBullet3"/>
        <w:numPr>
          <w:ilvl w:val="0"/>
          <w:numId w:val="0"/>
        </w:numPr>
        <w:tabs>
          <w:tab w:val="clear" w:pos="1152"/>
        </w:tabs>
        <w:spacing w:after="200"/>
        <w:ind w:right="0"/>
      </w:pPr>
      <w:r w:rsidRPr="00EE6044">
        <w:t>Usted podrá obtener una decisión sobre cobertura rápida sólo si está pidiendo un medicamento que aún no ha recibido. (Usted no podrá obtener una decisión de cobertura rápida si nos está pidiendo que le devolvamos el pago por un medicamento que ya compró</w:t>
      </w:r>
      <w:r w:rsidR="005D4283" w:rsidRPr="00EE6044">
        <w:t>.)</w:t>
      </w:r>
      <w:r w:rsidRPr="00EE6044">
        <w:t xml:space="preserve"> </w:t>
      </w:r>
    </w:p>
    <w:p w14:paraId="466D9290" w14:textId="33096818" w:rsidR="005D4283" w:rsidRPr="00EE6044" w:rsidRDefault="00310D2F" w:rsidP="007E0968">
      <w:pPr>
        <w:pStyle w:val="ListBullet3"/>
        <w:numPr>
          <w:ilvl w:val="0"/>
          <w:numId w:val="0"/>
        </w:numPr>
        <w:tabs>
          <w:tab w:val="clear" w:pos="1152"/>
        </w:tabs>
        <w:spacing w:after="200"/>
        <w:ind w:right="0"/>
      </w:pPr>
      <w:r w:rsidRPr="00EE6044">
        <w:t>Usted podrá obtener una decisión de cobertura rápida sólo si usando las fechas límite estándar podríamos causar daños graves a su salud o afectar su capacidad para desempeñarse</w:t>
      </w:r>
      <w:r w:rsidR="005D4283" w:rsidRPr="00EE6044">
        <w:t>.</w:t>
      </w:r>
      <w:r w:rsidR="00177012" w:rsidRPr="00EE6044">
        <w:t xml:space="preserve"> </w:t>
      </w:r>
    </w:p>
    <w:p w14:paraId="466D9291" w14:textId="13142B3A" w:rsidR="001D083D" w:rsidRPr="00EE6044" w:rsidRDefault="00310D2F" w:rsidP="007E0968">
      <w:pPr>
        <w:pStyle w:val="ListBullet3"/>
        <w:numPr>
          <w:ilvl w:val="0"/>
          <w:numId w:val="0"/>
        </w:numPr>
        <w:tabs>
          <w:tab w:val="clear" w:pos="1152"/>
        </w:tabs>
        <w:spacing w:after="200"/>
        <w:ind w:right="0"/>
      </w:pPr>
      <w:r w:rsidRPr="00EE6044">
        <w:t>Si su médico u otro profesional autorizado dicen que su salud requiere una “decisión sobre cobertura rápida”</w:t>
      </w:r>
      <w:r w:rsidRPr="00EE6044">
        <w:rPr>
          <w:iCs/>
        </w:rPr>
        <w:t>, automáticamente le daremos una decisión sobre cobertura rápida y se lo diremos en la carta</w:t>
      </w:r>
      <w:r w:rsidR="005D4283" w:rsidRPr="00EE6044">
        <w:rPr>
          <w:iCs/>
        </w:rPr>
        <w:t>.</w:t>
      </w:r>
    </w:p>
    <w:p w14:paraId="466D9292" w14:textId="344FA043" w:rsidR="001D083D" w:rsidRPr="00EE6044" w:rsidRDefault="00310D2F" w:rsidP="00AC011B">
      <w:pPr>
        <w:pStyle w:val="ListBullet"/>
        <w:numPr>
          <w:ilvl w:val="0"/>
          <w:numId w:val="16"/>
        </w:numPr>
        <w:spacing w:after="200"/>
        <w:ind w:left="720"/>
      </w:pPr>
      <w:r w:rsidRPr="00EE6044">
        <w:t xml:space="preserve">Si usted nos pide tomar una decisión sobre cobertura rápida (sin el respaldo de su médico u otro profesional autorizado), nosotros decidiremos si le daremos una decisión sobre cobertura rápida. </w:t>
      </w:r>
    </w:p>
    <w:p w14:paraId="4F9D2B4F" w14:textId="77777777" w:rsidR="00275006" w:rsidRPr="00EE6044" w:rsidRDefault="00C526B5" w:rsidP="00F313D1">
      <w:pPr>
        <w:pStyle w:val="ListBullet"/>
        <w:numPr>
          <w:ilvl w:val="0"/>
          <w:numId w:val="16"/>
        </w:numPr>
        <w:spacing w:after="200"/>
        <w:ind w:left="720"/>
      </w:pPr>
      <w:r w:rsidRPr="00EE6044">
        <w:t xml:space="preserve">Si decidimos que su enfermedad no cumple con los requisitos para una decisión de cobertura rápida, usaremos las fechas límite estándar en lugar de las rápidas. </w:t>
      </w:r>
    </w:p>
    <w:p w14:paraId="6318F7C1" w14:textId="77777777" w:rsidR="0055420B" w:rsidRPr="00EE6044" w:rsidRDefault="00C526B5" w:rsidP="0018493C">
      <w:pPr>
        <w:pStyle w:val="ListBullet"/>
        <w:numPr>
          <w:ilvl w:val="1"/>
          <w:numId w:val="16"/>
        </w:numPr>
        <w:spacing w:after="200"/>
        <w:ind w:left="1080"/>
      </w:pPr>
      <w:r w:rsidRPr="00EE6044">
        <w:t xml:space="preserve">Se lo diremos en una carta. En la carta se le dirá cómo presentar una queja sobre nuestra decisión de darle una decisión estándar. </w:t>
      </w:r>
    </w:p>
    <w:p w14:paraId="466D9293" w14:textId="2C358241" w:rsidR="00C526B5" w:rsidRPr="00EE6044" w:rsidRDefault="00C526B5" w:rsidP="0018493C">
      <w:pPr>
        <w:pStyle w:val="ListBullet"/>
        <w:numPr>
          <w:ilvl w:val="1"/>
          <w:numId w:val="16"/>
        </w:numPr>
        <w:spacing w:after="200"/>
        <w:ind w:left="1080"/>
      </w:pPr>
      <w:r w:rsidRPr="00EE6044">
        <w:t>Puede presentar una “queja rápida” y obtener una respuesta a su queja en 24</w:t>
      </w:r>
      <w:r w:rsidR="00205834">
        <w:t> </w:t>
      </w:r>
      <w:r w:rsidRPr="00EE6044">
        <w:t>horas. Para más información sobre el proceso de quejas, incluyendo quejas rápidas, lea la</w:t>
      </w:r>
      <w:r w:rsidR="00510B07" w:rsidRPr="00EE6044">
        <w:t xml:space="preserve"> </w:t>
      </w:r>
      <w:r w:rsidR="00F25221" w:rsidRPr="00EE6044">
        <w:t>Sección 10 en la página &lt;xx&gt;</w:t>
      </w:r>
      <w:r w:rsidR="005D4283" w:rsidRPr="00EE6044">
        <w:t>.</w:t>
      </w:r>
    </w:p>
    <w:p w14:paraId="466D9294" w14:textId="300E74D3" w:rsidR="0065787B" w:rsidRPr="00EE6044" w:rsidRDefault="001941D4" w:rsidP="009909EB">
      <w:pPr>
        <w:spacing w:after="120" w:line="320" w:lineRule="exact"/>
        <w:rPr>
          <w:b/>
          <w:sz w:val="24"/>
          <w:szCs w:val="24"/>
        </w:rPr>
      </w:pPr>
      <w:bookmarkStart w:id="239" w:name="_Toc353283388"/>
      <w:bookmarkStart w:id="240" w:name="_Toc353285209"/>
      <w:r w:rsidRPr="00EE6044">
        <w:rPr>
          <w:b/>
          <w:sz w:val="24"/>
          <w:szCs w:val="24"/>
        </w:rPr>
        <w:t>Fechas límite para una “decisión sobre cobertura rápida</w:t>
      </w:r>
      <w:r w:rsidR="00C82929" w:rsidRPr="00EE6044">
        <w:rPr>
          <w:b/>
          <w:sz w:val="24"/>
          <w:szCs w:val="24"/>
        </w:rPr>
        <w:t>”</w:t>
      </w:r>
      <w:bookmarkEnd w:id="239"/>
      <w:bookmarkEnd w:id="240"/>
    </w:p>
    <w:p w14:paraId="466D9295" w14:textId="77777777" w:rsidR="0065787B" w:rsidRPr="00EE6044" w:rsidRDefault="001941D4" w:rsidP="001B2C33">
      <w:pPr>
        <w:pStyle w:val="ListBullet"/>
        <w:numPr>
          <w:ilvl w:val="0"/>
          <w:numId w:val="16"/>
        </w:numPr>
        <w:spacing w:after="200"/>
        <w:ind w:left="720"/>
      </w:pPr>
      <w:r w:rsidRPr="00EE6044">
        <w:lastRenderedPageBreak/>
        <w:t xml:space="preserve">Si usamos las fechas límite rápidas, debemos darle nuestra repuesta en </w:t>
      </w:r>
      <w:r w:rsidR="0065787B" w:rsidRPr="00EE6044">
        <w:t>24 hor</w:t>
      </w:r>
      <w:r w:rsidRPr="00EE6044">
        <w:t>a</w:t>
      </w:r>
      <w:r w:rsidR="0065787B" w:rsidRPr="00EE6044">
        <w:t>s.</w:t>
      </w:r>
      <w:r w:rsidRPr="00EE6044">
        <w:t xml:space="preserve"> Esto significa 24 horas después de recibir su pedido</w:t>
      </w:r>
      <w:r w:rsidR="00D5544F" w:rsidRPr="00EE6044">
        <w:t>.</w:t>
      </w:r>
      <w:r w:rsidR="0065787B" w:rsidRPr="00EE6044">
        <w:t xml:space="preserve"> </w:t>
      </w:r>
      <w:r w:rsidR="001D7824" w:rsidRPr="00EE6044">
        <w:t>O, s</w:t>
      </w:r>
      <w:r w:rsidRPr="00EE6044">
        <w:t xml:space="preserve">i nos está pidiendo una excepción, 24 horas después de recibir la declaración de su médico o </w:t>
      </w:r>
      <w:r w:rsidR="001D7824" w:rsidRPr="00EE6044">
        <w:t xml:space="preserve">de </w:t>
      </w:r>
      <w:r w:rsidRPr="00EE6044">
        <w:t xml:space="preserve">su proveedor apoyando su pedido. Le daremos nuestra respuesta más rápido, si su salud </w:t>
      </w:r>
      <w:r w:rsidR="00D25E0D" w:rsidRPr="00EE6044">
        <w:t xml:space="preserve">lo </w:t>
      </w:r>
      <w:r w:rsidRPr="00EE6044">
        <w:t>exige</w:t>
      </w:r>
      <w:r w:rsidR="0065787B" w:rsidRPr="00EE6044">
        <w:t>.</w:t>
      </w:r>
      <w:r w:rsidR="00177012" w:rsidRPr="00EE6044">
        <w:t xml:space="preserve"> </w:t>
      </w:r>
    </w:p>
    <w:p w14:paraId="466D9296" w14:textId="77777777" w:rsidR="0065787B" w:rsidRPr="00EE6044" w:rsidRDefault="001941D4" w:rsidP="00F313D1">
      <w:pPr>
        <w:pStyle w:val="ListBullet"/>
        <w:numPr>
          <w:ilvl w:val="0"/>
          <w:numId w:val="16"/>
        </w:numPr>
        <w:spacing w:after="200"/>
        <w:ind w:left="720"/>
      </w:pPr>
      <w:r w:rsidRPr="00EE6044">
        <w:t xml:space="preserve">Si no cumplimos con esta fecha límite, enviaremos su pedido al </w:t>
      </w:r>
      <w:r w:rsidR="002810BE" w:rsidRPr="00EE6044">
        <w:t>Nivel</w:t>
      </w:r>
      <w:r w:rsidRPr="00EE6044">
        <w:t xml:space="preserve"> 2 del proceso de apelaciones. En el </w:t>
      </w:r>
      <w:r w:rsidR="002810BE" w:rsidRPr="00EE6044">
        <w:t>Nivel</w:t>
      </w:r>
      <w:r w:rsidRPr="00EE6044">
        <w:t xml:space="preserve"> 2, una </w:t>
      </w:r>
      <w:r w:rsidR="00D25E0D" w:rsidRPr="00EE6044">
        <w:t xml:space="preserve">Entidad de </w:t>
      </w:r>
      <w:r w:rsidR="002810BE" w:rsidRPr="00EE6044">
        <w:t xml:space="preserve">revisión independiente </w:t>
      </w:r>
      <w:r w:rsidRPr="00EE6044">
        <w:t>examinará su pedido</w:t>
      </w:r>
      <w:r w:rsidR="0065787B" w:rsidRPr="00EE6044">
        <w:t>.</w:t>
      </w:r>
      <w:r w:rsidR="00177012" w:rsidRPr="00EE6044">
        <w:t xml:space="preserve"> </w:t>
      </w:r>
    </w:p>
    <w:p w14:paraId="466D9297" w14:textId="77777777" w:rsidR="0065787B" w:rsidRPr="00EE6044" w:rsidRDefault="001941D4" w:rsidP="00F313D1">
      <w:pPr>
        <w:pStyle w:val="ListBullet"/>
        <w:numPr>
          <w:ilvl w:val="0"/>
          <w:numId w:val="16"/>
        </w:numPr>
        <w:spacing w:after="200"/>
        <w:ind w:left="720"/>
      </w:pPr>
      <w:r w:rsidRPr="00EE6044">
        <w:rPr>
          <w:b/>
        </w:rPr>
        <w:t xml:space="preserve">Si nuestra respuesta es </w:t>
      </w:r>
      <w:r w:rsidR="002810BE" w:rsidRPr="00EE6044">
        <w:rPr>
          <w:b/>
        </w:rPr>
        <w:t>Sí</w:t>
      </w:r>
      <w:r w:rsidRPr="00EE6044">
        <w:t xml:space="preserve"> a una parte o a todo lo que pidió, debemos darle la cobertura en un plazo de 24 horas después de recibir su pedido o la declaración de su médico o profesional autorizado respaldando su pedido</w:t>
      </w:r>
      <w:r w:rsidR="0065787B" w:rsidRPr="00EE6044">
        <w:t>.</w:t>
      </w:r>
      <w:r w:rsidRPr="00EE6044">
        <w:t xml:space="preserve"> </w:t>
      </w:r>
    </w:p>
    <w:p w14:paraId="466D9298" w14:textId="77777777" w:rsidR="0065787B" w:rsidRPr="00EE6044" w:rsidRDefault="001941D4" w:rsidP="007B60ED">
      <w:pPr>
        <w:pStyle w:val="ListBullet"/>
        <w:numPr>
          <w:ilvl w:val="0"/>
          <w:numId w:val="16"/>
        </w:numPr>
        <w:spacing w:after="200"/>
        <w:ind w:left="720"/>
      </w:pPr>
      <w:r w:rsidRPr="00EE6044">
        <w:rPr>
          <w:b/>
        </w:rPr>
        <w:t xml:space="preserve">Si nuestra respuesta es </w:t>
      </w:r>
      <w:r w:rsidR="002810BE" w:rsidRPr="00EE6044">
        <w:rPr>
          <w:b/>
        </w:rPr>
        <w:t>No</w:t>
      </w:r>
      <w:r w:rsidRPr="00EE6044">
        <w:t xml:space="preserve"> a una parte o a todo lo que pidió, le enviaremos una carta explicándole por qué dijimos que </w:t>
      </w:r>
      <w:r w:rsidR="002810BE" w:rsidRPr="00EE6044">
        <w:rPr>
          <w:b/>
        </w:rPr>
        <w:t>No</w:t>
      </w:r>
      <w:r w:rsidRPr="00EE6044">
        <w:t>. En la carta también se le explicará cómo puede apelar nuestra decisión</w:t>
      </w:r>
      <w:r w:rsidR="0065787B" w:rsidRPr="00EE6044">
        <w:t>.</w:t>
      </w:r>
      <w:r w:rsidRPr="00EE6044">
        <w:t xml:space="preserve"> </w:t>
      </w:r>
    </w:p>
    <w:p w14:paraId="466D9299" w14:textId="614364C8" w:rsidR="0065787B" w:rsidRPr="00EE6044" w:rsidRDefault="001941D4" w:rsidP="009909EB">
      <w:pPr>
        <w:spacing w:after="120" w:line="320" w:lineRule="exact"/>
        <w:rPr>
          <w:b/>
          <w:sz w:val="24"/>
          <w:szCs w:val="24"/>
        </w:rPr>
      </w:pPr>
      <w:bookmarkStart w:id="241" w:name="_Toc353283389"/>
      <w:bookmarkStart w:id="242" w:name="_Toc353285210"/>
      <w:r w:rsidRPr="00EE6044">
        <w:rPr>
          <w:b/>
          <w:sz w:val="24"/>
          <w:szCs w:val="24"/>
        </w:rPr>
        <w:t>Fechas límite para una “decisión sobre cobertura estándar” sobre un medicamento que aún no ha recibido</w:t>
      </w:r>
      <w:bookmarkEnd w:id="241"/>
      <w:bookmarkEnd w:id="242"/>
      <w:r w:rsidR="00177012" w:rsidRPr="00EE6044">
        <w:rPr>
          <w:b/>
          <w:sz w:val="24"/>
          <w:szCs w:val="24"/>
        </w:rPr>
        <w:t xml:space="preserve"> </w:t>
      </w:r>
    </w:p>
    <w:p w14:paraId="466D929A" w14:textId="77777777" w:rsidR="0065787B" w:rsidRPr="00EE6044" w:rsidRDefault="001941D4" w:rsidP="00F313D1">
      <w:pPr>
        <w:pStyle w:val="ListBullet"/>
        <w:numPr>
          <w:ilvl w:val="0"/>
          <w:numId w:val="16"/>
        </w:numPr>
        <w:spacing w:after="200"/>
        <w:ind w:left="720"/>
      </w:pPr>
      <w:r w:rsidRPr="00EE6044">
        <w:t>Si usamos las fechas límite estándar, debemos darle nuestra respuesta a más tardar en 72 horas después de recibir su pedido</w:t>
      </w:r>
      <w:r w:rsidR="00D25E0D" w:rsidRPr="00EE6044">
        <w:t>. O,</w:t>
      </w:r>
      <w:r w:rsidRPr="00EE6044">
        <w:t xml:space="preserve"> si nos está pidiendo una excepción, después de recibir la declaración de respaldo de su médico o</w:t>
      </w:r>
      <w:r w:rsidR="00622EB6" w:rsidRPr="00EE6044">
        <w:t xml:space="preserve"> de un</w:t>
      </w:r>
      <w:r w:rsidRPr="00EE6044">
        <w:t xml:space="preserve"> profesional autorizado. Le daremos nuestra respuesta más rápido, si su salud lo exige</w:t>
      </w:r>
      <w:r w:rsidR="0065787B" w:rsidRPr="00EE6044">
        <w:t>.</w:t>
      </w:r>
      <w:r w:rsidR="00177012" w:rsidRPr="00EE6044">
        <w:t xml:space="preserve"> </w:t>
      </w:r>
    </w:p>
    <w:p w14:paraId="466D929B" w14:textId="77777777" w:rsidR="0065787B" w:rsidRPr="00EE6044" w:rsidRDefault="001941D4" w:rsidP="00F313D1">
      <w:pPr>
        <w:pStyle w:val="ListBullet"/>
        <w:numPr>
          <w:ilvl w:val="0"/>
          <w:numId w:val="16"/>
        </w:numPr>
        <w:spacing w:after="200"/>
        <w:ind w:left="720"/>
      </w:pPr>
      <w:r w:rsidRPr="00EE6044">
        <w:t xml:space="preserve">Si no cumplimos con esta fecha límite, enviaremos su pedido al </w:t>
      </w:r>
      <w:r w:rsidR="002810BE" w:rsidRPr="00EE6044">
        <w:t>Nivel</w:t>
      </w:r>
      <w:r w:rsidRPr="00EE6044">
        <w:t xml:space="preserve"> 2 del proceso de apelaciones. En el </w:t>
      </w:r>
      <w:r w:rsidR="002810BE" w:rsidRPr="00EE6044">
        <w:t>Nivel</w:t>
      </w:r>
      <w:r w:rsidRPr="00EE6044">
        <w:t xml:space="preserve"> 2, una Entidad de </w:t>
      </w:r>
      <w:r w:rsidR="002810BE" w:rsidRPr="00EE6044">
        <w:t xml:space="preserve">revisión independiente </w:t>
      </w:r>
      <w:r w:rsidRPr="00EE6044">
        <w:t xml:space="preserve">analizará </w:t>
      </w:r>
      <w:r w:rsidR="00813C6A" w:rsidRPr="00EE6044">
        <w:t>su pedido</w:t>
      </w:r>
      <w:r w:rsidR="0065787B" w:rsidRPr="00EE6044">
        <w:t xml:space="preserve">. </w:t>
      </w:r>
    </w:p>
    <w:p w14:paraId="466D929C" w14:textId="77777777" w:rsidR="0065787B" w:rsidRPr="00EE6044" w:rsidRDefault="001941D4" w:rsidP="00F313D1">
      <w:pPr>
        <w:pStyle w:val="ListBullet"/>
        <w:numPr>
          <w:ilvl w:val="0"/>
          <w:numId w:val="16"/>
        </w:numPr>
        <w:spacing w:after="200"/>
        <w:ind w:left="720"/>
      </w:pPr>
      <w:r w:rsidRPr="00EE6044">
        <w:rPr>
          <w:b/>
        </w:rPr>
        <w:t xml:space="preserve">Si nuestra respuesta es </w:t>
      </w:r>
      <w:r w:rsidR="002810BE" w:rsidRPr="00EE6044">
        <w:rPr>
          <w:b/>
        </w:rPr>
        <w:t>Sí</w:t>
      </w:r>
      <w:r w:rsidRPr="00EE6044">
        <w:t xml:space="preserve"> a una parte o a todo lo que pidió, debemos aprobar o dar la cobertura a más tardar en 72 horas después de recibir su pedido o, si nos está pidiendo una excepción, después de recibir la declaración de apoyo de su médico o profesional autorizado</w:t>
      </w:r>
      <w:r w:rsidR="0065787B" w:rsidRPr="00EE6044">
        <w:t>.</w:t>
      </w:r>
      <w:r w:rsidR="00177012" w:rsidRPr="00EE6044">
        <w:t xml:space="preserve"> </w:t>
      </w:r>
    </w:p>
    <w:p w14:paraId="466D929D" w14:textId="77777777" w:rsidR="0065787B" w:rsidRPr="00EE6044" w:rsidRDefault="001941D4" w:rsidP="00F313D1">
      <w:pPr>
        <w:pStyle w:val="ListBullet"/>
        <w:numPr>
          <w:ilvl w:val="0"/>
          <w:numId w:val="16"/>
        </w:numPr>
        <w:spacing w:after="200"/>
        <w:ind w:left="720"/>
      </w:pPr>
      <w:r w:rsidRPr="00EE6044">
        <w:rPr>
          <w:b/>
        </w:rPr>
        <w:t xml:space="preserve">Si nuestra respuesta es </w:t>
      </w:r>
      <w:r w:rsidR="002810BE" w:rsidRPr="00EE6044">
        <w:rPr>
          <w:b/>
        </w:rPr>
        <w:t>No</w:t>
      </w:r>
      <w:r w:rsidRPr="00EE6044">
        <w:t xml:space="preserve"> a una parte o a todo lo que pidió, le enviaremos una carta explicándole por qué dijimos que </w:t>
      </w:r>
      <w:r w:rsidR="002810BE" w:rsidRPr="00EE6044">
        <w:rPr>
          <w:b/>
        </w:rPr>
        <w:t>No</w:t>
      </w:r>
      <w:r w:rsidRPr="00EE6044">
        <w:t>. En la carta también se le explicará cómo puede apelar nuestra decisión</w:t>
      </w:r>
      <w:r w:rsidR="0065787B" w:rsidRPr="00EE6044">
        <w:t>.</w:t>
      </w:r>
      <w:r w:rsidRPr="00EE6044">
        <w:t xml:space="preserve"> </w:t>
      </w:r>
    </w:p>
    <w:p w14:paraId="466D929E" w14:textId="2B9493A0" w:rsidR="0065787B" w:rsidRPr="00EE6044" w:rsidRDefault="001941D4" w:rsidP="009909EB">
      <w:pPr>
        <w:spacing w:after="120" w:line="320" w:lineRule="exact"/>
        <w:rPr>
          <w:b/>
          <w:sz w:val="24"/>
          <w:szCs w:val="24"/>
        </w:rPr>
      </w:pPr>
      <w:bookmarkStart w:id="243" w:name="_Toc353283390"/>
      <w:bookmarkStart w:id="244" w:name="_Toc353285211"/>
      <w:r w:rsidRPr="00EE6044">
        <w:rPr>
          <w:b/>
          <w:sz w:val="24"/>
          <w:szCs w:val="24"/>
        </w:rPr>
        <w:t xml:space="preserve">Fechas límite para una “decisión sobre cobertura estándar” </w:t>
      </w:r>
      <w:r w:rsidR="00AB025A" w:rsidRPr="00EE6044">
        <w:rPr>
          <w:b/>
          <w:sz w:val="24"/>
          <w:szCs w:val="24"/>
        </w:rPr>
        <w:t xml:space="preserve">por </w:t>
      </w:r>
      <w:r w:rsidRPr="00EE6044">
        <w:rPr>
          <w:b/>
          <w:sz w:val="24"/>
          <w:szCs w:val="24"/>
        </w:rPr>
        <w:t>el pago de un medicamento que ya compró</w:t>
      </w:r>
      <w:bookmarkEnd w:id="243"/>
      <w:bookmarkEnd w:id="244"/>
    </w:p>
    <w:p w14:paraId="466D929F" w14:textId="77777777" w:rsidR="0065787B" w:rsidRPr="00EE6044" w:rsidRDefault="0000365F" w:rsidP="00710FC2">
      <w:pPr>
        <w:pStyle w:val="ListBullet"/>
        <w:numPr>
          <w:ilvl w:val="0"/>
          <w:numId w:val="16"/>
        </w:numPr>
        <w:spacing w:after="200"/>
        <w:ind w:left="720"/>
      </w:pPr>
      <w:r w:rsidRPr="00EE6044">
        <w:t>Debemos darle nuestra respuesta a más tardar en 14 días calendario después de recibir su pedido</w:t>
      </w:r>
      <w:r w:rsidR="0065787B" w:rsidRPr="00EE6044">
        <w:t>.</w:t>
      </w:r>
      <w:r w:rsidRPr="00EE6044">
        <w:t xml:space="preserve"> </w:t>
      </w:r>
    </w:p>
    <w:p w14:paraId="466D92A0" w14:textId="77777777" w:rsidR="0065787B" w:rsidRPr="00EE6044" w:rsidRDefault="0000365F" w:rsidP="00F313D1">
      <w:pPr>
        <w:pStyle w:val="ListBullet"/>
        <w:numPr>
          <w:ilvl w:val="0"/>
          <w:numId w:val="16"/>
        </w:numPr>
        <w:spacing w:after="200"/>
        <w:ind w:left="720"/>
      </w:pPr>
      <w:r w:rsidRPr="00EE6044">
        <w:lastRenderedPageBreak/>
        <w:t xml:space="preserve">Si no cumplimos con esta fecha límite, enviaremos su pedido al </w:t>
      </w:r>
      <w:r w:rsidR="002810BE" w:rsidRPr="00EE6044">
        <w:t>Nivel</w:t>
      </w:r>
      <w:r w:rsidRPr="00EE6044">
        <w:t xml:space="preserve"> 2 del proceso de apelaciones. En el </w:t>
      </w:r>
      <w:r w:rsidR="002810BE" w:rsidRPr="00EE6044">
        <w:t>Nivel</w:t>
      </w:r>
      <w:r w:rsidRPr="00EE6044">
        <w:t xml:space="preserve"> 2, una Entidad de </w:t>
      </w:r>
      <w:r w:rsidR="002810BE" w:rsidRPr="00EE6044">
        <w:t xml:space="preserve">revisión independiente </w:t>
      </w:r>
      <w:r w:rsidRPr="00EE6044">
        <w:t xml:space="preserve">analizará </w:t>
      </w:r>
      <w:r w:rsidR="00813C6A" w:rsidRPr="00EE6044">
        <w:t>su pedido</w:t>
      </w:r>
      <w:r w:rsidR="0065787B" w:rsidRPr="00EE6044">
        <w:t>.</w:t>
      </w:r>
      <w:r w:rsidR="00177012" w:rsidRPr="00EE6044">
        <w:t xml:space="preserve"> </w:t>
      </w:r>
    </w:p>
    <w:p w14:paraId="466D92A1" w14:textId="77777777" w:rsidR="0000365F" w:rsidRPr="00EE6044" w:rsidRDefault="0000365F" w:rsidP="00F313D1">
      <w:pPr>
        <w:pStyle w:val="ListBullet"/>
        <w:numPr>
          <w:ilvl w:val="0"/>
          <w:numId w:val="16"/>
        </w:numPr>
        <w:spacing w:after="200"/>
        <w:ind w:left="720"/>
      </w:pPr>
      <w:r w:rsidRPr="00EE6044">
        <w:rPr>
          <w:b/>
        </w:rPr>
        <w:t xml:space="preserve">Si nuestra respuesta es </w:t>
      </w:r>
      <w:r w:rsidR="002810BE" w:rsidRPr="00EE6044">
        <w:rPr>
          <w:b/>
        </w:rPr>
        <w:t>Sí</w:t>
      </w:r>
      <w:r w:rsidRPr="00EE6044">
        <w:t xml:space="preserve"> a una parte o a todo lo que pidió, le pagaremos a usted a más tardar en 14 días calendario </w:t>
      </w:r>
    </w:p>
    <w:p w14:paraId="466D92A2" w14:textId="77777777" w:rsidR="0065787B" w:rsidRPr="00EE6044" w:rsidRDefault="0000365F" w:rsidP="00F313D1">
      <w:pPr>
        <w:pStyle w:val="ListBullet"/>
        <w:numPr>
          <w:ilvl w:val="0"/>
          <w:numId w:val="16"/>
        </w:numPr>
        <w:spacing w:after="200"/>
        <w:ind w:left="720"/>
      </w:pPr>
      <w:r w:rsidRPr="00EE6044">
        <w:rPr>
          <w:b/>
        </w:rPr>
        <w:t xml:space="preserve">Si nuestra respuesta es </w:t>
      </w:r>
      <w:r w:rsidR="002810BE" w:rsidRPr="00EE6044">
        <w:rPr>
          <w:b/>
        </w:rPr>
        <w:t>No</w:t>
      </w:r>
      <w:r w:rsidRPr="00EE6044">
        <w:t xml:space="preserve"> a una parte o a todo lo que pidió, le enviaremos una carta explicándole por qué dijimos que </w:t>
      </w:r>
      <w:r w:rsidR="002810BE" w:rsidRPr="00B4598C">
        <w:rPr>
          <w:b/>
          <w:bCs/>
        </w:rPr>
        <w:t>No</w:t>
      </w:r>
      <w:r w:rsidRPr="00EE6044">
        <w:t>. En la carta también se le explicará cómo puede apelar nuestra decisión</w:t>
      </w:r>
      <w:r w:rsidR="0065787B" w:rsidRPr="00EE6044">
        <w:t xml:space="preserve">. </w:t>
      </w:r>
    </w:p>
    <w:p w14:paraId="466D92A3" w14:textId="0B74F05C" w:rsidR="0065787B" w:rsidRPr="00415C8B" w:rsidRDefault="0000365F" w:rsidP="00F330B3">
      <w:pPr>
        <w:pStyle w:val="Heading2"/>
      </w:pPr>
      <w:bookmarkStart w:id="245" w:name="_Toc376417712"/>
      <w:bookmarkStart w:id="246" w:name="_Toc457313137"/>
      <w:bookmarkStart w:id="247" w:name="_Toc457853245"/>
      <w:bookmarkStart w:id="248" w:name="_Toc458701169"/>
      <w:bookmarkStart w:id="249" w:name="_Toc14250134"/>
      <w:r w:rsidRPr="00415C8B">
        <w:t xml:space="preserve">Sección 6.5: Apelación de nivel 1 para Medicamentos de la </w:t>
      </w:r>
      <w:r w:rsidR="00A80C3A" w:rsidRPr="00415C8B">
        <w:t>P</w:t>
      </w:r>
      <w:r w:rsidRPr="00415C8B">
        <w:t>arte D</w:t>
      </w:r>
      <w:bookmarkEnd w:id="245"/>
      <w:bookmarkEnd w:id="246"/>
      <w:bookmarkEnd w:id="247"/>
      <w:bookmarkEnd w:id="248"/>
      <w:bookmarkEnd w:id="249"/>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C17D90" w14:paraId="24C8294C" w14:textId="77777777" w:rsidTr="0077529E">
        <w:trPr>
          <w:tblHeader/>
        </w:trPr>
        <w:tc>
          <w:tcPr>
            <w:tcW w:w="9796" w:type="dxa"/>
          </w:tcPr>
          <w:p w14:paraId="0DAE674B" w14:textId="77777777" w:rsidR="00C17D90" w:rsidRPr="00C17D90" w:rsidRDefault="00C17D90" w:rsidP="00C17D90">
            <w:pPr>
              <w:pStyle w:val="Ataglanceheading"/>
            </w:pPr>
            <w:r w:rsidRPr="00C17D90">
              <w:t>En resumen: Cómo presentar una Apelación de nivel 1</w:t>
            </w:r>
          </w:p>
          <w:p w14:paraId="76BD64DC" w14:textId="77777777" w:rsidR="00C17D90" w:rsidRPr="002F3642" w:rsidRDefault="00C17D90" w:rsidP="00C17D90">
            <w:pPr>
              <w:pStyle w:val="Ataglancetext"/>
              <w:rPr>
                <w:lang w:val="es-ES"/>
              </w:rPr>
            </w:pPr>
            <w:r>
              <w:rPr>
                <w:lang w:val="es-ES"/>
              </w:rPr>
              <w:t xml:space="preserve">Usted, su médico, </w:t>
            </w:r>
            <w:r w:rsidRPr="002F3642">
              <w:rPr>
                <w:lang w:val="es-ES"/>
              </w:rPr>
              <w:t>profesional autorizado 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5AD3559A" w14:textId="77777777" w:rsidR="00C17D90" w:rsidRPr="002F3642" w:rsidRDefault="00C17D90" w:rsidP="00052195">
            <w:pPr>
              <w:pStyle w:val="AtaglanceListBullet"/>
              <w:rPr>
                <w:lang w:val="es-ES"/>
              </w:rPr>
            </w:pPr>
            <w:r>
              <w:rPr>
                <w:lang w:val="es-ES"/>
              </w:rPr>
              <w:t>Haga su solicitud</w:t>
            </w:r>
            <w:r w:rsidRPr="002F3642">
              <w:rPr>
                <w:lang w:val="es-ES"/>
              </w:rPr>
              <w:t xml:space="preserve"> </w:t>
            </w:r>
            <w:r w:rsidRPr="005C6600">
              <w:rPr>
                <w:b/>
                <w:lang w:val="es-ES"/>
              </w:rPr>
              <w:t xml:space="preserve">a más tardar en </w:t>
            </w:r>
            <w:r w:rsidRPr="002D4EEC">
              <w:rPr>
                <w:b/>
                <w:lang w:val="es-ES"/>
              </w:rPr>
              <w:t>60 días</w:t>
            </w:r>
            <w:r>
              <w:rPr>
                <w:lang w:val="es-ES"/>
              </w:rPr>
              <w:t xml:space="preserve"> </w:t>
            </w:r>
            <w:r w:rsidRPr="002D4EEC">
              <w:rPr>
                <w:b/>
                <w:lang w:val="es-ES"/>
              </w:rPr>
              <w:t>calendario</w:t>
            </w:r>
            <w:r w:rsidRPr="002F3642">
              <w:rPr>
                <w:lang w:val="es-ES"/>
              </w:rPr>
              <w:t xml:space="preserve"> después de la decisión que está apelando. Si </w:t>
            </w:r>
            <w:r>
              <w:rPr>
                <w:lang w:val="es-ES"/>
              </w:rPr>
              <w:t>pierde</w:t>
            </w:r>
            <w:r w:rsidRPr="002F3642">
              <w:rPr>
                <w:lang w:val="es-ES"/>
              </w:rPr>
              <w:t xml:space="preserve"> esta fecha límite por un motivo justificado, todavía puede apelar. </w:t>
            </w:r>
          </w:p>
          <w:p w14:paraId="7887D8F9" w14:textId="77777777" w:rsidR="00C17D90" w:rsidRPr="002F3642" w:rsidRDefault="00C17D90" w:rsidP="00052195">
            <w:pPr>
              <w:pStyle w:val="AtaglanceListBullet"/>
              <w:rPr>
                <w:lang w:val="es-ES"/>
              </w:rPr>
            </w:pPr>
            <w:r w:rsidRPr="002F3642">
              <w:rPr>
                <w:lang w:val="es-ES"/>
              </w:rPr>
              <w:t xml:space="preserve">Usted, su médico o </w:t>
            </w:r>
            <w:r w:rsidRPr="002F3642">
              <w:rPr>
                <w:iCs/>
                <w:lang w:val="es-ES"/>
              </w:rPr>
              <w:t xml:space="preserve">profesional autorizado </w:t>
            </w:r>
            <w:r w:rsidRPr="002F3642">
              <w:rPr>
                <w:lang w:val="es-ES"/>
              </w:rPr>
              <w:t>o su representante pueden llamarnos para una apelación rápida.</w:t>
            </w:r>
          </w:p>
          <w:p w14:paraId="46ED8823" w14:textId="0E9BB51B" w:rsidR="00C17D90" w:rsidRDefault="00C17D90" w:rsidP="00C17D90">
            <w:pPr>
              <w:pStyle w:val="AtaglanceListBullet"/>
            </w:pPr>
            <w:r w:rsidRPr="005F3351">
              <w:rPr>
                <w:lang w:val="es-ES"/>
              </w:rPr>
              <w:t>¡Lea esta sección para saber si es elegible para una decisión rápida! También encontrará información sobre fechas límites para las decisiones</w:t>
            </w:r>
            <w:r>
              <w:t>.</w:t>
            </w:r>
          </w:p>
          <w:p w14:paraId="218C7744" w14:textId="77777777" w:rsidR="00C17D90" w:rsidRDefault="00C17D90" w:rsidP="00C17D90">
            <w:pPr>
              <w:pStyle w:val="Ataglancebluebar"/>
              <w:spacing w:before="0" w:after="120"/>
            </w:pPr>
          </w:p>
        </w:tc>
      </w:tr>
    </w:tbl>
    <w:p w14:paraId="466D92A4" w14:textId="087C9F53" w:rsidR="0065787B" w:rsidRPr="00EE6044" w:rsidRDefault="00B0139D" w:rsidP="00354DB5">
      <w:pPr>
        <w:pStyle w:val="ListBullet"/>
        <w:numPr>
          <w:ilvl w:val="0"/>
          <w:numId w:val="16"/>
        </w:numPr>
        <w:spacing w:after="200"/>
        <w:ind w:left="720"/>
      </w:pPr>
      <w:r w:rsidRPr="00EE6044">
        <w:t>Para comenzar su apelación, usted, su médico u otro profesional autorizado o su representante deben comunicarse con nosotros</w:t>
      </w:r>
      <w:r w:rsidR="0065787B" w:rsidRPr="00EE6044">
        <w:t>.</w:t>
      </w:r>
      <w:r w:rsidR="00177012" w:rsidRPr="00EE6044">
        <w:t xml:space="preserve"> </w:t>
      </w:r>
    </w:p>
    <w:p w14:paraId="466D92A5" w14:textId="77777777" w:rsidR="0065787B" w:rsidRPr="00EE6044" w:rsidRDefault="00B0139D" w:rsidP="00F313D1">
      <w:pPr>
        <w:pStyle w:val="ListBullet"/>
        <w:numPr>
          <w:ilvl w:val="0"/>
          <w:numId w:val="16"/>
        </w:numPr>
        <w:spacing w:after="200"/>
        <w:ind w:left="720"/>
      </w:pPr>
      <w:r w:rsidRPr="00EE6044">
        <w:t>Si nos escribe por una apelación estándar, puede hacer su apelación por escrito. También puede llamarnos al &lt;toll-free number&gt; para apelar</w:t>
      </w:r>
      <w:r w:rsidR="008764EA" w:rsidRPr="00EE6044">
        <w:t>.</w:t>
      </w:r>
      <w:r w:rsidRPr="00EE6044">
        <w:t xml:space="preserve"> </w:t>
      </w:r>
    </w:p>
    <w:p w14:paraId="466D92A6" w14:textId="77777777" w:rsidR="0065787B" w:rsidRPr="00EE6044" w:rsidRDefault="00B0139D" w:rsidP="00F313D1">
      <w:pPr>
        <w:pStyle w:val="ListBullet"/>
        <w:numPr>
          <w:ilvl w:val="0"/>
          <w:numId w:val="16"/>
        </w:numPr>
        <w:spacing w:after="200"/>
        <w:ind w:left="720"/>
      </w:pPr>
      <w:r w:rsidRPr="00EE6044">
        <w:t>Si quiere una apelación rápida, puede apelar por escrito o puede llamarnos por teléfono</w:t>
      </w:r>
      <w:r w:rsidR="0065787B" w:rsidRPr="00EE6044">
        <w:t>.</w:t>
      </w:r>
      <w:r w:rsidR="00177012" w:rsidRPr="00EE6044">
        <w:t xml:space="preserve"> </w:t>
      </w:r>
    </w:p>
    <w:p w14:paraId="466D92A7" w14:textId="661B5F1A" w:rsidR="00560558" w:rsidRPr="00EE6044" w:rsidRDefault="00B0139D" w:rsidP="00F313D1">
      <w:pPr>
        <w:pStyle w:val="ListBullet"/>
        <w:numPr>
          <w:ilvl w:val="0"/>
          <w:numId w:val="16"/>
        </w:numPr>
        <w:spacing w:after="200"/>
        <w:ind w:left="720"/>
      </w:pPr>
      <w:r w:rsidRPr="00EE6044">
        <w:t xml:space="preserve">Solicite su apelación </w:t>
      </w:r>
      <w:r w:rsidRPr="00EE6044">
        <w:rPr>
          <w:b/>
        </w:rPr>
        <w:t>a más tardar en 60</w:t>
      </w:r>
      <w:r w:rsidR="005E0DB6">
        <w:rPr>
          <w:b/>
        </w:rPr>
        <w:t> </w:t>
      </w:r>
      <w:r w:rsidRPr="00EE6044">
        <w:rPr>
          <w:b/>
        </w:rPr>
        <w:t>días calendario</w:t>
      </w:r>
      <w:r w:rsidRPr="00EE6044">
        <w:t>, a partir de la fecha del aviso que le enviamos con nuestra decisión. Si usted pierde esta fecha límite por un motivo justificado, podríamos darle más tiempo para apelar. Estos son ejemplos de un motivo justificado: usted tuvo una enfermedad grave que no le permitió co</w:t>
      </w:r>
      <w:r w:rsidR="004844F5" w:rsidRPr="00EE6044">
        <w:t>municarse</w:t>
      </w:r>
      <w:r w:rsidRPr="00EE6044">
        <w:t xml:space="preserve"> con nosotros; o no le dimos información correcta sobre la fecha límite para presentar una apelación</w:t>
      </w:r>
      <w:r w:rsidR="00560558" w:rsidRPr="00EE6044">
        <w:t>.</w:t>
      </w:r>
    </w:p>
    <w:p w14:paraId="466D92A8" w14:textId="6B6FB4AA" w:rsidR="0065787B" w:rsidRPr="00EE6044" w:rsidRDefault="00B0139D" w:rsidP="00F313D1">
      <w:pPr>
        <w:pStyle w:val="ListBullet"/>
        <w:numPr>
          <w:ilvl w:val="0"/>
          <w:numId w:val="16"/>
        </w:numPr>
        <w:spacing w:after="200"/>
        <w:ind w:left="720"/>
      </w:pPr>
      <w:r w:rsidRPr="00EE6044">
        <w:t>Usted tiene derecho a pedirnos una copia de la información sobre su apelación.</w:t>
      </w:r>
      <w:r w:rsidRPr="00EE6044">
        <w:rPr>
          <w:i/>
        </w:rPr>
        <w:t xml:space="preserve"> </w:t>
      </w:r>
      <w:r w:rsidR="001E125E" w:rsidRPr="00EE6044">
        <w:t xml:space="preserve">Para pedir una copia, llame a Servicios al miembro al &lt;phone number&gt;. </w:t>
      </w:r>
    </w:p>
    <w:tbl>
      <w:tblPr>
        <w:tblStyle w:val="Legal-term-table"/>
        <w:tblW w:w="5000" w:type="pct"/>
        <w:tblLook w:val="04A0" w:firstRow="1" w:lastRow="0" w:firstColumn="1" w:lastColumn="0" w:noHBand="0" w:noVBand="1"/>
        <w:tblDescription w:val="legal term box"/>
      </w:tblPr>
      <w:tblGrid>
        <w:gridCol w:w="9776"/>
      </w:tblGrid>
      <w:tr w:rsidR="00C17D90" w14:paraId="28D46DD0" w14:textId="77777777" w:rsidTr="0077529E">
        <w:tc>
          <w:tcPr>
            <w:tcW w:w="9144" w:type="dxa"/>
          </w:tcPr>
          <w:p w14:paraId="0BA3DFFC" w14:textId="085BC954" w:rsidR="00C17D90" w:rsidRPr="00034142" w:rsidRDefault="00C17D90" w:rsidP="00B4598C">
            <w:pPr>
              <w:pStyle w:val="Legalterm"/>
              <w:rPr>
                <w:lang w:val="es-US"/>
              </w:rPr>
            </w:pPr>
            <w:r w:rsidRPr="00034142">
              <w:rPr>
                <w:b/>
                <w:bCs/>
                <w:lang w:val="es-US"/>
              </w:rPr>
              <w:lastRenderedPageBreak/>
              <w:t>El término legal</w:t>
            </w:r>
            <w:r w:rsidRPr="00034142">
              <w:rPr>
                <w:lang w:val="es-US"/>
              </w:rPr>
              <w:t xml:space="preserve"> para una apelación al plan sobre una decisión sobre cobertura de los medicamentos de la Parte D es </w:t>
            </w:r>
            <w:r w:rsidRPr="00034142">
              <w:rPr>
                <w:b/>
                <w:bCs/>
                <w:lang w:val="es-US"/>
              </w:rPr>
              <w:t>“redeterminación”</w:t>
            </w:r>
            <w:r w:rsidRPr="00034142">
              <w:rPr>
                <w:lang w:val="es-US"/>
              </w:rPr>
              <w:t xml:space="preserve"> del plan.</w:t>
            </w:r>
          </w:p>
        </w:tc>
      </w:tr>
    </w:tbl>
    <w:p w14:paraId="25B94BED" w14:textId="77777777" w:rsidR="00C17D90" w:rsidRPr="00C17D90" w:rsidRDefault="00C17D90" w:rsidP="00C17D90">
      <w:pPr>
        <w:spacing w:after="0"/>
        <w:ind w:right="0"/>
      </w:pPr>
    </w:p>
    <w:p w14:paraId="466D92A9" w14:textId="560FF561" w:rsidR="0065787B" w:rsidRPr="00EE6044" w:rsidRDefault="00B0139D" w:rsidP="00015586">
      <w:pPr>
        <w:pStyle w:val="ListBullet3"/>
        <w:numPr>
          <w:ilvl w:val="0"/>
          <w:numId w:val="0"/>
        </w:numPr>
        <w:spacing w:after="200"/>
        <w:ind w:right="0"/>
      </w:pPr>
      <w:r w:rsidRPr="00EE6044">
        <w:t>Si quiere, usted y su médico u otro profesional autorizado pueden darnos información adicional para respaldar su apelación</w:t>
      </w:r>
      <w:r w:rsidR="0065787B" w:rsidRPr="00EE6044">
        <w:t>.</w:t>
      </w:r>
      <w:r w:rsidRPr="00EE6044">
        <w:t xml:space="preserve"> </w:t>
      </w:r>
    </w:p>
    <w:p w14:paraId="466D92AA" w14:textId="44ED9855" w:rsidR="0065787B" w:rsidRPr="00EE6044" w:rsidRDefault="00B0139D" w:rsidP="00AD594B">
      <w:pPr>
        <w:spacing w:after="120" w:line="320" w:lineRule="exact"/>
        <w:rPr>
          <w:b/>
          <w:sz w:val="24"/>
          <w:szCs w:val="24"/>
        </w:rPr>
      </w:pPr>
      <w:bookmarkStart w:id="250" w:name="_Toc353283392"/>
      <w:bookmarkStart w:id="251" w:name="_Toc353285213"/>
      <w:r w:rsidRPr="00EE6044">
        <w:rPr>
          <w:b/>
          <w:sz w:val="24"/>
          <w:szCs w:val="24"/>
        </w:rPr>
        <w:t>Si su salud lo exige, pida una “apelación rápida</w:t>
      </w:r>
      <w:r w:rsidR="0065787B" w:rsidRPr="00EE6044">
        <w:rPr>
          <w:b/>
          <w:sz w:val="24"/>
          <w:szCs w:val="24"/>
        </w:rPr>
        <w:t>”</w:t>
      </w:r>
      <w:bookmarkEnd w:id="250"/>
      <w:bookmarkEnd w:id="251"/>
    </w:p>
    <w:p w14:paraId="466D92AB" w14:textId="77777777" w:rsidR="0065787B" w:rsidRPr="00EE6044" w:rsidRDefault="00D7297F" w:rsidP="000A3A8F">
      <w:pPr>
        <w:pStyle w:val="ListBullet"/>
        <w:numPr>
          <w:ilvl w:val="0"/>
          <w:numId w:val="16"/>
        </w:numPr>
        <w:spacing w:after="200"/>
        <w:ind w:left="720"/>
      </w:pPr>
      <w:r w:rsidRPr="00EE6044">
        <w:t>Si está apelando una decisión tomada por nuestro plan sobre un medicamento que no haya recibido, usted y su médico u otro profesional autorizado deberán decidir si usted necesita una “apelación rápida</w:t>
      </w:r>
      <w:r w:rsidR="0065787B" w:rsidRPr="00EE6044">
        <w:t>.”</w:t>
      </w:r>
      <w:r w:rsidRPr="00EE6044">
        <w:t xml:space="preserve"> </w:t>
      </w:r>
    </w:p>
    <w:p w14:paraId="466D92AC" w14:textId="3294242A" w:rsidR="0065787B" w:rsidRDefault="00D7297F" w:rsidP="000A3A8F">
      <w:pPr>
        <w:pStyle w:val="ListBullet"/>
        <w:numPr>
          <w:ilvl w:val="0"/>
          <w:numId w:val="16"/>
        </w:numPr>
        <w:spacing w:after="200"/>
        <w:ind w:left="720"/>
      </w:pPr>
      <w:r w:rsidRPr="00EE6044">
        <w:t xml:space="preserve">Los requisitos para obtener una “apelación rápida” son los mismos que para obtener una “decisión sobre cobertura rápida” incluidos en la </w:t>
      </w:r>
      <w:r w:rsidR="00A74EC4" w:rsidRPr="00EE6044">
        <w:t xml:space="preserve">Sección </w:t>
      </w:r>
      <w:r w:rsidRPr="00EE6044">
        <w:t>6.4</w:t>
      </w:r>
      <w:r w:rsidR="00A74EC4" w:rsidRPr="00EE6044">
        <w:t xml:space="preserve"> </w:t>
      </w:r>
      <w:r w:rsidR="005636F9" w:rsidRPr="00EE6044">
        <w:t>en la página &lt;xx&gt;</w:t>
      </w:r>
      <w:r w:rsidR="0065787B" w:rsidRPr="00EE6044">
        <w:t>.</w:t>
      </w:r>
      <w:r w:rsidR="00177012" w:rsidRPr="00EE6044">
        <w:t xml:space="preserve"> </w:t>
      </w:r>
    </w:p>
    <w:p w14:paraId="0CAFCE9C" w14:textId="77777777" w:rsidR="005730AC" w:rsidRPr="00EE6044" w:rsidRDefault="005730AC" w:rsidP="005730AC">
      <w:pPr>
        <w:spacing w:after="120" w:line="320" w:lineRule="exact"/>
        <w:rPr>
          <w:b/>
          <w:sz w:val="24"/>
          <w:szCs w:val="24"/>
        </w:rPr>
      </w:pPr>
      <w:r w:rsidRPr="00EE6044">
        <w:rPr>
          <w:b/>
          <w:sz w:val="24"/>
          <w:szCs w:val="24"/>
        </w:rPr>
        <w:t>Nuestro plan revisará su apelación y le dirá cuál es nuestra decisión</w:t>
      </w:r>
    </w:p>
    <w:tbl>
      <w:tblPr>
        <w:tblStyle w:val="Legal-term-table"/>
        <w:tblW w:w="5000" w:type="pct"/>
        <w:tblLook w:val="04A0" w:firstRow="1" w:lastRow="0" w:firstColumn="1" w:lastColumn="0" w:noHBand="0" w:noVBand="1"/>
        <w:tblDescription w:val="legal term box"/>
      </w:tblPr>
      <w:tblGrid>
        <w:gridCol w:w="9776"/>
      </w:tblGrid>
      <w:tr w:rsidR="003272B8" w14:paraId="4AF3987E" w14:textId="77777777" w:rsidTr="0077529E">
        <w:tc>
          <w:tcPr>
            <w:tcW w:w="9144" w:type="dxa"/>
          </w:tcPr>
          <w:p w14:paraId="6FA5E949" w14:textId="6A59C187" w:rsidR="003272B8" w:rsidRPr="00034142" w:rsidRDefault="003272B8" w:rsidP="00B4598C">
            <w:pPr>
              <w:pStyle w:val="Legalterm"/>
              <w:rPr>
                <w:lang w:val="es-US"/>
              </w:rPr>
            </w:pPr>
            <w:bookmarkStart w:id="252" w:name="_Toc353283393"/>
            <w:bookmarkStart w:id="253" w:name="_Toc353285214"/>
            <w:r w:rsidRPr="00034142">
              <w:rPr>
                <w:b/>
                <w:bCs/>
                <w:lang w:val="es-US"/>
              </w:rPr>
              <w:t>El término legal</w:t>
            </w:r>
            <w:r w:rsidRPr="00034142">
              <w:rPr>
                <w:lang w:val="es-US"/>
              </w:rPr>
              <w:t xml:space="preserve"> para “apelación rápida” es </w:t>
            </w:r>
            <w:r w:rsidRPr="00034142">
              <w:rPr>
                <w:b/>
                <w:bCs/>
                <w:lang w:val="es-US"/>
              </w:rPr>
              <w:t>“redeterminación acelerada.”</w:t>
            </w:r>
          </w:p>
        </w:tc>
      </w:tr>
    </w:tbl>
    <w:p w14:paraId="48274A10" w14:textId="77777777" w:rsidR="005730AC" w:rsidRPr="00034142" w:rsidRDefault="005730AC" w:rsidP="003272B8">
      <w:pPr>
        <w:spacing w:after="0"/>
        <w:ind w:right="0"/>
      </w:pPr>
    </w:p>
    <w:bookmarkEnd w:id="252"/>
    <w:bookmarkEnd w:id="253"/>
    <w:p w14:paraId="466D92AE" w14:textId="77777777" w:rsidR="0065787B" w:rsidRPr="00EE6044" w:rsidRDefault="00ED1402" w:rsidP="00EF14BB">
      <w:pPr>
        <w:pStyle w:val="ListBullet"/>
        <w:numPr>
          <w:ilvl w:val="0"/>
          <w:numId w:val="16"/>
        </w:numPr>
        <w:spacing w:after="200"/>
        <w:ind w:left="720"/>
      </w:pPr>
      <w:r w:rsidRPr="00EE6044">
        <w:t xml:space="preserve">Analizaremos con cuidado toda la información sobre su pedido de cobertura. Revisaremos para ver que hayamos seguido todas las reglas cuando le dijimos que </w:t>
      </w:r>
      <w:r w:rsidR="00D47947" w:rsidRPr="00EE6044">
        <w:rPr>
          <w:b/>
        </w:rPr>
        <w:t>N</w:t>
      </w:r>
      <w:r w:rsidRPr="00EE6044">
        <w:rPr>
          <w:b/>
        </w:rPr>
        <w:t>o</w:t>
      </w:r>
      <w:r w:rsidRPr="00EE6044">
        <w:t xml:space="preserve">. Es posible que nos comuniquemos con usted o con su médico </w:t>
      </w:r>
      <w:r w:rsidR="000F5E41" w:rsidRPr="00EE6044">
        <w:t xml:space="preserve">o con </w:t>
      </w:r>
      <w:r w:rsidRPr="00EE6044">
        <w:t>otro profesional autorizado para obtener más información</w:t>
      </w:r>
      <w:r w:rsidR="0065787B" w:rsidRPr="00EE6044">
        <w:t>.</w:t>
      </w:r>
      <w:r w:rsidRPr="00EE6044">
        <w:t xml:space="preserve"> </w:t>
      </w:r>
      <w:r w:rsidR="001E125E" w:rsidRPr="00EE6044">
        <w:t>El revisor no será la misma persona que tomó la decisión sobre cobertura inicial.</w:t>
      </w:r>
    </w:p>
    <w:p w14:paraId="466D92AF" w14:textId="123CD651" w:rsidR="0065787B" w:rsidRPr="00EE6044" w:rsidRDefault="00ED1402" w:rsidP="00AD594B">
      <w:pPr>
        <w:spacing w:after="120" w:line="320" w:lineRule="exact"/>
        <w:rPr>
          <w:b/>
          <w:sz w:val="24"/>
          <w:szCs w:val="24"/>
        </w:rPr>
      </w:pPr>
      <w:bookmarkStart w:id="254" w:name="_Toc353283394"/>
      <w:bookmarkStart w:id="255" w:name="_Toc353285215"/>
      <w:r w:rsidRPr="00EE6044">
        <w:rPr>
          <w:b/>
          <w:sz w:val="24"/>
          <w:szCs w:val="24"/>
        </w:rPr>
        <w:t>Fechas límite para una “apelación rápida</w:t>
      </w:r>
      <w:r w:rsidR="00075E2B" w:rsidRPr="00EE6044">
        <w:rPr>
          <w:b/>
          <w:sz w:val="24"/>
          <w:szCs w:val="24"/>
        </w:rPr>
        <w:t>”</w:t>
      </w:r>
      <w:bookmarkEnd w:id="254"/>
      <w:bookmarkEnd w:id="255"/>
    </w:p>
    <w:p w14:paraId="466D92B0" w14:textId="77777777" w:rsidR="0065787B" w:rsidRPr="00EE6044" w:rsidRDefault="00ED1402" w:rsidP="006E426C">
      <w:pPr>
        <w:pStyle w:val="ListBullet"/>
        <w:numPr>
          <w:ilvl w:val="0"/>
          <w:numId w:val="16"/>
        </w:numPr>
        <w:spacing w:after="200"/>
        <w:ind w:left="720"/>
      </w:pPr>
      <w:r w:rsidRPr="00EE6044">
        <w:t>Si usamos las fechas límite rápidas, le daremos nuestra respuesta a más tardar en 72 horas después de recibir su apelación</w:t>
      </w:r>
      <w:r w:rsidR="00D47947" w:rsidRPr="00EE6044">
        <w:t>, o antes</w:t>
      </w:r>
      <w:r w:rsidRPr="00EE6044">
        <w:t xml:space="preserve"> si su salud lo exige</w:t>
      </w:r>
      <w:r w:rsidR="0065787B" w:rsidRPr="00EE6044">
        <w:t>.</w:t>
      </w:r>
      <w:r w:rsidR="00177012" w:rsidRPr="00EE6044">
        <w:t xml:space="preserve"> </w:t>
      </w:r>
    </w:p>
    <w:p w14:paraId="466D92B1" w14:textId="77777777" w:rsidR="0065787B" w:rsidRPr="00EE6044" w:rsidRDefault="00ED1402" w:rsidP="00F313D1">
      <w:pPr>
        <w:pStyle w:val="ListBullet"/>
        <w:numPr>
          <w:ilvl w:val="0"/>
          <w:numId w:val="16"/>
        </w:numPr>
        <w:spacing w:after="200"/>
        <w:ind w:left="720"/>
      </w:pPr>
      <w:r w:rsidRPr="00EE6044">
        <w:t xml:space="preserve">Si no le damos una respuesta a más tardar en esas 72 horas, enviaremos su pedido al </w:t>
      </w:r>
      <w:r w:rsidR="002810BE" w:rsidRPr="00EE6044">
        <w:t>Nivel</w:t>
      </w:r>
      <w:r w:rsidRPr="00EE6044">
        <w:t xml:space="preserve"> 2 del proceso de apelaciones. En el </w:t>
      </w:r>
      <w:r w:rsidR="002810BE" w:rsidRPr="00EE6044">
        <w:t>Nivel</w:t>
      </w:r>
      <w:r w:rsidRPr="00EE6044">
        <w:t xml:space="preserve"> 2</w:t>
      </w:r>
      <w:r w:rsidR="0065787B" w:rsidRPr="00EE6044">
        <w:t xml:space="preserve">, </w:t>
      </w:r>
      <w:r w:rsidRPr="00EE6044">
        <w:t>una</w:t>
      </w:r>
      <w:r w:rsidR="0065787B" w:rsidRPr="00EE6044">
        <w:t xml:space="preserve"> </w:t>
      </w:r>
      <w:r w:rsidRPr="00EE6044">
        <w:t xml:space="preserve">Entidad de </w:t>
      </w:r>
      <w:r w:rsidR="002810BE" w:rsidRPr="00EE6044">
        <w:t xml:space="preserve">revisión independiente </w:t>
      </w:r>
      <w:r w:rsidRPr="00EE6044">
        <w:t xml:space="preserve">analizará </w:t>
      </w:r>
      <w:r w:rsidR="00813C6A" w:rsidRPr="00EE6044">
        <w:t xml:space="preserve">su </w:t>
      </w:r>
      <w:r w:rsidR="00AC0E00" w:rsidRPr="00EE6044">
        <w:t>apelación</w:t>
      </w:r>
      <w:r w:rsidR="0065787B" w:rsidRPr="00EE6044">
        <w:t>.</w:t>
      </w:r>
      <w:r w:rsidR="00177012" w:rsidRPr="00EE6044">
        <w:t xml:space="preserve"> </w:t>
      </w:r>
    </w:p>
    <w:p w14:paraId="466D92B2" w14:textId="77777777" w:rsidR="0065787B" w:rsidRPr="00EE6044" w:rsidRDefault="00ED1402" w:rsidP="00F313D1">
      <w:pPr>
        <w:pStyle w:val="ListBullet"/>
        <w:numPr>
          <w:ilvl w:val="0"/>
          <w:numId w:val="16"/>
        </w:numPr>
        <w:spacing w:after="200"/>
        <w:ind w:left="720"/>
      </w:pPr>
      <w:r w:rsidRPr="00EE6044">
        <w:rPr>
          <w:b/>
        </w:rPr>
        <w:t xml:space="preserve">Si nuestra respuesta es </w:t>
      </w:r>
      <w:r w:rsidR="002810BE" w:rsidRPr="00EE6044">
        <w:rPr>
          <w:b/>
        </w:rPr>
        <w:t>Sí</w:t>
      </w:r>
      <w:r w:rsidRPr="00EE6044">
        <w:t xml:space="preserve"> a una parte o a todo lo que pidió, debemos darle la cobertura a más tardar en 72 horas después de recibir su apelación</w:t>
      </w:r>
      <w:r w:rsidR="0065787B" w:rsidRPr="00EE6044">
        <w:t>.</w:t>
      </w:r>
      <w:r w:rsidR="00177012" w:rsidRPr="00EE6044">
        <w:t xml:space="preserve"> </w:t>
      </w:r>
    </w:p>
    <w:p w14:paraId="466D92B3" w14:textId="77777777" w:rsidR="00E319DF" w:rsidRPr="00EE6044" w:rsidRDefault="00ED1402" w:rsidP="00F313D1">
      <w:pPr>
        <w:pStyle w:val="ListBullet"/>
        <w:numPr>
          <w:ilvl w:val="0"/>
          <w:numId w:val="16"/>
        </w:numPr>
        <w:spacing w:after="200"/>
        <w:ind w:left="720"/>
      </w:pPr>
      <w:r w:rsidRPr="00EE6044">
        <w:rPr>
          <w:b/>
        </w:rPr>
        <w:t xml:space="preserve">Si nuestra respuesta es </w:t>
      </w:r>
      <w:r w:rsidR="002810BE" w:rsidRPr="00EE6044">
        <w:rPr>
          <w:b/>
        </w:rPr>
        <w:t>No</w:t>
      </w:r>
      <w:r w:rsidRPr="00EE6044">
        <w:t xml:space="preserve"> a una parte o a todo lo que pidió, le enviaremos una carta explicando por qué dijimos que </w:t>
      </w:r>
      <w:r w:rsidR="002810BE" w:rsidRPr="00EE6044">
        <w:rPr>
          <w:b/>
        </w:rPr>
        <w:t>No</w:t>
      </w:r>
      <w:r w:rsidR="0065787B" w:rsidRPr="00EE6044">
        <w:t xml:space="preserve">. </w:t>
      </w:r>
    </w:p>
    <w:p w14:paraId="466D92B4" w14:textId="77777777" w:rsidR="0065787B" w:rsidRPr="00EE6044" w:rsidRDefault="00ED1402" w:rsidP="00D82AAA">
      <w:pPr>
        <w:spacing w:after="120" w:line="320" w:lineRule="exact"/>
        <w:rPr>
          <w:b/>
          <w:sz w:val="24"/>
          <w:szCs w:val="24"/>
        </w:rPr>
      </w:pPr>
      <w:bookmarkStart w:id="256" w:name="_Toc353283395"/>
      <w:bookmarkStart w:id="257" w:name="_Toc353285216"/>
      <w:r w:rsidRPr="00EE6044">
        <w:rPr>
          <w:b/>
          <w:sz w:val="24"/>
          <w:szCs w:val="24"/>
        </w:rPr>
        <w:t>Fechas límite para una “apelación estándar</w:t>
      </w:r>
      <w:r w:rsidR="002F2AC4" w:rsidRPr="00EE6044">
        <w:rPr>
          <w:b/>
          <w:sz w:val="24"/>
          <w:szCs w:val="24"/>
        </w:rPr>
        <w:t>”</w:t>
      </w:r>
      <w:bookmarkEnd w:id="256"/>
      <w:bookmarkEnd w:id="257"/>
      <w:r w:rsidRPr="00EE6044">
        <w:rPr>
          <w:b/>
          <w:sz w:val="24"/>
          <w:szCs w:val="24"/>
        </w:rPr>
        <w:t xml:space="preserve"> </w:t>
      </w:r>
    </w:p>
    <w:p w14:paraId="466D92B5" w14:textId="6C0A749C" w:rsidR="0065787B" w:rsidRPr="00EE6044" w:rsidRDefault="005327D2" w:rsidP="00232E47">
      <w:pPr>
        <w:pStyle w:val="ListBullet"/>
        <w:numPr>
          <w:ilvl w:val="0"/>
          <w:numId w:val="16"/>
        </w:numPr>
        <w:spacing w:after="200"/>
        <w:ind w:left="720"/>
      </w:pPr>
      <w:r w:rsidRPr="00EE6044">
        <w:lastRenderedPageBreak/>
        <w:t>Si usamos las fechas límite estándar, debemos darle nuestra respuesta a más tardar en 7 días calendario después de recibir su apelación o antes si su salud lo exige</w:t>
      </w:r>
      <w:r w:rsidR="00F469EE" w:rsidRPr="00EE6044">
        <w:t>, excepto si usted nos está pidiendo que le reembolsemos</w:t>
      </w:r>
      <w:r w:rsidR="009F6CC2">
        <w:t xml:space="preserve"> por</w:t>
      </w:r>
      <w:r w:rsidR="00F469EE" w:rsidRPr="00EE6044">
        <w:t xml:space="preserve"> un</w:t>
      </w:r>
      <w:r w:rsidR="009F6CC2">
        <w:t xml:space="preserve"> medicamento</w:t>
      </w:r>
      <w:r w:rsidR="00F469EE" w:rsidRPr="00EE6044">
        <w:t xml:space="preserve"> que ya compró</w:t>
      </w:r>
      <w:r w:rsidR="009F6CC2">
        <w:t>.</w:t>
      </w:r>
      <w:r w:rsidR="00F469EE" w:rsidRPr="00EE6044">
        <w:t xml:space="preserve"> Si usted nos está pidiendo que le reembolsemos </w:t>
      </w:r>
      <w:r w:rsidR="009F6CC2">
        <w:t xml:space="preserve">por </w:t>
      </w:r>
      <w:r w:rsidR="00F469EE" w:rsidRPr="00EE6044">
        <w:t>un</w:t>
      </w:r>
      <w:r w:rsidR="009F6CC2">
        <w:t xml:space="preserve"> medicamento</w:t>
      </w:r>
      <w:r w:rsidR="00F469EE" w:rsidRPr="00EE6044">
        <w:t xml:space="preserve"> que ya compró, tenemos que darle una respuesta </w:t>
      </w:r>
      <w:r w:rsidR="009F6CC2">
        <w:t>dentro de</w:t>
      </w:r>
      <w:r w:rsidR="00F469EE" w:rsidRPr="00EE6044">
        <w:t xml:space="preserve"> 14 días calendario </w:t>
      </w:r>
      <w:r w:rsidR="009F6CC2">
        <w:t>después de</w:t>
      </w:r>
      <w:r w:rsidR="00F469EE" w:rsidRPr="00EE6044">
        <w:t xml:space="preserve"> que </w:t>
      </w:r>
      <w:r w:rsidR="009F6CC2" w:rsidRPr="00EE6044">
        <w:t>recibimos</w:t>
      </w:r>
      <w:r w:rsidR="00F469EE" w:rsidRPr="00EE6044">
        <w:t xml:space="preserve"> su apelación.</w:t>
      </w:r>
      <w:r w:rsidRPr="00EE6044">
        <w:t xml:space="preserve"> Si cree que su salud lo exige, pida una “apelación rápida”</w:t>
      </w:r>
      <w:r w:rsidR="0065787B" w:rsidRPr="00EE6044">
        <w:t>.</w:t>
      </w:r>
    </w:p>
    <w:p w14:paraId="466D92B6" w14:textId="70E3CC25" w:rsidR="0065787B" w:rsidRPr="00EE6044" w:rsidRDefault="005327D2" w:rsidP="00F313D1">
      <w:pPr>
        <w:pStyle w:val="ListBullet"/>
        <w:numPr>
          <w:ilvl w:val="0"/>
          <w:numId w:val="16"/>
        </w:numPr>
        <w:spacing w:after="200"/>
        <w:ind w:left="720"/>
      </w:pPr>
      <w:r w:rsidRPr="00EE6044">
        <w:t>Si no le damos una decisión a más tardar en 7 días calendario</w:t>
      </w:r>
      <w:r w:rsidR="0065787B" w:rsidRPr="00EE6044">
        <w:t xml:space="preserve">, </w:t>
      </w:r>
      <w:r w:rsidR="00F469EE" w:rsidRPr="00EE6044">
        <w:t xml:space="preserve">o 14 días si nos pidió que le reembolsáramos por un </w:t>
      </w:r>
      <w:r w:rsidR="00233FD4">
        <w:t>medicamento</w:t>
      </w:r>
      <w:r w:rsidR="00F469EE" w:rsidRPr="00EE6044">
        <w:t xml:space="preserve"> que usted ya compró, </w:t>
      </w:r>
      <w:r w:rsidRPr="00EE6044">
        <w:t xml:space="preserve">enviaremos su pedido al </w:t>
      </w:r>
      <w:r w:rsidR="002810BE" w:rsidRPr="00EE6044">
        <w:t>Nivel</w:t>
      </w:r>
      <w:r w:rsidRPr="00EE6044">
        <w:t xml:space="preserve"> 2 del proceso de apelaciones. En el </w:t>
      </w:r>
      <w:r w:rsidR="002810BE" w:rsidRPr="00EE6044">
        <w:t>Nivel</w:t>
      </w:r>
      <w:r w:rsidRPr="00EE6044">
        <w:t xml:space="preserve"> 2, una Entidad de </w:t>
      </w:r>
      <w:r w:rsidR="002810BE" w:rsidRPr="00EE6044">
        <w:t xml:space="preserve">revisión independiente </w:t>
      </w:r>
      <w:r w:rsidRPr="00EE6044">
        <w:t xml:space="preserve">analizará </w:t>
      </w:r>
      <w:r w:rsidR="00813C6A" w:rsidRPr="00EE6044">
        <w:t xml:space="preserve">su </w:t>
      </w:r>
      <w:r w:rsidR="00AC0E00" w:rsidRPr="00EE6044">
        <w:t>apelación</w:t>
      </w:r>
      <w:r w:rsidR="0065787B" w:rsidRPr="00EE6044">
        <w:t>.</w:t>
      </w:r>
      <w:r w:rsidR="00177012" w:rsidRPr="00EE6044">
        <w:t xml:space="preserve"> </w:t>
      </w:r>
    </w:p>
    <w:p w14:paraId="466D92B7" w14:textId="4FF78A52" w:rsidR="0065787B" w:rsidRPr="00EE6044" w:rsidRDefault="005327D2" w:rsidP="00232E47">
      <w:pPr>
        <w:pStyle w:val="ListBullet"/>
        <w:numPr>
          <w:ilvl w:val="0"/>
          <w:numId w:val="16"/>
        </w:numPr>
        <w:spacing w:after="200"/>
        <w:ind w:left="720"/>
      </w:pPr>
      <w:r w:rsidRPr="00EE6044">
        <w:rPr>
          <w:b/>
        </w:rPr>
        <w:t xml:space="preserve">Si nuestra respuesta es </w:t>
      </w:r>
      <w:r w:rsidR="002810BE" w:rsidRPr="00EE6044">
        <w:rPr>
          <w:b/>
        </w:rPr>
        <w:t>Sí</w:t>
      </w:r>
      <w:r w:rsidRPr="00EE6044">
        <w:t xml:space="preserve"> a una parte o a todo lo que pidió</w:t>
      </w:r>
      <w:r w:rsidR="0065787B" w:rsidRPr="00EE6044">
        <w:t>:</w:t>
      </w:r>
      <w:r w:rsidR="00177012" w:rsidRPr="00EE6044">
        <w:t xml:space="preserve"> </w:t>
      </w:r>
    </w:p>
    <w:p w14:paraId="466D92B8" w14:textId="4F9007FA" w:rsidR="0065787B" w:rsidRPr="00EE6044" w:rsidRDefault="005327D2" w:rsidP="00523FF8">
      <w:pPr>
        <w:pStyle w:val="ListBullet"/>
        <w:numPr>
          <w:ilvl w:val="1"/>
          <w:numId w:val="16"/>
        </w:numPr>
        <w:spacing w:after="200"/>
        <w:ind w:left="1080"/>
      </w:pPr>
      <w:r w:rsidRPr="00EE6044">
        <w:t xml:space="preserve">Si aprobamos su pedido de cobertura, debemos darle la cobertura tan pronto como lo requiera su salud, pero </w:t>
      </w:r>
      <w:r w:rsidR="00086A65" w:rsidRPr="00EE6044">
        <w:t xml:space="preserve">en </w:t>
      </w:r>
      <w:r w:rsidRPr="00EE6044">
        <w:t>no más de 7 días calendario después de recibir su apelación</w:t>
      </w:r>
      <w:r w:rsidR="00F469EE" w:rsidRPr="00EE6044">
        <w:t xml:space="preserve">, o 14 días si nos pidió que le reembolsáramos por un </w:t>
      </w:r>
      <w:r w:rsidR="00D23C77">
        <w:t xml:space="preserve">medicamento </w:t>
      </w:r>
      <w:r w:rsidR="00F469EE" w:rsidRPr="00EE6044">
        <w:t>que usted ya compró.</w:t>
      </w:r>
    </w:p>
    <w:p w14:paraId="466D92B9" w14:textId="74BDB883" w:rsidR="0065787B" w:rsidRPr="00EE6044" w:rsidRDefault="005327D2" w:rsidP="00F313D1">
      <w:pPr>
        <w:pStyle w:val="ListBullet"/>
        <w:numPr>
          <w:ilvl w:val="1"/>
          <w:numId w:val="16"/>
        </w:numPr>
        <w:spacing w:after="200"/>
        <w:ind w:left="1080"/>
      </w:pPr>
      <w:r w:rsidRPr="00EE6044">
        <w:t xml:space="preserve">Si aprobamos una solicitud para devolverle el pago por un medicamento que ya compró, le enviaremos el pago a más tardar </w:t>
      </w:r>
      <w:r w:rsidR="00086A65" w:rsidRPr="00EE6044">
        <w:t xml:space="preserve">en </w:t>
      </w:r>
      <w:r w:rsidRPr="00EE6044">
        <w:t>30 días calendario después de recibir su solicitud de apelación</w:t>
      </w:r>
      <w:r w:rsidR="0065787B" w:rsidRPr="00EE6044">
        <w:t>.</w:t>
      </w:r>
      <w:r w:rsidRPr="00EE6044">
        <w:t xml:space="preserve"> </w:t>
      </w:r>
    </w:p>
    <w:p w14:paraId="466D92BA" w14:textId="383EBD49" w:rsidR="0065787B" w:rsidRPr="00EE6044" w:rsidRDefault="005327D2" w:rsidP="00F313D1">
      <w:pPr>
        <w:pStyle w:val="ListBullet"/>
        <w:numPr>
          <w:ilvl w:val="0"/>
          <w:numId w:val="16"/>
        </w:numPr>
        <w:spacing w:after="200"/>
        <w:ind w:left="720"/>
      </w:pPr>
      <w:r w:rsidRPr="00EE6044">
        <w:rPr>
          <w:b/>
        </w:rPr>
        <w:t xml:space="preserve">Si nuestra respuesta es </w:t>
      </w:r>
      <w:r w:rsidR="002810BE" w:rsidRPr="00EE6044">
        <w:rPr>
          <w:b/>
        </w:rPr>
        <w:t>No</w:t>
      </w:r>
      <w:r w:rsidRPr="00EE6044">
        <w:t xml:space="preserve"> a una parte o a todo lo que pidió, le enviaremos una carta explicando por qué dijimos que </w:t>
      </w:r>
      <w:r w:rsidR="002810BE" w:rsidRPr="00EE6044">
        <w:rPr>
          <w:b/>
        </w:rPr>
        <w:t>No</w:t>
      </w:r>
      <w:r w:rsidRPr="00EE6044">
        <w:t xml:space="preserve"> y cómo puede apelar nuestra decisión</w:t>
      </w:r>
      <w:r w:rsidR="0065787B" w:rsidRPr="00EE6044">
        <w:t>.</w:t>
      </w:r>
    </w:p>
    <w:p w14:paraId="466D92BB" w14:textId="39ECF6D7" w:rsidR="009F6570" w:rsidRPr="00415C8B" w:rsidRDefault="005327D2" w:rsidP="00F330B3">
      <w:pPr>
        <w:pStyle w:val="Heading2"/>
      </w:pPr>
      <w:bookmarkStart w:id="258" w:name="_Toc457313138"/>
      <w:bookmarkStart w:id="259" w:name="_Toc457853246"/>
      <w:bookmarkStart w:id="260" w:name="_Toc458701170"/>
      <w:bookmarkStart w:id="261" w:name="_Toc14250135"/>
      <w:r w:rsidRPr="00415C8B">
        <w:t xml:space="preserve">Sección 6.6: Apelación de nivel 2 para medicamentos de la </w:t>
      </w:r>
      <w:r w:rsidR="00AE3C4E" w:rsidRPr="00415C8B">
        <w:t>P</w:t>
      </w:r>
      <w:r w:rsidRPr="00415C8B">
        <w:t>arte D</w:t>
      </w:r>
      <w:bookmarkEnd w:id="258"/>
      <w:bookmarkEnd w:id="259"/>
      <w:bookmarkEnd w:id="260"/>
      <w:bookmarkEnd w:id="261"/>
    </w:p>
    <w:p w14:paraId="466D92BC" w14:textId="7A1E3C89" w:rsidR="009F6570" w:rsidRPr="00EE6044" w:rsidRDefault="005327D2" w:rsidP="00F65507">
      <w:pPr>
        <w:ind w:right="0"/>
      </w:pPr>
      <w:r w:rsidRPr="00EE6044">
        <w:t>Si respondemos</w:t>
      </w:r>
      <w:r w:rsidR="0055420B" w:rsidRPr="00EE6044">
        <w:t xml:space="preserve"> </w:t>
      </w:r>
      <w:r w:rsidR="0055420B" w:rsidRPr="00EE6044">
        <w:rPr>
          <w:b/>
        </w:rPr>
        <w:t>No</w:t>
      </w:r>
      <w:r w:rsidRPr="00EE6044">
        <w:t xml:space="preserve"> a </w:t>
      </w:r>
      <w:r w:rsidR="001E125E" w:rsidRPr="00EE6044">
        <w:t xml:space="preserve">todo o parte de </w:t>
      </w:r>
      <w:r w:rsidRPr="00EE6044">
        <w:t xml:space="preserve">su apelación, usted puede elegir si acepta esta decisión o </w:t>
      </w:r>
      <w:r w:rsidR="00A30671" w:rsidRPr="00EE6044">
        <w:t xml:space="preserve">si </w:t>
      </w:r>
      <w:r w:rsidRPr="00EE6044">
        <w:t xml:space="preserve">hace otra apelación. Si decide seguir adelante </w:t>
      </w:r>
      <w:r w:rsidR="00A30671" w:rsidRPr="00EE6044">
        <w:t xml:space="preserve">con </w:t>
      </w:r>
      <w:r w:rsidRPr="00EE6044">
        <w:t xml:space="preserve">una </w:t>
      </w:r>
      <w:r w:rsidR="002810BE" w:rsidRPr="00EE6044">
        <w:t>Apelación de nivel</w:t>
      </w:r>
      <w:r w:rsidRPr="00EE6044">
        <w:t xml:space="preserve"> 2, una Entidad de </w:t>
      </w:r>
      <w:r w:rsidR="008028FC" w:rsidRPr="00EE6044">
        <w:t>revisión independiente</w:t>
      </w:r>
      <w:r w:rsidRPr="00EE6044">
        <w:t xml:space="preserve"> </w:t>
      </w:r>
      <w:r w:rsidR="001E125E" w:rsidRPr="00EE6044">
        <w:t xml:space="preserve">(IRE) </w:t>
      </w:r>
      <w:r w:rsidRPr="00EE6044">
        <w:t>revisará nuestra decisión</w:t>
      </w:r>
      <w:r w:rsidR="009F6570" w:rsidRPr="00EE6044">
        <w:t>.</w:t>
      </w:r>
      <w:r w:rsidRPr="00EE6044">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8C1EB7" w14:paraId="5E557E92" w14:textId="77777777" w:rsidTr="0077529E">
        <w:trPr>
          <w:tblHeader/>
        </w:trPr>
        <w:tc>
          <w:tcPr>
            <w:tcW w:w="9796" w:type="dxa"/>
          </w:tcPr>
          <w:p w14:paraId="3DFE3153" w14:textId="77777777" w:rsidR="008C1EB7" w:rsidRDefault="008C1EB7" w:rsidP="008C1EB7">
            <w:pPr>
              <w:pStyle w:val="Ataglanceheading"/>
            </w:pPr>
            <w:bookmarkStart w:id="262" w:name="_Hlk10810487"/>
            <w:r>
              <w:lastRenderedPageBreak/>
              <w:t xml:space="preserve">En resumen: Cómo presentar una Apelación de </w:t>
            </w:r>
            <w:r w:rsidRPr="008C1EB7">
              <w:t>nivel</w:t>
            </w:r>
            <w:r>
              <w:t xml:space="preserve"> 2</w:t>
            </w:r>
          </w:p>
          <w:p w14:paraId="5BB7065B" w14:textId="77777777" w:rsidR="008C1EB7" w:rsidRDefault="008C1EB7" w:rsidP="008C1EB7">
            <w:pPr>
              <w:pStyle w:val="Ataglancetext"/>
            </w:pPr>
            <w:r>
              <w:t xml:space="preserve">Si quiere que una Entidad de revisión independiente revise su caso, debe apelar por escrito. </w:t>
            </w:r>
          </w:p>
          <w:p w14:paraId="177BBCA9" w14:textId="27F219BB" w:rsidR="008C1EB7" w:rsidRDefault="008C1EB7" w:rsidP="008C1EB7">
            <w:pPr>
              <w:pStyle w:val="AtaglanceListBullet"/>
            </w:pPr>
            <w:r>
              <w:t xml:space="preserve">Pregunte </w:t>
            </w:r>
            <w:r w:rsidRPr="008C1EB7">
              <w:rPr>
                <w:b/>
                <w:bCs/>
              </w:rPr>
              <w:t>a más tardar en 60 días calendario</w:t>
            </w:r>
            <w:r>
              <w:t xml:space="preserve"> después de la decisión que está apelando. Si pierde esta fecha límite por un buen motivo, todavía podría apelar. </w:t>
            </w:r>
          </w:p>
          <w:p w14:paraId="01014C95" w14:textId="543312A7" w:rsidR="008C1EB7" w:rsidRDefault="008C1EB7" w:rsidP="008C1EB7">
            <w:pPr>
              <w:pStyle w:val="AtaglanceListBullet"/>
            </w:pPr>
            <w:r>
              <w:t>Usted, su médico u otro profesional autorizado o su representante pueden solicitar la apelación de nivel 2.</w:t>
            </w:r>
          </w:p>
          <w:p w14:paraId="29E3918C" w14:textId="2DD60FB3" w:rsidR="008C1EB7" w:rsidRDefault="008C1EB7" w:rsidP="008C1EB7">
            <w:pPr>
              <w:pStyle w:val="AtaglanceListBullet"/>
            </w:pPr>
            <w:r>
              <w:t>¡Lea esta sección para asegurarse de ser elegible para una decisión rápida! También para informarse sobre las fechas límite de las decisiones.</w:t>
            </w:r>
          </w:p>
          <w:p w14:paraId="390DB7EB" w14:textId="77777777" w:rsidR="008C1EB7" w:rsidRDefault="008C1EB7" w:rsidP="008C1EB7">
            <w:pPr>
              <w:pStyle w:val="Ataglancebluebar"/>
              <w:spacing w:before="0" w:after="120"/>
            </w:pPr>
          </w:p>
        </w:tc>
      </w:tr>
    </w:tbl>
    <w:bookmarkEnd w:id="262"/>
    <w:p w14:paraId="466D92BD" w14:textId="45F0A6F0" w:rsidR="009F6570" w:rsidRPr="00EE6044" w:rsidRDefault="008028FC" w:rsidP="00CF6DD4">
      <w:pPr>
        <w:pStyle w:val="ListBullet"/>
        <w:numPr>
          <w:ilvl w:val="0"/>
          <w:numId w:val="16"/>
        </w:numPr>
        <w:spacing w:after="200"/>
        <w:ind w:left="720"/>
      </w:pPr>
      <w:r w:rsidRPr="00EE6044">
        <w:t xml:space="preserve">Si quiere que </w:t>
      </w:r>
      <w:r w:rsidR="00A30671" w:rsidRPr="00EE6044">
        <w:t>la</w:t>
      </w:r>
      <w:r w:rsidRPr="00EE6044">
        <w:t xml:space="preserve"> </w:t>
      </w:r>
      <w:r w:rsidR="001E125E" w:rsidRPr="00EE6044">
        <w:t xml:space="preserve">IRE </w:t>
      </w:r>
      <w:r w:rsidRPr="00EE6044">
        <w:t xml:space="preserve">revise su caso, su pedido de apelación debe ser por escrito. En la carta que le enviemos sobre nuestra decisión </w:t>
      </w:r>
      <w:r w:rsidR="00A30671" w:rsidRPr="00EE6044">
        <w:t>de</w:t>
      </w:r>
      <w:r w:rsidRPr="00EE6044">
        <w:t xml:space="preserve"> la </w:t>
      </w:r>
      <w:r w:rsidR="002810BE" w:rsidRPr="00EE6044">
        <w:t>Apelación de nivel</w:t>
      </w:r>
      <w:r w:rsidRPr="00EE6044">
        <w:t xml:space="preserve"> 1, se le explicará cómo solicitar la </w:t>
      </w:r>
      <w:r w:rsidR="002810BE" w:rsidRPr="00EE6044">
        <w:t>Apelación de nivel</w:t>
      </w:r>
      <w:r w:rsidRPr="00EE6044">
        <w:t xml:space="preserve"> 2</w:t>
      </w:r>
      <w:r w:rsidR="009F6570" w:rsidRPr="00EE6044">
        <w:t>.</w:t>
      </w:r>
      <w:r w:rsidRPr="00EE6044">
        <w:t xml:space="preserve"> </w:t>
      </w:r>
    </w:p>
    <w:p w14:paraId="466D92BE" w14:textId="2AE3A0AA" w:rsidR="009F6570" w:rsidRPr="00EE6044" w:rsidRDefault="008028FC" w:rsidP="00F313D1">
      <w:pPr>
        <w:pStyle w:val="ListBullet"/>
        <w:numPr>
          <w:ilvl w:val="0"/>
          <w:numId w:val="16"/>
        </w:numPr>
        <w:spacing w:after="200"/>
        <w:ind w:left="720"/>
      </w:pPr>
      <w:r w:rsidRPr="00EE6044">
        <w:t xml:space="preserve">Cuando </w:t>
      </w:r>
      <w:r w:rsidR="00A30671" w:rsidRPr="00EE6044">
        <w:t xml:space="preserve">presente su apelación </w:t>
      </w:r>
      <w:r w:rsidRPr="00EE6044">
        <w:t>a</w:t>
      </w:r>
      <w:r w:rsidR="00A30671" w:rsidRPr="00EE6044">
        <w:t xml:space="preserve"> la</w:t>
      </w:r>
      <w:r w:rsidR="001E125E" w:rsidRPr="00EE6044">
        <w:t xml:space="preserve"> IRE</w:t>
      </w:r>
      <w:r w:rsidRPr="00EE6044">
        <w:t>, enviaremos a dicha entidad su expediente.</w:t>
      </w:r>
      <w:r w:rsidR="0083289C" w:rsidRPr="00EE6044">
        <w:t xml:space="preserve"> </w:t>
      </w:r>
      <w:r w:rsidRPr="00EE6044">
        <w:t>Usted tiene derecho a pedirnos una copia de su expediente</w:t>
      </w:r>
      <w:r w:rsidR="001E125E" w:rsidRPr="00EE6044">
        <w:t xml:space="preserve"> llamando a Servicios al miembro al &lt;phone number</w:t>
      </w:r>
      <w:r w:rsidR="00E34BD0">
        <w:t>&gt;</w:t>
      </w:r>
      <w:r w:rsidR="009F6570" w:rsidRPr="00EE6044">
        <w:t xml:space="preserve"> </w:t>
      </w:r>
    </w:p>
    <w:p w14:paraId="466D92BF" w14:textId="77777777" w:rsidR="009F6570" w:rsidRPr="00EE6044" w:rsidRDefault="008028FC" w:rsidP="00F313D1">
      <w:pPr>
        <w:pStyle w:val="ListBullet"/>
        <w:numPr>
          <w:ilvl w:val="0"/>
          <w:numId w:val="16"/>
        </w:numPr>
        <w:spacing w:after="200"/>
        <w:ind w:left="720"/>
      </w:pPr>
      <w:r w:rsidRPr="00EE6044">
        <w:t xml:space="preserve">Usted tiene derecho a darle a la </w:t>
      </w:r>
      <w:r w:rsidR="001E125E" w:rsidRPr="00EE6044">
        <w:t xml:space="preserve">IRE </w:t>
      </w:r>
      <w:r w:rsidRPr="00EE6044">
        <w:t>otra información para apoyar su apelación</w:t>
      </w:r>
      <w:r w:rsidR="009F6570" w:rsidRPr="00EE6044">
        <w:t>.</w:t>
      </w:r>
    </w:p>
    <w:p w14:paraId="466D92C0" w14:textId="51EB6D79" w:rsidR="009F6570" w:rsidRPr="00EE6044" w:rsidRDefault="008028FC" w:rsidP="00F313D1">
      <w:pPr>
        <w:pStyle w:val="ListBullet"/>
        <w:numPr>
          <w:ilvl w:val="0"/>
          <w:numId w:val="16"/>
        </w:numPr>
        <w:spacing w:after="200"/>
        <w:ind w:left="720"/>
      </w:pPr>
      <w:r w:rsidRPr="00EE6044">
        <w:t xml:space="preserve">La </w:t>
      </w:r>
      <w:r w:rsidR="001E125E" w:rsidRPr="00EE6044">
        <w:t xml:space="preserve">IRE </w:t>
      </w:r>
      <w:r w:rsidRPr="00EE6044">
        <w:t>es una organización independiente contratada por Medicare que no está relacionada con este plan ni es una agencia del gobierno</w:t>
      </w:r>
      <w:r w:rsidR="009F6570" w:rsidRPr="00EE6044">
        <w:t>.</w:t>
      </w:r>
      <w:r w:rsidR="00177012" w:rsidRPr="00EE6044">
        <w:t xml:space="preserve"> </w:t>
      </w:r>
    </w:p>
    <w:p w14:paraId="466D92C1" w14:textId="26D9C439" w:rsidR="001E125E" w:rsidRPr="00EE6044" w:rsidRDefault="008028FC" w:rsidP="00F313D1">
      <w:pPr>
        <w:pStyle w:val="ListBullet"/>
        <w:numPr>
          <w:ilvl w:val="0"/>
          <w:numId w:val="16"/>
        </w:numPr>
        <w:spacing w:after="200"/>
        <w:ind w:left="720"/>
      </w:pPr>
      <w:r w:rsidRPr="00EE6044">
        <w:t xml:space="preserve">Los revisores de la </w:t>
      </w:r>
      <w:r w:rsidR="001E125E" w:rsidRPr="00EE6044">
        <w:t xml:space="preserve">IRE </w:t>
      </w:r>
      <w:r w:rsidRPr="00EE6044">
        <w:t>analizarán con cuidado toda la información relacionada con su apelación. La organización le enviará una carta explicando su decisión</w:t>
      </w:r>
      <w:r w:rsidR="009F6570" w:rsidRPr="00EE6044">
        <w:t>.</w:t>
      </w:r>
      <w:r w:rsidRPr="00EE6044">
        <w:t xml:space="preserve"> </w:t>
      </w:r>
    </w:p>
    <w:tbl>
      <w:tblPr>
        <w:tblStyle w:val="Legal-term-table"/>
        <w:tblW w:w="5000" w:type="pct"/>
        <w:tblLook w:val="04A0" w:firstRow="1" w:lastRow="0" w:firstColumn="1" w:lastColumn="0" w:noHBand="0" w:noVBand="1"/>
        <w:tblDescription w:val="legal term box"/>
      </w:tblPr>
      <w:tblGrid>
        <w:gridCol w:w="9776"/>
      </w:tblGrid>
      <w:tr w:rsidR="008C1EB7" w14:paraId="3439E649" w14:textId="77777777" w:rsidTr="0077529E">
        <w:tc>
          <w:tcPr>
            <w:tcW w:w="9144" w:type="dxa"/>
          </w:tcPr>
          <w:p w14:paraId="161EBCB3" w14:textId="225B6B63" w:rsidR="008C1EB7" w:rsidRPr="00034142" w:rsidRDefault="008C1EB7" w:rsidP="00B4598C">
            <w:pPr>
              <w:pStyle w:val="Legalterm"/>
              <w:rPr>
                <w:lang w:val="es-US"/>
              </w:rPr>
            </w:pPr>
            <w:bookmarkStart w:id="263" w:name="_Toc353283397"/>
            <w:bookmarkStart w:id="264" w:name="_Toc353285218"/>
            <w:r w:rsidRPr="00034142">
              <w:rPr>
                <w:b/>
                <w:bCs/>
                <w:lang w:val="es-US"/>
              </w:rPr>
              <w:t>El término legal</w:t>
            </w:r>
            <w:r w:rsidRPr="00034142">
              <w:rPr>
                <w:lang w:val="es-US"/>
              </w:rPr>
              <w:t xml:space="preserve"> para una apelación ante la IRE sobre un medicamento de Parte D es </w:t>
            </w:r>
            <w:r w:rsidRPr="00034142">
              <w:rPr>
                <w:b/>
                <w:bCs/>
                <w:lang w:val="es-US"/>
              </w:rPr>
              <w:t>“reconsideración.”</w:t>
            </w:r>
          </w:p>
        </w:tc>
      </w:tr>
    </w:tbl>
    <w:p w14:paraId="58FC6FDD" w14:textId="77777777" w:rsidR="008C1EB7" w:rsidRPr="008C1EB7" w:rsidRDefault="008C1EB7" w:rsidP="008C1EB7">
      <w:pPr>
        <w:spacing w:after="0"/>
        <w:ind w:right="0"/>
      </w:pPr>
    </w:p>
    <w:p w14:paraId="466D92C2" w14:textId="098546DE" w:rsidR="00A00D02" w:rsidRPr="00EE6044" w:rsidRDefault="008028FC" w:rsidP="00D82AAA">
      <w:pPr>
        <w:spacing w:after="120" w:line="320" w:lineRule="exact"/>
        <w:rPr>
          <w:b/>
          <w:sz w:val="24"/>
          <w:szCs w:val="24"/>
        </w:rPr>
      </w:pPr>
      <w:r w:rsidRPr="00EE6044">
        <w:rPr>
          <w:b/>
          <w:sz w:val="24"/>
          <w:szCs w:val="24"/>
        </w:rPr>
        <w:t xml:space="preserve">Fechas límite para una “apelación rápida” de </w:t>
      </w:r>
      <w:r w:rsidR="002810BE" w:rsidRPr="00EE6044">
        <w:rPr>
          <w:b/>
          <w:sz w:val="24"/>
          <w:szCs w:val="24"/>
        </w:rPr>
        <w:t>Nivel</w:t>
      </w:r>
      <w:r w:rsidRPr="00EE6044">
        <w:rPr>
          <w:b/>
          <w:sz w:val="24"/>
          <w:szCs w:val="24"/>
        </w:rPr>
        <w:t xml:space="preserve"> </w:t>
      </w:r>
      <w:r w:rsidR="00A00D02" w:rsidRPr="00EE6044">
        <w:rPr>
          <w:b/>
          <w:sz w:val="24"/>
          <w:szCs w:val="24"/>
        </w:rPr>
        <w:t>2</w:t>
      </w:r>
      <w:bookmarkEnd w:id="263"/>
      <w:bookmarkEnd w:id="264"/>
      <w:r w:rsidRPr="00EE6044">
        <w:rPr>
          <w:b/>
          <w:sz w:val="24"/>
          <w:szCs w:val="24"/>
        </w:rPr>
        <w:t xml:space="preserve"> </w:t>
      </w:r>
    </w:p>
    <w:p w14:paraId="466D92C3" w14:textId="77777777" w:rsidR="00A00D02" w:rsidRPr="00EE6044" w:rsidRDefault="008028FC" w:rsidP="008D2A05">
      <w:pPr>
        <w:pStyle w:val="ListBullet"/>
        <w:numPr>
          <w:ilvl w:val="0"/>
          <w:numId w:val="16"/>
        </w:numPr>
        <w:spacing w:after="200"/>
        <w:ind w:left="720"/>
      </w:pPr>
      <w:r w:rsidRPr="00EE6044">
        <w:t xml:space="preserve">Si su salud lo exige, pida a la Entidad de revisión independiente </w:t>
      </w:r>
      <w:r w:rsidR="001E125E" w:rsidRPr="00EE6044">
        <w:t xml:space="preserve">(IRE) </w:t>
      </w:r>
      <w:r w:rsidRPr="00EE6044">
        <w:t>una “apelación rápida</w:t>
      </w:r>
      <w:r w:rsidR="00A00D02" w:rsidRPr="00EE6044">
        <w:t>.”</w:t>
      </w:r>
    </w:p>
    <w:p w14:paraId="466D92C4" w14:textId="77777777" w:rsidR="00A00D02" w:rsidRPr="00EE6044" w:rsidRDefault="008028FC" w:rsidP="00F313D1">
      <w:pPr>
        <w:pStyle w:val="ListBullet"/>
        <w:numPr>
          <w:ilvl w:val="0"/>
          <w:numId w:val="16"/>
        </w:numPr>
        <w:spacing w:after="200"/>
        <w:ind w:left="720"/>
      </w:pPr>
      <w:r w:rsidRPr="00EE6044">
        <w:t xml:space="preserve">Si la </w:t>
      </w:r>
      <w:r w:rsidR="001E125E" w:rsidRPr="00EE6044">
        <w:t xml:space="preserve">IRE </w:t>
      </w:r>
      <w:r w:rsidRPr="00EE6044">
        <w:t xml:space="preserve">está de acuerdo con darle una “apelación rápida,” deberá responder a su </w:t>
      </w:r>
      <w:r w:rsidR="002810BE" w:rsidRPr="00EE6044">
        <w:t>Apelación de nivel</w:t>
      </w:r>
      <w:r w:rsidRPr="00EE6044">
        <w:t xml:space="preserve"> 2 a más tardar en 72 horas después de recibir su apelación</w:t>
      </w:r>
      <w:r w:rsidR="00A00D02" w:rsidRPr="00EE6044">
        <w:t>.</w:t>
      </w:r>
      <w:r w:rsidRPr="00EE6044">
        <w:t xml:space="preserve"> </w:t>
      </w:r>
    </w:p>
    <w:p w14:paraId="3BE902E1" w14:textId="567D0CC3" w:rsidR="008C1EB7" w:rsidRPr="00001D30" w:rsidRDefault="008028FC" w:rsidP="00001D30">
      <w:pPr>
        <w:pStyle w:val="ListBullet"/>
        <w:numPr>
          <w:ilvl w:val="0"/>
          <w:numId w:val="16"/>
        </w:numPr>
        <w:spacing w:after="200"/>
        <w:ind w:left="720"/>
      </w:pPr>
      <w:r w:rsidRPr="00EE6044">
        <w:t xml:space="preserve">Si la </w:t>
      </w:r>
      <w:r w:rsidR="001E125E" w:rsidRPr="00EE6044">
        <w:t xml:space="preserve">IRE </w:t>
      </w:r>
      <w:r w:rsidRPr="00EE6044">
        <w:t xml:space="preserve">dice </w:t>
      </w:r>
      <w:r w:rsidR="002810BE" w:rsidRPr="00EE6044">
        <w:rPr>
          <w:b/>
        </w:rPr>
        <w:t>Sí</w:t>
      </w:r>
      <w:r w:rsidRPr="00EE6044">
        <w:t xml:space="preserve"> a una parte o a todo lo que pidió, debemos aprobar o darle la cobertura de medicamentos a más tardar en 24 horas después de recibir la decisión</w:t>
      </w:r>
      <w:r w:rsidR="00A00D02" w:rsidRPr="00EE6044">
        <w:t>.</w:t>
      </w:r>
      <w:bookmarkStart w:id="265" w:name="_Toc353283398"/>
      <w:bookmarkStart w:id="266" w:name="_Toc353285219"/>
    </w:p>
    <w:p w14:paraId="466D92C6" w14:textId="30049C32" w:rsidR="00A00D02" w:rsidRPr="00EE6044" w:rsidRDefault="00D3198F" w:rsidP="00D82AAA">
      <w:pPr>
        <w:spacing w:after="120" w:line="320" w:lineRule="exact"/>
        <w:rPr>
          <w:b/>
          <w:sz w:val="24"/>
          <w:szCs w:val="24"/>
        </w:rPr>
      </w:pPr>
      <w:r w:rsidRPr="00EE6044">
        <w:rPr>
          <w:b/>
          <w:sz w:val="24"/>
          <w:szCs w:val="24"/>
        </w:rPr>
        <w:t xml:space="preserve">Fechas límite para una “apelación estándar” de </w:t>
      </w:r>
      <w:r w:rsidR="002810BE" w:rsidRPr="00EE6044">
        <w:rPr>
          <w:b/>
          <w:sz w:val="24"/>
          <w:szCs w:val="24"/>
        </w:rPr>
        <w:t>Nivel</w:t>
      </w:r>
      <w:r w:rsidRPr="00EE6044">
        <w:rPr>
          <w:b/>
          <w:sz w:val="24"/>
          <w:szCs w:val="24"/>
        </w:rPr>
        <w:t xml:space="preserve"> </w:t>
      </w:r>
      <w:r w:rsidR="00A00D02" w:rsidRPr="00EE6044">
        <w:rPr>
          <w:b/>
          <w:sz w:val="24"/>
          <w:szCs w:val="24"/>
        </w:rPr>
        <w:t>2</w:t>
      </w:r>
      <w:bookmarkEnd w:id="265"/>
      <w:bookmarkEnd w:id="266"/>
    </w:p>
    <w:p w14:paraId="466D92C7" w14:textId="0E26BADD" w:rsidR="00A00D02" w:rsidRPr="00EE6044" w:rsidRDefault="00D3198F" w:rsidP="00A6665A">
      <w:pPr>
        <w:pStyle w:val="ListBullet"/>
        <w:numPr>
          <w:ilvl w:val="0"/>
          <w:numId w:val="16"/>
        </w:numPr>
        <w:spacing w:after="200"/>
        <w:ind w:left="720"/>
      </w:pPr>
      <w:r w:rsidRPr="00EE6044">
        <w:t xml:space="preserve">Si usted presenta una apelación estándar </w:t>
      </w:r>
      <w:r w:rsidR="00145EE2" w:rsidRPr="00EE6044">
        <w:t xml:space="preserve">de </w:t>
      </w:r>
      <w:r w:rsidR="002810BE" w:rsidRPr="00EE6044">
        <w:t>Nivel</w:t>
      </w:r>
      <w:r w:rsidRPr="00EE6044">
        <w:t xml:space="preserve"> 2, la Entidad de revisión independiente </w:t>
      </w:r>
      <w:r w:rsidR="001E125E" w:rsidRPr="00EE6044">
        <w:t xml:space="preserve">(IRE) </w:t>
      </w:r>
      <w:r w:rsidRPr="00EE6044">
        <w:t xml:space="preserve">deberá responder a su </w:t>
      </w:r>
      <w:r w:rsidR="002810BE" w:rsidRPr="00EE6044">
        <w:t>Apelación de nivel</w:t>
      </w:r>
      <w:r w:rsidRPr="00EE6044">
        <w:t xml:space="preserve"> 2, a más tardar en </w:t>
      </w:r>
      <w:r w:rsidRPr="00EE6044">
        <w:lastRenderedPageBreak/>
        <w:t>7</w:t>
      </w:r>
      <w:r w:rsidR="005F3351">
        <w:t> </w:t>
      </w:r>
      <w:r w:rsidRPr="00EE6044">
        <w:t>días calendario después de que reciba su apelación</w:t>
      </w:r>
      <w:r w:rsidR="00F469EE" w:rsidRPr="00EE6044">
        <w:t>, o 14 días si nos pidió que le reembolsáramos por un</w:t>
      </w:r>
      <w:r w:rsidR="00D23C77">
        <w:t xml:space="preserve"> medicamento</w:t>
      </w:r>
      <w:r w:rsidR="00F469EE" w:rsidRPr="00EE6044">
        <w:t xml:space="preserve"> que usted ya compró.</w:t>
      </w:r>
    </w:p>
    <w:p w14:paraId="466D92C8" w14:textId="77777777" w:rsidR="00A00D02" w:rsidRPr="00EE6044" w:rsidRDefault="00D3198F" w:rsidP="00F313D1">
      <w:pPr>
        <w:pStyle w:val="ListBullet"/>
        <w:numPr>
          <w:ilvl w:val="0"/>
          <w:numId w:val="16"/>
        </w:numPr>
        <w:spacing w:after="200"/>
        <w:ind w:left="720"/>
      </w:pPr>
      <w:r w:rsidRPr="00EE6044">
        <w:t xml:space="preserve">Si la </w:t>
      </w:r>
      <w:r w:rsidR="001E125E" w:rsidRPr="00EE6044">
        <w:t xml:space="preserve">IRE </w:t>
      </w:r>
      <w:r w:rsidRPr="00EE6044">
        <w:t xml:space="preserve">dice </w:t>
      </w:r>
      <w:r w:rsidR="002810BE" w:rsidRPr="00EE6044">
        <w:rPr>
          <w:b/>
        </w:rPr>
        <w:t>Sí</w:t>
      </w:r>
      <w:r w:rsidRPr="00EE6044">
        <w:t xml:space="preserve"> a una parte o a todo lo que pidió, debemos aprobar o darle la cobertura de medicamentos, a más tardar en 72 horas después de recibir la decisión</w:t>
      </w:r>
      <w:r w:rsidR="00A00D02" w:rsidRPr="00EE6044">
        <w:t>.</w:t>
      </w:r>
      <w:r w:rsidR="00177012" w:rsidRPr="00EE6044">
        <w:t xml:space="preserve"> </w:t>
      </w:r>
    </w:p>
    <w:p w14:paraId="466D92C9" w14:textId="77777777" w:rsidR="0011317A" w:rsidRPr="00EE6044" w:rsidRDefault="00D3198F" w:rsidP="00F313D1">
      <w:pPr>
        <w:pStyle w:val="ListBullet"/>
        <w:numPr>
          <w:ilvl w:val="0"/>
          <w:numId w:val="16"/>
        </w:numPr>
        <w:spacing w:after="200"/>
        <w:ind w:left="720"/>
      </w:pPr>
      <w:r w:rsidRPr="00EE6044">
        <w:t xml:space="preserve">Si la </w:t>
      </w:r>
      <w:r w:rsidR="001E125E" w:rsidRPr="00EE6044">
        <w:t xml:space="preserve">IRE </w:t>
      </w:r>
      <w:r w:rsidRPr="00EE6044">
        <w:t>aprueba un pedido para devolverle el pago por un medicamento que ya pagó, le enviaremos el pago a más tardar en 30 días calendario después de recibir la decisión</w:t>
      </w:r>
      <w:r w:rsidR="00A00D02" w:rsidRPr="00EE6044">
        <w:t>.</w:t>
      </w:r>
      <w:r w:rsidRPr="00EE6044">
        <w:t xml:space="preserve"> </w:t>
      </w:r>
    </w:p>
    <w:p w14:paraId="466D92CA" w14:textId="05482617" w:rsidR="00A00D02" w:rsidRPr="00EE6044" w:rsidRDefault="00D3198F" w:rsidP="00D82AAA">
      <w:pPr>
        <w:spacing w:after="120" w:line="320" w:lineRule="exact"/>
        <w:rPr>
          <w:b/>
          <w:sz w:val="24"/>
          <w:szCs w:val="24"/>
        </w:rPr>
      </w:pPr>
      <w:bookmarkStart w:id="267" w:name="_Toc353283399"/>
      <w:bookmarkStart w:id="268" w:name="_Toc353285220"/>
      <w:r w:rsidRPr="00EE6044">
        <w:rPr>
          <w:b/>
          <w:sz w:val="24"/>
          <w:szCs w:val="24"/>
        </w:rPr>
        <w:t xml:space="preserve">¿Y si la Entidad de revisión independiente responde </w:t>
      </w:r>
      <w:r w:rsidR="002810BE" w:rsidRPr="00EE6044">
        <w:rPr>
          <w:b/>
          <w:sz w:val="24"/>
          <w:szCs w:val="24"/>
        </w:rPr>
        <w:t>No</w:t>
      </w:r>
      <w:r w:rsidR="001C7298" w:rsidRPr="00EE6044">
        <w:rPr>
          <w:b/>
          <w:sz w:val="24"/>
          <w:szCs w:val="24"/>
        </w:rPr>
        <w:t xml:space="preserve"> </w:t>
      </w:r>
      <w:r w:rsidRPr="00EE6044">
        <w:rPr>
          <w:b/>
          <w:sz w:val="24"/>
          <w:szCs w:val="24"/>
        </w:rPr>
        <w:t xml:space="preserve">a su </w:t>
      </w:r>
      <w:r w:rsidR="002810BE" w:rsidRPr="00EE6044">
        <w:rPr>
          <w:b/>
          <w:sz w:val="24"/>
          <w:szCs w:val="24"/>
        </w:rPr>
        <w:t xml:space="preserve">Apelación </w:t>
      </w:r>
      <w:r w:rsidRPr="00EE6044">
        <w:rPr>
          <w:b/>
          <w:sz w:val="24"/>
          <w:szCs w:val="24"/>
        </w:rPr>
        <w:t>de nivel</w:t>
      </w:r>
      <w:r w:rsidR="005F3351">
        <w:rPr>
          <w:b/>
          <w:sz w:val="24"/>
          <w:szCs w:val="24"/>
        </w:rPr>
        <w:t> </w:t>
      </w:r>
      <w:r w:rsidRPr="00EE6044">
        <w:rPr>
          <w:b/>
          <w:sz w:val="24"/>
          <w:szCs w:val="24"/>
        </w:rPr>
        <w:t>2</w:t>
      </w:r>
      <w:r w:rsidR="00A00D02" w:rsidRPr="00EE6044">
        <w:rPr>
          <w:b/>
          <w:sz w:val="24"/>
          <w:szCs w:val="24"/>
        </w:rPr>
        <w:t>?</w:t>
      </w:r>
      <w:bookmarkEnd w:id="267"/>
      <w:bookmarkEnd w:id="268"/>
    </w:p>
    <w:p w14:paraId="466D92CB" w14:textId="77777777" w:rsidR="00A00D02" w:rsidRPr="00EE6044" w:rsidRDefault="002810BE" w:rsidP="0053175A">
      <w:pPr>
        <w:ind w:right="0"/>
      </w:pPr>
      <w:r w:rsidRPr="00EE6044">
        <w:rPr>
          <w:b/>
        </w:rPr>
        <w:t>No</w:t>
      </w:r>
      <w:r w:rsidR="00D3198F" w:rsidRPr="00EE6044">
        <w:rPr>
          <w:b/>
        </w:rPr>
        <w:t xml:space="preserve"> </w:t>
      </w:r>
      <w:r w:rsidR="00D3198F" w:rsidRPr="00EE6044">
        <w:t xml:space="preserve">significa que la </w:t>
      </w:r>
      <w:r w:rsidR="001E125E" w:rsidRPr="00EE6044">
        <w:t xml:space="preserve">IRE </w:t>
      </w:r>
      <w:r w:rsidR="00D3198F" w:rsidRPr="00EE6044">
        <w:t xml:space="preserve">está de acuerdo con nuestra decisión de no aprobar su pedido. Esto se llama </w:t>
      </w:r>
      <w:r w:rsidR="00D3198F" w:rsidRPr="00C37296">
        <w:t>confirmar la decisión</w:t>
      </w:r>
      <w:r w:rsidR="00D3198F" w:rsidRPr="00EE6044">
        <w:t xml:space="preserve">. También se llama </w:t>
      </w:r>
      <w:r w:rsidR="00D3198F" w:rsidRPr="00674B4D">
        <w:t>rechazar su apelación</w:t>
      </w:r>
      <w:r w:rsidR="00A00D02" w:rsidRPr="00674B4D">
        <w:t>.</w:t>
      </w:r>
    </w:p>
    <w:p w14:paraId="466D92CC" w14:textId="77777777" w:rsidR="00A00D02" w:rsidRPr="00EE6044" w:rsidRDefault="00D3198F" w:rsidP="0053175A">
      <w:pPr>
        <w:ind w:right="0"/>
      </w:pPr>
      <w:r w:rsidRPr="00EE6044">
        <w:t xml:space="preserve">Si </w:t>
      </w:r>
      <w:r w:rsidR="001E125E" w:rsidRPr="00EE6044">
        <w:t xml:space="preserve">usted quiere ir al </w:t>
      </w:r>
      <w:r w:rsidR="002810BE" w:rsidRPr="00EE6044">
        <w:t>Nivel</w:t>
      </w:r>
      <w:r w:rsidR="001E125E" w:rsidRPr="00EE6044">
        <w:t xml:space="preserve"> 3 del proceso de apelaciones, los medicamentos que pidió, deben alcanzar un </w:t>
      </w:r>
      <w:r w:rsidRPr="00EE6044">
        <w:t xml:space="preserve">valor en dólares </w:t>
      </w:r>
      <w:r w:rsidR="001E125E" w:rsidRPr="00EE6044">
        <w:t xml:space="preserve">mínimo. Si el valor en dólares es </w:t>
      </w:r>
      <w:r w:rsidR="001E125E" w:rsidRPr="00EE6044" w:rsidDel="00A5614C">
        <w:t>menor que el nivel mínimo</w:t>
      </w:r>
      <w:r w:rsidR="001E125E" w:rsidRPr="00EE6044">
        <w:t>, no podrá apelar más. Si el valor en dólares es suficientemente alto</w:t>
      </w:r>
      <w:r w:rsidRPr="00EE6044">
        <w:t xml:space="preserve">, usted podrá </w:t>
      </w:r>
      <w:r w:rsidR="00D16BD6" w:rsidRPr="00EE6044">
        <w:t xml:space="preserve">pedir </w:t>
      </w:r>
      <w:r w:rsidR="001E125E" w:rsidRPr="00EE6044">
        <w:t xml:space="preserve">una </w:t>
      </w:r>
      <w:r w:rsidR="002810BE" w:rsidRPr="00EE6044">
        <w:t>Apelación de nivel</w:t>
      </w:r>
      <w:r w:rsidRPr="00EE6044">
        <w:t xml:space="preserve"> 3. La carta que reciba de la </w:t>
      </w:r>
      <w:r w:rsidR="001E125E" w:rsidRPr="00EE6044">
        <w:t xml:space="preserve">IRE </w:t>
      </w:r>
      <w:r w:rsidRPr="00EE6044">
        <w:t xml:space="preserve">le dirá </w:t>
      </w:r>
      <w:r w:rsidR="001E125E" w:rsidRPr="00EE6044">
        <w:t xml:space="preserve">el valor </w:t>
      </w:r>
      <w:r w:rsidRPr="00EE6044">
        <w:t xml:space="preserve">en dólares </w:t>
      </w:r>
      <w:r w:rsidR="001E125E" w:rsidRPr="00EE6044">
        <w:t xml:space="preserve">necesario </w:t>
      </w:r>
      <w:r w:rsidRPr="00EE6044">
        <w:t xml:space="preserve">para continuar </w:t>
      </w:r>
      <w:r w:rsidR="001E125E" w:rsidRPr="00EE6044">
        <w:t>con el proceso de apelación</w:t>
      </w:r>
      <w:r w:rsidR="002478B4" w:rsidRPr="00EE6044">
        <w:t>.</w:t>
      </w:r>
      <w:r w:rsidR="00A00D02" w:rsidRPr="00EE6044">
        <w:t xml:space="preserve"> </w:t>
      </w:r>
    </w:p>
    <w:p w14:paraId="466D92CD" w14:textId="4929E3E9" w:rsidR="00A00D02" w:rsidRPr="00EE6044" w:rsidRDefault="003005DA" w:rsidP="00433987">
      <w:pPr>
        <w:pStyle w:val="Heading1"/>
      </w:pPr>
      <w:r w:rsidRPr="00EE6044">
        <w:br w:type="page"/>
      </w:r>
      <w:bookmarkStart w:id="269" w:name="_Toc376417714"/>
      <w:bookmarkStart w:id="270" w:name="_Toc457313139"/>
      <w:bookmarkStart w:id="271" w:name="_Toc457853247"/>
      <w:bookmarkStart w:id="272" w:name="_Toc458701171"/>
      <w:bookmarkStart w:id="273" w:name="_Toc14250136"/>
      <w:r w:rsidR="005C607D" w:rsidRPr="00EE6044">
        <w:lastRenderedPageBreak/>
        <w:t xml:space="preserve">Sección 7: </w:t>
      </w:r>
      <w:r w:rsidR="00B205F6">
        <w:t>Pidiendo</w:t>
      </w:r>
      <w:r w:rsidR="005C607D" w:rsidRPr="00EE6044">
        <w:t xml:space="preserve"> </w:t>
      </w:r>
      <w:r w:rsidR="00D13071" w:rsidRPr="00EE6044">
        <w:t>cobertura</w:t>
      </w:r>
      <w:r w:rsidR="0027763B" w:rsidRPr="00EE6044">
        <w:t xml:space="preserve"> de</w:t>
      </w:r>
      <w:r w:rsidR="005C607D" w:rsidRPr="00EE6044">
        <w:t xml:space="preserve"> una estadía más larga en el hospital</w:t>
      </w:r>
      <w:bookmarkEnd w:id="269"/>
      <w:bookmarkEnd w:id="270"/>
      <w:bookmarkEnd w:id="271"/>
      <w:bookmarkEnd w:id="272"/>
      <w:bookmarkEnd w:id="273"/>
      <w:r w:rsidR="005C607D" w:rsidRPr="00EE6044">
        <w:t xml:space="preserve"> </w:t>
      </w:r>
    </w:p>
    <w:p w14:paraId="466D92CE" w14:textId="77777777" w:rsidR="005C607D" w:rsidRPr="00EE6044" w:rsidRDefault="005C607D" w:rsidP="00C62611">
      <w:pPr>
        <w:ind w:right="0"/>
      </w:pPr>
      <w:r w:rsidRPr="00EE6044">
        <w:t xml:space="preserve">Cuando le internen en un hospital, usted tiene derecho a recibir todos los servicios que nosotros cubrimos que sean necesarios para diagnosticar y tratar su enfermedad o lesión. </w:t>
      </w:r>
    </w:p>
    <w:p w14:paraId="466D92CF" w14:textId="77777777" w:rsidR="00A00D02" w:rsidRPr="00EE6044" w:rsidRDefault="005C607D" w:rsidP="0048078D">
      <w:pPr>
        <w:ind w:right="0"/>
      </w:pPr>
      <w:r w:rsidRPr="00EE6044">
        <w:t xml:space="preserve">Durante su estadía </w:t>
      </w:r>
      <w:r w:rsidR="00813C6A" w:rsidRPr="00EE6044">
        <w:t xml:space="preserve">cubierta </w:t>
      </w:r>
      <w:r w:rsidRPr="00EE6044">
        <w:t xml:space="preserve">en el hospital, su médico y el personal del hospital </w:t>
      </w:r>
      <w:r w:rsidR="004211FE" w:rsidRPr="00EE6044">
        <w:t>trabajarán con usted para prepararlo</w:t>
      </w:r>
      <w:r w:rsidRPr="00EE6044">
        <w:t xml:space="preserve"> para el día en que usted </w:t>
      </w:r>
      <w:r w:rsidR="001E125E" w:rsidRPr="00EE6044">
        <w:t>salga</w:t>
      </w:r>
      <w:r w:rsidRPr="00EE6044">
        <w:t xml:space="preserve"> del hospital. También le ayudarán a preparar el cuidado que necesitará después de salir</w:t>
      </w:r>
      <w:r w:rsidR="00A00D02" w:rsidRPr="00EE6044">
        <w:t>.</w:t>
      </w:r>
      <w:r w:rsidR="00177012" w:rsidRPr="00EE6044">
        <w:t xml:space="preserve"> </w:t>
      </w:r>
    </w:p>
    <w:p w14:paraId="466D92D0" w14:textId="77777777" w:rsidR="005C607D" w:rsidRPr="00EE6044" w:rsidRDefault="005C607D" w:rsidP="00C62611">
      <w:pPr>
        <w:pStyle w:val="ListBullet"/>
        <w:numPr>
          <w:ilvl w:val="0"/>
          <w:numId w:val="16"/>
        </w:numPr>
        <w:spacing w:after="200"/>
        <w:ind w:left="720"/>
      </w:pPr>
      <w:r w:rsidRPr="00EE6044">
        <w:t>La fecha en que usted sale del hospital es la “fecha de su salida”.</w:t>
      </w:r>
    </w:p>
    <w:p w14:paraId="466D92D1" w14:textId="77777777" w:rsidR="00A00D02" w:rsidRPr="00EE6044" w:rsidRDefault="005C607D" w:rsidP="00F313D1">
      <w:pPr>
        <w:pStyle w:val="ListBullet"/>
        <w:numPr>
          <w:ilvl w:val="0"/>
          <w:numId w:val="16"/>
        </w:numPr>
        <w:spacing w:after="200"/>
        <w:ind w:left="720"/>
      </w:pPr>
      <w:r w:rsidRPr="00EE6044">
        <w:t>Su médico o el personal del hospital le dirán cuál será la fecha de su salida</w:t>
      </w:r>
      <w:r w:rsidR="00A00D02" w:rsidRPr="00EE6044">
        <w:t>.</w:t>
      </w:r>
      <w:r w:rsidR="00177012" w:rsidRPr="00EE6044">
        <w:t xml:space="preserve"> </w:t>
      </w:r>
    </w:p>
    <w:p w14:paraId="466D92D2" w14:textId="77777777" w:rsidR="00A00D02" w:rsidRPr="00EE6044" w:rsidRDefault="005C607D" w:rsidP="00C62611">
      <w:pPr>
        <w:ind w:right="0"/>
      </w:pPr>
      <w:r w:rsidRPr="00EE6044">
        <w:t>Si cree que le están pidiendo salir del hospital demasiado pronto, puede pedirnos que cubramos una estadía más larga. En esta sección se explica cómo hacerlo</w:t>
      </w:r>
      <w:r w:rsidR="00A00D02" w:rsidRPr="00EE6044">
        <w:t>.</w:t>
      </w:r>
    </w:p>
    <w:p w14:paraId="466D92D3" w14:textId="77777777" w:rsidR="005C607D" w:rsidRPr="00415C8B" w:rsidRDefault="005C607D" w:rsidP="00F330B3">
      <w:pPr>
        <w:pStyle w:val="Heading2"/>
      </w:pPr>
      <w:bookmarkStart w:id="274" w:name="_Toc376417715"/>
      <w:bookmarkStart w:id="275" w:name="_Toc457313140"/>
      <w:bookmarkStart w:id="276" w:name="_Toc457853248"/>
      <w:bookmarkStart w:id="277" w:name="_Toc458701172"/>
      <w:bookmarkStart w:id="278" w:name="_Toc14250137"/>
      <w:r w:rsidRPr="00415C8B">
        <w:t>Sección 7.1: Para saber sobre sus derechos de Medicare</w:t>
      </w:r>
      <w:bookmarkEnd w:id="274"/>
      <w:bookmarkEnd w:id="275"/>
      <w:bookmarkEnd w:id="276"/>
      <w:bookmarkEnd w:id="277"/>
      <w:bookmarkEnd w:id="278"/>
      <w:r w:rsidR="00177012" w:rsidRPr="00415C8B">
        <w:t xml:space="preserve"> </w:t>
      </w:r>
    </w:p>
    <w:p w14:paraId="466D92D4" w14:textId="1B24AE11" w:rsidR="00A00D02" w:rsidRPr="00EE6044" w:rsidRDefault="009B2445" w:rsidP="00057683">
      <w:pPr>
        <w:ind w:right="0"/>
      </w:pPr>
      <w:r w:rsidRPr="00EE6044">
        <w:t xml:space="preserve">A más tardar dos días después de que le internen en el hospital, un trabajador de casos o una enfermera le dará un aviso llamado </w:t>
      </w:r>
      <w:r w:rsidRPr="0048078D">
        <w:rPr>
          <w:iCs/>
        </w:rPr>
        <w:t>Mensaje importante de Medicare sobre sus derechos</w:t>
      </w:r>
      <w:r w:rsidRPr="00EE6044">
        <w:rPr>
          <w:i/>
          <w:iCs/>
        </w:rPr>
        <w:t xml:space="preserve">. </w:t>
      </w:r>
      <w:r w:rsidRPr="00EE6044">
        <w:t>Si no recibe este aviso, pídaselo a cualquier empleado del hospital. Si necesita ayuda, llame a Servicios al miembro</w:t>
      </w:r>
      <w:r w:rsidR="002072B5" w:rsidRPr="00EE6044">
        <w:t xml:space="preserve"> al &lt;toll-free number&gt;</w:t>
      </w:r>
      <w:r w:rsidRPr="00EE6044">
        <w:rPr>
          <w:szCs w:val="26"/>
        </w:rPr>
        <w:t>. También puede llamar al 1-800-MEDICARE (1-800-633-4227), las</w:t>
      </w:r>
      <w:r w:rsidR="005F3351">
        <w:rPr>
          <w:szCs w:val="26"/>
        </w:rPr>
        <w:t> </w:t>
      </w:r>
      <w:r w:rsidRPr="00EE6044">
        <w:rPr>
          <w:szCs w:val="26"/>
        </w:rPr>
        <w:t xml:space="preserve">24 horas </w:t>
      </w:r>
      <w:r w:rsidR="00D74BD9" w:rsidRPr="00EE6044">
        <w:rPr>
          <w:szCs w:val="26"/>
        </w:rPr>
        <w:t xml:space="preserve">del </w:t>
      </w:r>
      <w:r w:rsidRPr="00EE6044">
        <w:rPr>
          <w:szCs w:val="26"/>
        </w:rPr>
        <w:t>día, 7 días de la semana</w:t>
      </w:r>
      <w:r w:rsidR="00560558" w:rsidRPr="00EE6044">
        <w:rPr>
          <w:szCs w:val="26"/>
        </w:rPr>
        <w:t xml:space="preserve">. </w:t>
      </w:r>
      <w:r w:rsidRPr="00EE6044">
        <w:rPr>
          <w:szCs w:val="26"/>
        </w:rPr>
        <w:t xml:space="preserve">Los usuarios de </w:t>
      </w:r>
      <w:r w:rsidR="00560558" w:rsidRPr="00EE6044">
        <w:rPr>
          <w:szCs w:val="26"/>
        </w:rPr>
        <w:t xml:space="preserve">TTY </w:t>
      </w:r>
      <w:r w:rsidRPr="00EE6044">
        <w:rPr>
          <w:szCs w:val="26"/>
        </w:rPr>
        <w:t>deben llamar al</w:t>
      </w:r>
      <w:r w:rsidR="00560558" w:rsidRPr="00EE6044">
        <w:rPr>
          <w:szCs w:val="26"/>
        </w:rPr>
        <w:t xml:space="preserve"> 1-877-486-2048.</w:t>
      </w:r>
    </w:p>
    <w:p w14:paraId="466D92D5" w14:textId="77777777" w:rsidR="00A00D02" w:rsidRPr="00EE6044" w:rsidRDefault="009B2445" w:rsidP="00057683">
      <w:pPr>
        <w:ind w:right="0"/>
      </w:pPr>
      <w:r w:rsidRPr="00EE6044">
        <w:t xml:space="preserve">Lea este aviso con cuidado y pregunte si no entiende algo. En el </w:t>
      </w:r>
      <w:r w:rsidRPr="00C84531">
        <w:t>Mensaje importante</w:t>
      </w:r>
      <w:r w:rsidRPr="00EE6044">
        <w:t xml:space="preserve"> se explican sus derechos como paciente en el hospital, incluyendo</w:t>
      </w:r>
      <w:r w:rsidR="002072B5" w:rsidRPr="00EE6044">
        <w:t xml:space="preserve"> su derecho a</w:t>
      </w:r>
      <w:r w:rsidR="00A00D02" w:rsidRPr="00EE6044">
        <w:t>:</w:t>
      </w:r>
      <w:r w:rsidRPr="00EE6044">
        <w:t xml:space="preserve"> </w:t>
      </w:r>
    </w:p>
    <w:p w14:paraId="466D92D6" w14:textId="77777777" w:rsidR="009B2445" w:rsidRPr="00EE6044" w:rsidRDefault="002072B5" w:rsidP="00057683">
      <w:pPr>
        <w:pStyle w:val="ListBullet"/>
        <w:numPr>
          <w:ilvl w:val="0"/>
          <w:numId w:val="16"/>
        </w:numPr>
        <w:spacing w:after="200"/>
        <w:ind w:left="720"/>
      </w:pPr>
      <w:r w:rsidRPr="00EE6044">
        <w:t>O</w:t>
      </w:r>
      <w:r w:rsidR="009B2445" w:rsidRPr="00EE6044">
        <w:t>btener servicios cubiertos por Medicare durante y después de su estadía en el hospital. Usted tiene derecho a saber cuáles son esos servicios, quién los paga y dónde puede obtenerlos.</w:t>
      </w:r>
    </w:p>
    <w:p w14:paraId="466D92D7" w14:textId="77777777" w:rsidR="009B2445" w:rsidRPr="00EE6044" w:rsidRDefault="002072B5" w:rsidP="00F313D1">
      <w:pPr>
        <w:pStyle w:val="ListBullet"/>
        <w:numPr>
          <w:ilvl w:val="0"/>
          <w:numId w:val="16"/>
        </w:numPr>
        <w:spacing w:after="200"/>
        <w:ind w:left="720"/>
      </w:pPr>
      <w:r w:rsidRPr="00EE6044">
        <w:t>P</w:t>
      </w:r>
      <w:r w:rsidR="009B2445" w:rsidRPr="00EE6044">
        <w:t xml:space="preserve">articipar en las decisiones sobre el tiempo de su estadía en el hospital. </w:t>
      </w:r>
    </w:p>
    <w:p w14:paraId="466D92D8" w14:textId="77777777" w:rsidR="009B2445" w:rsidRPr="00EE6044" w:rsidRDefault="002072B5" w:rsidP="00F313D1">
      <w:pPr>
        <w:pStyle w:val="ListBullet"/>
        <w:numPr>
          <w:ilvl w:val="0"/>
          <w:numId w:val="16"/>
        </w:numPr>
        <w:spacing w:after="200"/>
        <w:ind w:left="720"/>
      </w:pPr>
      <w:r w:rsidRPr="00EE6044">
        <w:t>S</w:t>
      </w:r>
      <w:r w:rsidR="009B2445" w:rsidRPr="00EE6044">
        <w:t xml:space="preserve">aber dónde informar sobre las inquietudes que tenga sobre la calidad de su cuidado en el hospital. </w:t>
      </w:r>
    </w:p>
    <w:p w14:paraId="466D92D9" w14:textId="77777777" w:rsidR="00A00D02" w:rsidRPr="00EE6044" w:rsidRDefault="002072B5" w:rsidP="00F313D1">
      <w:pPr>
        <w:pStyle w:val="ListBullet"/>
        <w:numPr>
          <w:ilvl w:val="0"/>
          <w:numId w:val="16"/>
        </w:numPr>
        <w:spacing w:after="200"/>
        <w:ind w:left="720"/>
      </w:pPr>
      <w:r w:rsidRPr="00EE6044">
        <w:t>A</w:t>
      </w:r>
      <w:r w:rsidR="009B2445" w:rsidRPr="00EE6044">
        <w:t>pelar si cree que le dieron de alta del hospital demasiado pronto</w:t>
      </w:r>
      <w:r w:rsidR="00A00D02" w:rsidRPr="00EE6044">
        <w:t>.</w:t>
      </w:r>
    </w:p>
    <w:p w14:paraId="466D92DA" w14:textId="77777777" w:rsidR="00560558" w:rsidRPr="00EE6044" w:rsidRDefault="009B2445" w:rsidP="00057683">
      <w:pPr>
        <w:ind w:right="0"/>
      </w:pPr>
      <w:r w:rsidRPr="00EE6044">
        <w:t xml:space="preserve">Usted deberá firmar el aviso de Medicare para demostrar que lo entendió y que comprende sus derechos. Su firma en el aviso </w:t>
      </w:r>
      <w:r w:rsidRPr="00EE6044">
        <w:rPr>
          <w:b/>
        </w:rPr>
        <w:t>no</w:t>
      </w:r>
      <w:r w:rsidRPr="00EE6044">
        <w:rPr>
          <w:i/>
        </w:rPr>
        <w:t xml:space="preserve"> </w:t>
      </w:r>
      <w:r w:rsidRPr="00EE6044">
        <w:t xml:space="preserve">significa que esté de acuerdo con la fecha de su salida que </w:t>
      </w:r>
      <w:r w:rsidR="00813C6A" w:rsidRPr="00EE6044">
        <w:t>posiblemente le hayan dicho</w:t>
      </w:r>
      <w:r w:rsidRPr="00EE6044">
        <w:t xml:space="preserve"> su médico o el personal del hospital</w:t>
      </w:r>
      <w:r w:rsidR="00560558" w:rsidRPr="00EE6044">
        <w:t xml:space="preserve">. </w:t>
      </w:r>
    </w:p>
    <w:p w14:paraId="466D92DB" w14:textId="77777777" w:rsidR="00EC39B6" w:rsidRPr="00EE6044" w:rsidRDefault="00A72FEE" w:rsidP="00057683">
      <w:pPr>
        <w:ind w:right="0"/>
      </w:pPr>
      <w:r w:rsidRPr="00EE6044">
        <w:t>Guarde</w:t>
      </w:r>
      <w:r w:rsidR="009B2445" w:rsidRPr="00EE6044">
        <w:t xml:space="preserve"> su copia del aviso firmado para que tenga la información si la necesita</w:t>
      </w:r>
      <w:r w:rsidR="00EC39B6" w:rsidRPr="00EE6044">
        <w:t>.</w:t>
      </w:r>
      <w:r w:rsidR="009B2445" w:rsidRPr="00EE6044">
        <w:t xml:space="preserve"> </w:t>
      </w:r>
    </w:p>
    <w:p w14:paraId="466D92DC" w14:textId="77777777" w:rsidR="009B2445" w:rsidRPr="00EE6044" w:rsidRDefault="009B2445" w:rsidP="00057683">
      <w:pPr>
        <w:pStyle w:val="ListBullet"/>
        <w:numPr>
          <w:ilvl w:val="0"/>
          <w:numId w:val="16"/>
        </w:numPr>
        <w:spacing w:after="200"/>
        <w:ind w:left="720"/>
      </w:pPr>
      <w:r w:rsidRPr="00EE6044">
        <w:lastRenderedPageBreak/>
        <w:t>Para ver una copia de este aviso por anticipado, puede llam</w:t>
      </w:r>
      <w:r w:rsidR="005751F5" w:rsidRPr="00EE6044">
        <w:t>s</w:t>
      </w:r>
      <w:r w:rsidRPr="00EE6044">
        <w:t xml:space="preserve">ar a Servicios al miembro al &lt;toll-free number&gt;. También puede llamar al 1-800 MEDICARE (1-800-633-4227), las 24 horas </w:t>
      </w:r>
      <w:r w:rsidR="004211FE" w:rsidRPr="00EE6044">
        <w:t>de</w:t>
      </w:r>
      <w:r w:rsidRPr="00EE6044">
        <w:t>l día, 7 días de</w:t>
      </w:r>
      <w:r w:rsidR="00D47947" w:rsidRPr="00EE6044">
        <w:t xml:space="preserve"> la semana. Los usuarios de TTY</w:t>
      </w:r>
      <w:r w:rsidRPr="00EE6044">
        <w:t xml:space="preserve"> debe</w:t>
      </w:r>
      <w:r w:rsidR="00096760" w:rsidRPr="00EE6044">
        <w:t>n</w:t>
      </w:r>
      <w:r w:rsidRPr="00EE6044">
        <w:t xml:space="preserve"> llamar al 1-877-486-2048. La llamada es gratuita. </w:t>
      </w:r>
    </w:p>
    <w:p w14:paraId="466D92DD" w14:textId="0E0E1DC0" w:rsidR="00EC39B6" w:rsidRPr="00EE6044" w:rsidRDefault="009B2445" w:rsidP="00F313D1">
      <w:pPr>
        <w:pStyle w:val="ListBullet"/>
        <w:numPr>
          <w:ilvl w:val="0"/>
          <w:numId w:val="16"/>
        </w:numPr>
        <w:spacing w:after="200"/>
        <w:ind w:left="720"/>
      </w:pPr>
      <w:r w:rsidRPr="00EE6044">
        <w:t xml:space="preserve">También podrá ver el aviso por internet en </w:t>
      </w:r>
      <w:hyperlink r:id="rId14" w:history="1">
        <w:r w:rsidR="00F469EE" w:rsidRPr="0096624C">
          <w:rPr>
            <w:rStyle w:val="Hyperlink"/>
          </w:rPr>
          <w:t>https://www.cms.gov/Medicare/Medicare-General-Information/BNI/HospitalDischargeAppealNotices.html</w:t>
        </w:r>
      </w:hyperlink>
      <w:r w:rsidR="00F469EE" w:rsidRPr="00EE6044">
        <w:t>.</w:t>
      </w:r>
    </w:p>
    <w:p w14:paraId="466D92DE" w14:textId="77777777" w:rsidR="00EC39B6" w:rsidRPr="00EE6044" w:rsidRDefault="009B2445" w:rsidP="00F313D1">
      <w:pPr>
        <w:pStyle w:val="ListBullet"/>
        <w:numPr>
          <w:ilvl w:val="0"/>
          <w:numId w:val="16"/>
        </w:numPr>
        <w:spacing w:after="200"/>
        <w:ind w:left="720"/>
      </w:pPr>
      <w:r w:rsidRPr="00EE6044">
        <w:t xml:space="preserve">Si necesita ayuda, llame a Servicios al miembro </w:t>
      </w:r>
      <w:r w:rsidR="002072B5" w:rsidRPr="00EE6044">
        <w:t>o a Medicare a los números anotados arriba</w:t>
      </w:r>
      <w:r w:rsidR="00EC39B6" w:rsidRPr="00EE6044">
        <w:t>.</w:t>
      </w:r>
    </w:p>
    <w:p w14:paraId="466D92DF" w14:textId="77777777" w:rsidR="00EC39B6" w:rsidRPr="00415C8B" w:rsidRDefault="009B2445" w:rsidP="00F330B3">
      <w:pPr>
        <w:pStyle w:val="Heading2"/>
      </w:pPr>
      <w:bookmarkStart w:id="279" w:name="_Toc457313141"/>
      <w:bookmarkStart w:id="280" w:name="_Toc457853249"/>
      <w:bookmarkStart w:id="281" w:name="_Toc458701173"/>
      <w:bookmarkStart w:id="282" w:name="_Toc14250138"/>
      <w:r w:rsidRPr="00415C8B">
        <w:t>Sección 7.2: Apelación de nivel 1 para cambiar la fecha de su salida del hospital</w:t>
      </w:r>
      <w:bookmarkEnd w:id="279"/>
      <w:bookmarkEnd w:id="280"/>
      <w:bookmarkEnd w:id="281"/>
      <w:bookmarkEnd w:id="282"/>
    </w:p>
    <w:p w14:paraId="466D92E0" w14:textId="77777777" w:rsidR="00EC39B6" w:rsidRPr="00EE6044" w:rsidRDefault="009B2445" w:rsidP="00C47C7B">
      <w:pPr>
        <w:ind w:right="0"/>
      </w:pPr>
      <w:r w:rsidRPr="00EE6044">
        <w:t xml:space="preserve">Si quiere que cubramos sus servicios de paciente interno en el hospital por un tiempo más largo, usted deberá presentar una apelación. Una Organización para el mejoramiento de la calidad revisará la </w:t>
      </w:r>
      <w:r w:rsidR="002810BE" w:rsidRPr="00EE6044">
        <w:t>Apelación de nivel</w:t>
      </w:r>
      <w:r w:rsidRPr="00EE6044">
        <w:t xml:space="preserve"> 1 para ver si la fecha de su salida es médicamente adecuada</w:t>
      </w:r>
      <w:r w:rsidR="00EC39B6" w:rsidRPr="00EE6044">
        <w:t xml:space="preserve">. </w:t>
      </w:r>
      <w:r w:rsidR="002072B5" w:rsidRPr="00EE6044">
        <w:t xml:space="preserve">En California, la Organización para el mejoramiento de la calidad se llama &lt;state-specific QIO </w:t>
      </w:r>
      <w:r w:rsidR="002072B5" w:rsidRPr="00E50F6D">
        <w:t>name&gt;</w:t>
      </w:r>
      <w:r w:rsidR="002072B5" w:rsidRPr="00EE6044">
        <w:t>.</w:t>
      </w:r>
    </w:p>
    <w:p w14:paraId="466D92E1" w14:textId="16527EAB" w:rsidR="00560558" w:rsidRPr="00EE6044" w:rsidDel="00A5614C" w:rsidRDefault="00B8721D" w:rsidP="00EB5A2D">
      <w:pPr>
        <w:ind w:right="0"/>
      </w:pPr>
      <w:r w:rsidRPr="00EE6044">
        <w:t>Para presentar una apelación o cambiar la fecha de su salida, llame a &lt;</w:t>
      </w:r>
      <w:r w:rsidR="00F469EE" w:rsidRPr="00EE6044">
        <w:t>s</w:t>
      </w:r>
      <w:r w:rsidRPr="00EE6044">
        <w:t>tate-specific QIO name&gt; al: &lt;toll-free number</w:t>
      </w:r>
      <w:r w:rsidR="00560558" w:rsidRPr="00EE6044">
        <w:t>&gt;.</w:t>
      </w:r>
    </w:p>
    <w:p w14:paraId="466D92E2" w14:textId="5BC9F357" w:rsidR="00B8721D" w:rsidRPr="00EE6044" w:rsidRDefault="00B8721D" w:rsidP="00D84E41">
      <w:pPr>
        <w:spacing w:after="120" w:line="320" w:lineRule="exact"/>
        <w:rPr>
          <w:b/>
          <w:sz w:val="24"/>
          <w:szCs w:val="24"/>
        </w:rPr>
      </w:pPr>
      <w:bookmarkStart w:id="283" w:name="_Toc353283403"/>
      <w:bookmarkStart w:id="284" w:name="_Toc353285224"/>
      <w:r w:rsidRPr="00EE6044">
        <w:rPr>
          <w:b/>
          <w:sz w:val="24"/>
          <w:szCs w:val="24"/>
        </w:rPr>
        <w:t>¡Llame inmediatamente!</w:t>
      </w:r>
      <w:bookmarkEnd w:id="283"/>
      <w:bookmarkEnd w:id="284"/>
      <w:r w:rsidRPr="00EE6044">
        <w:rPr>
          <w:b/>
          <w:sz w:val="24"/>
          <w:szCs w:val="24"/>
        </w:rPr>
        <w:t xml:space="preserve"> </w:t>
      </w:r>
    </w:p>
    <w:p w14:paraId="466D92E3" w14:textId="30DFF827" w:rsidR="00267D93" w:rsidRPr="00EE6044" w:rsidRDefault="00B8721D" w:rsidP="00B656FE">
      <w:pPr>
        <w:ind w:right="0"/>
        <w:rPr>
          <w:i/>
        </w:rPr>
      </w:pPr>
      <w:r w:rsidRPr="00EE6044">
        <w:t xml:space="preserve">Llame a la Organización para el mejoramiento de la calidad </w:t>
      </w:r>
      <w:r w:rsidRPr="00EE6044">
        <w:rPr>
          <w:b/>
        </w:rPr>
        <w:t>antes</w:t>
      </w:r>
      <w:r w:rsidRPr="00EE6044">
        <w:rPr>
          <w:i/>
        </w:rPr>
        <w:t xml:space="preserve"> </w:t>
      </w:r>
      <w:r w:rsidRPr="00EE6044">
        <w:t xml:space="preserve">de salir del hospital y no después de la fecha programada para su salida. En el </w:t>
      </w:r>
      <w:r w:rsidR="00D23C77" w:rsidRPr="00E50F6D">
        <w:t>“</w:t>
      </w:r>
      <w:r w:rsidRPr="00E50F6D">
        <w:rPr>
          <w:iCs/>
          <w:szCs w:val="26"/>
        </w:rPr>
        <w:t>Mensaje Importante de Medicare sobre sus derechos</w:t>
      </w:r>
      <w:r w:rsidR="00D23C77" w:rsidRPr="00E50F6D">
        <w:rPr>
          <w:iCs/>
          <w:szCs w:val="26"/>
        </w:rPr>
        <w:t>”</w:t>
      </w:r>
      <w:r w:rsidRPr="00EE6044" w:rsidDel="00E92829">
        <w:t xml:space="preserve"> </w:t>
      </w:r>
      <w:r w:rsidRPr="00EE6044">
        <w:t>encontrará información sobre cómo comunicarse con la Organización para el mejoramiento de la calidad</w:t>
      </w:r>
      <w:r w:rsidR="00560558" w:rsidRPr="00EE6044">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6C3263" w14:paraId="480B97D1" w14:textId="77777777" w:rsidTr="0077529E">
        <w:trPr>
          <w:tblHeader/>
        </w:trPr>
        <w:tc>
          <w:tcPr>
            <w:tcW w:w="9796" w:type="dxa"/>
          </w:tcPr>
          <w:p w14:paraId="1B70EDBF" w14:textId="77777777" w:rsidR="006C3263" w:rsidRDefault="006C3263" w:rsidP="006C3263">
            <w:pPr>
              <w:pStyle w:val="Ataglanceheading"/>
            </w:pPr>
            <w:r>
              <w:t>En resumen: Cómo presentar una Apelación de nivel 1 para cambiar la fecha de su salida del hospital</w:t>
            </w:r>
          </w:p>
          <w:p w14:paraId="565D8A6F" w14:textId="77777777" w:rsidR="006C3263" w:rsidRDefault="006C3263" w:rsidP="006C3263">
            <w:pPr>
              <w:pStyle w:val="Ataglancetext"/>
            </w:pPr>
            <w:r>
              <w:t xml:space="preserve">Llame a la Organización para el Mejoramiento de la Calidad de su estado al &lt;phone number&gt; y pida una “revisión rápida”. </w:t>
            </w:r>
          </w:p>
          <w:p w14:paraId="395B9BE5" w14:textId="5D949A31" w:rsidR="006C3263" w:rsidRDefault="006C3263" w:rsidP="006C3263">
            <w:pPr>
              <w:pStyle w:val="Ataglancetext"/>
            </w:pPr>
            <w:r>
              <w:t>Llame antes de salir del hospital y antes de la fecha programada para su salida.</w:t>
            </w:r>
          </w:p>
          <w:p w14:paraId="0A7866C7" w14:textId="77777777" w:rsidR="006C3263" w:rsidRDefault="006C3263" w:rsidP="006C3263">
            <w:pPr>
              <w:pStyle w:val="Ataglancebluebar"/>
              <w:spacing w:before="0" w:after="120"/>
            </w:pPr>
          </w:p>
        </w:tc>
      </w:tr>
    </w:tbl>
    <w:p w14:paraId="466D92E4" w14:textId="2326CBEB" w:rsidR="00560558" w:rsidRPr="00EE6044" w:rsidRDefault="009F4221" w:rsidP="00B656FE">
      <w:pPr>
        <w:pStyle w:val="ListBullet"/>
        <w:numPr>
          <w:ilvl w:val="0"/>
          <w:numId w:val="16"/>
        </w:numPr>
        <w:spacing w:after="200"/>
        <w:ind w:left="720"/>
      </w:pPr>
      <w:r w:rsidRPr="00EE6044">
        <w:rPr>
          <w:b/>
        </w:rPr>
        <w:t>S</w:t>
      </w:r>
      <w:r w:rsidR="00B8721D" w:rsidRPr="00EE6044">
        <w:rPr>
          <w:b/>
        </w:rPr>
        <w:t>i llama antes de salir</w:t>
      </w:r>
      <w:r w:rsidR="00B8721D" w:rsidRPr="00EE6044">
        <w:t xml:space="preserve"> del hospital, se le permitirá quedarse después de la fecha de su salida sin tener que pagar, mientras espera la decisión sobre su apelación tomada por la Organización para el mejoramiento de la calidad</w:t>
      </w:r>
      <w:r w:rsidR="00560558" w:rsidRPr="00EE6044">
        <w:t>.</w:t>
      </w:r>
      <w:r w:rsidR="00B8721D" w:rsidRPr="00EE6044">
        <w:t xml:space="preserve"> </w:t>
      </w:r>
    </w:p>
    <w:p w14:paraId="466D92E5" w14:textId="77777777" w:rsidR="00560558" w:rsidRPr="00EE6044" w:rsidRDefault="00B8721D" w:rsidP="00F313D1">
      <w:pPr>
        <w:pStyle w:val="ListBullet"/>
        <w:numPr>
          <w:ilvl w:val="0"/>
          <w:numId w:val="16"/>
        </w:numPr>
        <w:spacing w:after="200"/>
        <w:ind w:left="720"/>
      </w:pPr>
      <w:r w:rsidRPr="00EE6044">
        <w:rPr>
          <w:b/>
        </w:rPr>
        <w:t>Si usted no llama para apelar</w:t>
      </w:r>
      <w:r w:rsidRPr="00EE6044">
        <w:t xml:space="preserve"> y decide quedarse en el hospital después de la fecha de su salida, es posible que tenga que pagar todos los costos por cuidados recibidos en el hospital después de la fecha programada para su salida</w:t>
      </w:r>
      <w:r w:rsidR="00560558" w:rsidRPr="00EE6044">
        <w:t>.</w:t>
      </w:r>
    </w:p>
    <w:p w14:paraId="466D92E6" w14:textId="77777777" w:rsidR="00813C6A" w:rsidRPr="00EE6044" w:rsidRDefault="00B8721D" w:rsidP="00F313D1">
      <w:pPr>
        <w:pStyle w:val="ListBullet"/>
        <w:numPr>
          <w:ilvl w:val="0"/>
          <w:numId w:val="16"/>
        </w:numPr>
        <w:spacing w:after="200"/>
        <w:ind w:left="720"/>
      </w:pPr>
      <w:r w:rsidRPr="00EE6044">
        <w:rPr>
          <w:b/>
        </w:rPr>
        <w:lastRenderedPageBreak/>
        <w:t>Si pierde la fecha límite</w:t>
      </w:r>
      <w:r w:rsidRPr="00EE6044">
        <w:t xml:space="preserve"> para comunicarse sobre su apelación con la Organización para el mejoramiento de la calidad, puede apelar directamente ante nuestro plan. Para conocer los detalles, lea</w:t>
      </w:r>
      <w:r w:rsidR="002072B5" w:rsidRPr="00EE6044">
        <w:t xml:space="preserve"> la Sección 7.4, en la página &lt;xx&gt;</w:t>
      </w:r>
      <w:r w:rsidR="00560558" w:rsidRPr="00EE6044">
        <w:t>.</w:t>
      </w:r>
      <w:r w:rsidRPr="00EE6044">
        <w:t xml:space="preserve"> </w:t>
      </w:r>
    </w:p>
    <w:p w14:paraId="466D92E7" w14:textId="258CF6B3" w:rsidR="00EC39B6" w:rsidRPr="00EE6044" w:rsidRDefault="00B8721D" w:rsidP="00B656FE">
      <w:pPr>
        <w:ind w:right="0"/>
      </w:pPr>
      <w:r w:rsidRPr="00EE6044">
        <w:t>Queremos asegurarnos que usted entienda lo que debe hacer y cuáles son las fechas límite</w:t>
      </w:r>
      <w:r w:rsidR="00EC39B6" w:rsidRPr="00EE6044">
        <w:t>.</w:t>
      </w:r>
    </w:p>
    <w:p w14:paraId="466D92E8" w14:textId="77777777" w:rsidR="00EC39B6" w:rsidRPr="00EE6044" w:rsidRDefault="00B8721D" w:rsidP="00B656FE">
      <w:pPr>
        <w:pStyle w:val="ListBullet"/>
        <w:numPr>
          <w:ilvl w:val="0"/>
          <w:numId w:val="16"/>
        </w:numPr>
        <w:spacing w:after="200"/>
        <w:ind w:left="720"/>
      </w:pPr>
      <w:r w:rsidRPr="00EE6044">
        <w:rPr>
          <w:b/>
        </w:rPr>
        <w:t>Pida ayuda si la necesita</w:t>
      </w:r>
      <w:r w:rsidRPr="00EE6044">
        <w:t>. Si tiene alguna pregunta o necesita ayuda en cualquier momento, llame a Servicios al miembro al &lt;phone number&gt;. También puede llamar al Programa de asesoramiento y consejería sobre seguros de salud</w:t>
      </w:r>
      <w:r w:rsidR="00E3065E" w:rsidRPr="00EE6044">
        <w:t xml:space="preserve"> (HICAP) a</w:t>
      </w:r>
      <w:r w:rsidRPr="00EE6044">
        <w:t>l</w:t>
      </w:r>
      <w:r w:rsidR="00E3065E" w:rsidRPr="00EE6044">
        <w:t xml:space="preserve"> </w:t>
      </w:r>
      <w:r w:rsidR="00C91E30" w:rsidRPr="00EE6044">
        <w:t xml:space="preserve">1-800-434-0222. O, puede llamar </w:t>
      </w:r>
      <w:r w:rsidRPr="00EE6044">
        <w:t>al Programa Ombuds de</w:t>
      </w:r>
      <w:r w:rsidR="00334D7C" w:rsidRPr="00EE6044">
        <w:t xml:space="preserve"> </w:t>
      </w:r>
      <w:r w:rsidR="004F3FEA" w:rsidRPr="00EE6044">
        <w:t xml:space="preserve">Cal MediConnect </w:t>
      </w:r>
      <w:r w:rsidR="00E3065E" w:rsidRPr="00EE6044">
        <w:t>a</w:t>
      </w:r>
      <w:r w:rsidRPr="00EE6044">
        <w:t>l</w:t>
      </w:r>
      <w:r w:rsidR="008764EA" w:rsidRPr="00EE6044">
        <w:t xml:space="preserve"> </w:t>
      </w:r>
      <w:r w:rsidR="0091532D" w:rsidRPr="00EE6044">
        <w:t>1-</w:t>
      </w:r>
      <w:r w:rsidR="004F3FEA" w:rsidRPr="00EE6044">
        <w:t>855-501-3077</w:t>
      </w:r>
      <w:r w:rsidR="00E3065E" w:rsidRPr="00EE6044">
        <w:t>.</w:t>
      </w:r>
    </w:p>
    <w:p w14:paraId="466D92E9" w14:textId="059BB202" w:rsidR="00EC39B6" w:rsidRPr="00EE6044" w:rsidRDefault="00DA4132" w:rsidP="00D84E41">
      <w:pPr>
        <w:spacing w:after="120" w:line="320" w:lineRule="exact"/>
        <w:rPr>
          <w:b/>
          <w:sz w:val="24"/>
          <w:szCs w:val="24"/>
        </w:rPr>
      </w:pPr>
      <w:bookmarkStart w:id="285" w:name="_Toc353283404"/>
      <w:bookmarkStart w:id="286" w:name="_Toc353285225"/>
      <w:r w:rsidRPr="00EE6044">
        <w:rPr>
          <w:b/>
          <w:sz w:val="24"/>
          <w:szCs w:val="24"/>
        </w:rPr>
        <w:t>¿Qué es una Organización para el mejoramiento de la calidad</w:t>
      </w:r>
      <w:r w:rsidR="00EC39B6" w:rsidRPr="00EE6044">
        <w:rPr>
          <w:b/>
          <w:sz w:val="24"/>
          <w:szCs w:val="24"/>
        </w:rPr>
        <w:t>?</w:t>
      </w:r>
      <w:bookmarkEnd w:id="285"/>
      <w:bookmarkEnd w:id="286"/>
      <w:r w:rsidRPr="00EE6044">
        <w:rPr>
          <w:b/>
          <w:sz w:val="24"/>
          <w:szCs w:val="24"/>
        </w:rPr>
        <w:t xml:space="preserve"> </w:t>
      </w:r>
    </w:p>
    <w:p w14:paraId="466D92EA" w14:textId="77777777" w:rsidR="00EC39B6" w:rsidRPr="00EE6044" w:rsidRDefault="004937E0" w:rsidP="00621746">
      <w:pPr>
        <w:ind w:right="0"/>
        <w:rPr>
          <w:b/>
        </w:rPr>
      </w:pPr>
      <w:r w:rsidRPr="00EE6044">
        <w:t>Es un grupo de médicos y otros proveedores de cuidado de salud pagados por el gobierno federal. Estos expertos no son parte de nuestro plan. Medicare les paga para revisar y ayudar a mejorar la calidad del cuidado para las personas con Medicare</w:t>
      </w:r>
      <w:r w:rsidR="00EC39B6" w:rsidRPr="00EE6044">
        <w:t>.</w:t>
      </w:r>
      <w:r w:rsidR="00177012" w:rsidRPr="00EE6044">
        <w:t xml:space="preserve"> </w:t>
      </w:r>
    </w:p>
    <w:p w14:paraId="466D92EB" w14:textId="797A404D" w:rsidR="00EC39B6" w:rsidRPr="00EE6044" w:rsidRDefault="004937E0" w:rsidP="00D84E41">
      <w:pPr>
        <w:spacing w:after="120" w:line="320" w:lineRule="exact"/>
        <w:rPr>
          <w:b/>
          <w:sz w:val="24"/>
          <w:szCs w:val="24"/>
        </w:rPr>
      </w:pPr>
      <w:bookmarkStart w:id="287" w:name="_Toc363826846"/>
      <w:bookmarkStart w:id="288" w:name="_Toc366062955"/>
      <w:bookmarkStart w:id="289" w:name="_Toc366081368"/>
      <w:bookmarkStart w:id="290" w:name="_Toc366081838"/>
      <w:bookmarkStart w:id="291" w:name="_Toc353283405"/>
      <w:bookmarkStart w:id="292" w:name="_Toc353285226"/>
      <w:r w:rsidRPr="00EE6044">
        <w:rPr>
          <w:b/>
          <w:sz w:val="24"/>
          <w:szCs w:val="24"/>
        </w:rPr>
        <w:t>Pida una “revisión rápida</w:t>
      </w:r>
      <w:bookmarkEnd w:id="287"/>
      <w:bookmarkEnd w:id="288"/>
      <w:bookmarkEnd w:id="289"/>
      <w:bookmarkEnd w:id="290"/>
      <w:r w:rsidR="00EC39B6" w:rsidRPr="00EE6044">
        <w:rPr>
          <w:b/>
          <w:sz w:val="24"/>
          <w:szCs w:val="24"/>
        </w:rPr>
        <w:t>”</w:t>
      </w:r>
      <w:bookmarkEnd w:id="291"/>
      <w:bookmarkEnd w:id="292"/>
      <w:r w:rsidRPr="00EE6044">
        <w:rPr>
          <w:b/>
          <w:sz w:val="24"/>
          <w:szCs w:val="24"/>
        </w:rPr>
        <w:t xml:space="preserve"> </w:t>
      </w:r>
    </w:p>
    <w:p w14:paraId="466D92EC" w14:textId="39765654" w:rsidR="00EC39B6" w:rsidRDefault="004937E0" w:rsidP="00653DE1">
      <w:pPr>
        <w:ind w:right="0"/>
      </w:pPr>
      <w:r w:rsidRPr="00EE6044">
        <w:t>Debe pedir a la Organización para el mejoramiento de la calidad una “</w:t>
      </w:r>
      <w:r w:rsidRPr="00EE6044">
        <w:rPr>
          <w:b/>
        </w:rPr>
        <w:t>revisión rápida</w:t>
      </w:r>
      <w:r w:rsidRPr="00EE6044">
        <w:t>” de la fecha de su salida. Pedir una “revisión rápida” significa que usted está pidiendo que la organización use las fechas límite rápidas para una apelación, en lugar de usar las fechas límite estándar</w:t>
      </w:r>
      <w:r w:rsidR="00EC39B6" w:rsidRPr="00EE6044">
        <w:t>.</w:t>
      </w:r>
      <w:r w:rsidRPr="00EE6044">
        <w:t xml:space="preserve"> </w:t>
      </w:r>
    </w:p>
    <w:tbl>
      <w:tblPr>
        <w:tblStyle w:val="Legal-term-table"/>
        <w:tblW w:w="5000" w:type="pct"/>
        <w:tblLook w:val="04A0" w:firstRow="1" w:lastRow="0" w:firstColumn="1" w:lastColumn="0" w:noHBand="0" w:noVBand="1"/>
        <w:tblDescription w:val="legal term box"/>
      </w:tblPr>
      <w:tblGrid>
        <w:gridCol w:w="9776"/>
      </w:tblGrid>
      <w:tr w:rsidR="0021414C" w14:paraId="327A713D" w14:textId="77777777" w:rsidTr="0077529E">
        <w:tc>
          <w:tcPr>
            <w:tcW w:w="9144" w:type="dxa"/>
          </w:tcPr>
          <w:p w14:paraId="44CE1EA5" w14:textId="480CBC4D" w:rsidR="0021414C" w:rsidRPr="00034142" w:rsidRDefault="0021414C" w:rsidP="00B4598C">
            <w:pPr>
              <w:pStyle w:val="Legalterm"/>
              <w:rPr>
                <w:lang w:val="es-US"/>
              </w:rPr>
            </w:pPr>
            <w:r w:rsidRPr="00034142">
              <w:rPr>
                <w:b/>
                <w:bCs/>
                <w:lang w:val="es-US"/>
              </w:rPr>
              <w:t>El término legal</w:t>
            </w:r>
            <w:r w:rsidRPr="00034142">
              <w:rPr>
                <w:lang w:val="es-US"/>
              </w:rPr>
              <w:t xml:space="preserve"> para una “revisión rápida” es </w:t>
            </w:r>
            <w:r w:rsidRPr="00034142">
              <w:rPr>
                <w:b/>
                <w:bCs/>
                <w:lang w:val="es-US"/>
              </w:rPr>
              <w:t>“revisión inmediata.”</w:t>
            </w:r>
          </w:p>
        </w:tc>
      </w:tr>
    </w:tbl>
    <w:p w14:paraId="026DD784" w14:textId="77777777" w:rsidR="0021414C" w:rsidRPr="0021414C" w:rsidRDefault="0021414C" w:rsidP="0021414C">
      <w:pPr>
        <w:spacing w:after="0"/>
        <w:ind w:right="0"/>
      </w:pPr>
    </w:p>
    <w:p w14:paraId="466D92ED" w14:textId="12CB3DA7" w:rsidR="00736963" w:rsidRPr="00EE6044" w:rsidRDefault="004937E0" w:rsidP="007079E4">
      <w:pPr>
        <w:spacing w:after="120" w:line="320" w:lineRule="exact"/>
        <w:rPr>
          <w:b/>
          <w:sz w:val="24"/>
          <w:szCs w:val="24"/>
        </w:rPr>
      </w:pPr>
      <w:bookmarkStart w:id="293" w:name="_Toc353283406"/>
      <w:bookmarkStart w:id="294" w:name="_Toc353285227"/>
      <w:r w:rsidRPr="00EE6044">
        <w:rPr>
          <w:b/>
          <w:sz w:val="24"/>
          <w:szCs w:val="24"/>
        </w:rPr>
        <w:t>¿Qué pasará durante la revisión</w:t>
      </w:r>
      <w:r w:rsidR="00C91E30" w:rsidRPr="00EE6044">
        <w:rPr>
          <w:b/>
          <w:sz w:val="24"/>
          <w:szCs w:val="24"/>
        </w:rPr>
        <w:t xml:space="preserve"> rápida</w:t>
      </w:r>
      <w:r w:rsidR="00736963" w:rsidRPr="00EE6044">
        <w:rPr>
          <w:b/>
          <w:sz w:val="24"/>
          <w:szCs w:val="24"/>
        </w:rPr>
        <w:t>?</w:t>
      </w:r>
      <w:bookmarkEnd w:id="293"/>
      <w:bookmarkEnd w:id="294"/>
      <w:r w:rsidRPr="00EE6044">
        <w:rPr>
          <w:b/>
          <w:sz w:val="24"/>
          <w:szCs w:val="24"/>
        </w:rPr>
        <w:t xml:space="preserve"> </w:t>
      </w:r>
    </w:p>
    <w:p w14:paraId="466D92EE" w14:textId="77777777" w:rsidR="00736963" w:rsidRPr="00EE6044" w:rsidRDefault="004937E0" w:rsidP="00511A83">
      <w:pPr>
        <w:pStyle w:val="ListBullet"/>
        <w:numPr>
          <w:ilvl w:val="0"/>
          <w:numId w:val="16"/>
        </w:numPr>
        <w:spacing w:after="200"/>
        <w:ind w:left="720"/>
      </w:pPr>
      <w:r w:rsidRPr="00EE6044">
        <w:t>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w:t>
      </w:r>
      <w:r w:rsidR="00736963" w:rsidRPr="00EE6044">
        <w:t>.</w:t>
      </w:r>
      <w:r w:rsidR="00177012" w:rsidRPr="00EE6044">
        <w:t xml:space="preserve"> </w:t>
      </w:r>
    </w:p>
    <w:p w14:paraId="466D92EF" w14:textId="77777777" w:rsidR="00736963" w:rsidRPr="00EE6044" w:rsidRDefault="004937E0" w:rsidP="00F313D1">
      <w:pPr>
        <w:pStyle w:val="ListBullet"/>
        <w:numPr>
          <w:ilvl w:val="0"/>
          <w:numId w:val="16"/>
        </w:numPr>
        <w:spacing w:after="200"/>
        <w:ind w:left="720"/>
      </w:pPr>
      <w:r w:rsidRPr="00EE6044">
        <w:t>Los revisores examinarán su expediente médico, hablarán con su médico y revisarán toda la información relacionada con su estadía en el hospital</w:t>
      </w:r>
      <w:r w:rsidR="00736963" w:rsidRPr="00EE6044">
        <w:t>.</w:t>
      </w:r>
      <w:r w:rsidR="00177012" w:rsidRPr="00EE6044">
        <w:t xml:space="preserve"> </w:t>
      </w:r>
    </w:p>
    <w:p w14:paraId="466D92F0" w14:textId="7A8C83CD" w:rsidR="009C710B" w:rsidRPr="00EE6044" w:rsidRDefault="004937E0" w:rsidP="00F313D1">
      <w:pPr>
        <w:pStyle w:val="ListBullet"/>
        <w:numPr>
          <w:ilvl w:val="0"/>
          <w:numId w:val="16"/>
        </w:numPr>
        <w:spacing w:after="200"/>
        <w:ind w:left="720"/>
      </w:pPr>
      <w:r w:rsidRPr="00EE6044">
        <w:t>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w:t>
      </w:r>
      <w:r w:rsidR="00736963" w:rsidRPr="00EE6044">
        <w:t xml:space="preserve">. </w:t>
      </w:r>
      <w:bookmarkStart w:id="295" w:name="_Toc353283407"/>
    </w:p>
    <w:tbl>
      <w:tblPr>
        <w:tblStyle w:val="Legal-term-table"/>
        <w:tblW w:w="5000" w:type="pct"/>
        <w:tblLook w:val="04A0" w:firstRow="1" w:lastRow="0" w:firstColumn="1" w:lastColumn="0" w:noHBand="0" w:noVBand="1"/>
        <w:tblDescription w:val="legal term box"/>
      </w:tblPr>
      <w:tblGrid>
        <w:gridCol w:w="9776"/>
      </w:tblGrid>
      <w:tr w:rsidR="0041499E" w14:paraId="768A5420" w14:textId="77777777" w:rsidTr="0077529E">
        <w:tc>
          <w:tcPr>
            <w:tcW w:w="9144" w:type="dxa"/>
          </w:tcPr>
          <w:p w14:paraId="0AB25598" w14:textId="5F3B2C5B" w:rsidR="0041499E" w:rsidRPr="00034142" w:rsidRDefault="0041499E" w:rsidP="00B4598C">
            <w:pPr>
              <w:pStyle w:val="Legalterm"/>
              <w:rPr>
                <w:lang w:val="es-US"/>
              </w:rPr>
            </w:pPr>
            <w:bookmarkStart w:id="296" w:name="_Toc353285228"/>
            <w:r w:rsidRPr="00034142">
              <w:rPr>
                <w:b/>
                <w:bCs/>
                <w:lang w:val="es-US"/>
              </w:rPr>
              <w:lastRenderedPageBreak/>
              <w:t>El término legal</w:t>
            </w:r>
            <w:r w:rsidRPr="00034142">
              <w:rPr>
                <w:lang w:val="es-US"/>
              </w:rPr>
              <w:t xml:space="preserve"> para esta explicación por escrito es </w:t>
            </w:r>
            <w:r w:rsidRPr="00034142">
              <w:rPr>
                <w:b/>
                <w:bCs/>
                <w:lang w:val="es-US"/>
              </w:rPr>
              <w:t>“Aviso detallado de su salida”.</w:t>
            </w:r>
            <w:r w:rsidRPr="00034142">
              <w:rPr>
                <w:lang w:val="es-US"/>
              </w:rPr>
              <w:t xml:space="preserve"> Podrá obtener una muestra llamando a Servicios al miembro al &lt;toll-free number&gt;. También puede llamar al 1-800-MEDICARE (1-800-633-4227), las 24 horas del día, 7 días de la semana. Los usuarios de TTY deben llamar al 1</w:t>
            </w:r>
            <w:r w:rsidR="006D3008" w:rsidRPr="00034142">
              <w:rPr>
                <w:lang w:val="es-US"/>
              </w:rPr>
              <w:noBreakHyphen/>
            </w:r>
            <w:r w:rsidRPr="00034142">
              <w:rPr>
                <w:lang w:val="es-US"/>
              </w:rPr>
              <w:t>877</w:t>
            </w:r>
            <w:r w:rsidR="006D3008" w:rsidRPr="00034142">
              <w:rPr>
                <w:lang w:val="es-US"/>
              </w:rPr>
              <w:noBreakHyphen/>
            </w:r>
            <w:r w:rsidRPr="00034142">
              <w:rPr>
                <w:lang w:val="es-US"/>
              </w:rPr>
              <w:t xml:space="preserve">486-2048. También podrá ver una muestra del aviso por internet en </w:t>
            </w:r>
            <w:hyperlink r:id="rId15" w:history="1">
              <w:r w:rsidRPr="00034142">
                <w:rPr>
                  <w:rStyle w:val="Hyperlink"/>
                  <w:lang w:val="es-US"/>
                </w:rPr>
                <w:t>https://www.cms.gov/Medicare/Medicare-General-Information/BNI/HospitalDischargeAppealNotices.html</w:t>
              </w:r>
            </w:hyperlink>
            <w:r w:rsidRPr="00034142">
              <w:rPr>
                <w:lang w:val="es-US"/>
              </w:rPr>
              <w:t xml:space="preserve"> </w:t>
            </w:r>
          </w:p>
        </w:tc>
      </w:tr>
    </w:tbl>
    <w:p w14:paraId="2BB74045" w14:textId="77777777" w:rsidR="0041499E" w:rsidRPr="0041499E" w:rsidRDefault="0041499E" w:rsidP="0041499E">
      <w:pPr>
        <w:spacing w:after="0"/>
        <w:ind w:right="0"/>
      </w:pPr>
    </w:p>
    <w:p w14:paraId="466D92F1" w14:textId="35F8F273" w:rsidR="00736963" w:rsidRPr="00EE6044" w:rsidRDefault="00310DE2" w:rsidP="0057790D">
      <w:pPr>
        <w:spacing w:after="120" w:line="320" w:lineRule="exact"/>
        <w:rPr>
          <w:b/>
          <w:sz w:val="24"/>
          <w:szCs w:val="24"/>
        </w:rPr>
      </w:pPr>
      <w:r w:rsidRPr="00EE6044">
        <w:rPr>
          <w:b/>
          <w:sz w:val="24"/>
          <w:szCs w:val="24"/>
        </w:rPr>
        <w:t>¿Y si la respuesta es Sí</w:t>
      </w:r>
      <w:r w:rsidR="00736963" w:rsidRPr="00EE6044">
        <w:rPr>
          <w:b/>
          <w:sz w:val="24"/>
          <w:szCs w:val="24"/>
        </w:rPr>
        <w:t>?</w:t>
      </w:r>
      <w:bookmarkEnd w:id="295"/>
      <w:bookmarkEnd w:id="296"/>
      <w:r w:rsidRPr="00EE6044">
        <w:rPr>
          <w:b/>
          <w:sz w:val="24"/>
          <w:szCs w:val="24"/>
        </w:rPr>
        <w:t xml:space="preserve"> </w:t>
      </w:r>
    </w:p>
    <w:p w14:paraId="466D92F2" w14:textId="4FA28D08" w:rsidR="00736963" w:rsidRPr="00EE6044" w:rsidRDefault="00BC30D7" w:rsidP="008A217B">
      <w:pPr>
        <w:pStyle w:val="ListBullet"/>
        <w:numPr>
          <w:ilvl w:val="0"/>
          <w:numId w:val="16"/>
        </w:numPr>
        <w:spacing w:after="200"/>
        <w:ind w:left="720"/>
      </w:pPr>
      <w:r w:rsidRPr="00EE6044">
        <w:t xml:space="preserve">Si la </w:t>
      </w:r>
      <w:r w:rsidR="00C91E30" w:rsidRPr="00EE6044">
        <w:t xml:space="preserve">Organización para el mejoramiento de la calidad </w:t>
      </w:r>
      <w:r w:rsidRPr="00EE6044">
        <w:t xml:space="preserve">responde </w:t>
      </w:r>
      <w:r w:rsidRPr="00EE6044">
        <w:rPr>
          <w:b/>
        </w:rPr>
        <w:t>Sí</w:t>
      </w:r>
      <w:r w:rsidRPr="00EE6044">
        <w:t xml:space="preserve"> a su apelación, debemos seguir cubriendo sus servicios de hospital todo el tiempo que sea médicamente necesario</w:t>
      </w:r>
      <w:r w:rsidR="00736963" w:rsidRPr="00EE6044">
        <w:t>.</w:t>
      </w:r>
      <w:r w:rsidR="00177012" w:rsidRPr="00EE6044">
        <w:t xml:space="preserve"> </w:t>
      </w:r>
    </w:p>
    <w:p w14:paraId="466D92F3" w14:textId="2A373B48" w:rsidR="00736963" w:rsidRPr="00EE6044" w:rsidRDefault="00BC30D7" w:rsidP="0057790D">
      <w:pPr>
        <w:spacing w:after="120" w:line="320" w:lineRule="exact"/>
        <w:rPr>
          <w:b/>
          <w:sz w:val="24"/>
          <w:szCs w:val="24"/>
        </w:rPr>
      </w:pPr>
      <w:bookmarkStart w:id="297" w:name="_Toc353283408"/>
      <w:bookmarkStart w:id="298" w:name="_Toc353285229"/>
      <w:r w:rsidRPr="00EE6044">
        <w:rPr>
          <w:b/>
          <w:sz w:val="24"/>
          <w:szCs w:val="24"/>
        </w:rPr>
        <w:t xml:space="preserve">¿Y si la respuesta es </w:t>
      </w:r>
      <w:r w:rsidR="002810BE" w:rsidRPr="00EE6044">
        <w:rPr>
          <w:b/>
          <w:sz w:val="24"/>
          <w:szCs w:val="24"/>
        </w:rPr>
        <w:t>No</w:t>
      </w:r>
      <w:r w:rsidR="00736963" w:rsidRPr="00EE6044">
        <w:rPr>
          <w:b/>
          <w:sz w:val="24"/>
          <w:szCs w:val="24"/>
        </w:rPr>
        <w:t>?</w:t>
      </w:r>
      <w:bookmarkEnd w:id="297"/>
      <w:bookmarkEnd w:id="298"/>
      <w:r w:rsidRPr="00EE6044">
        <w:rPr>
          <w:b/>
          <w:sz w:val="24"/>
          <w:szCs w:val="24"/>
        </w:rPr>
        <w:t xml:space="preserve"> </w:t>
      </w:r>
    </w:p>
    <w:p w14:paraId="466D92F4" w14:textId="77777777" w:rsidR="00736963" w:rsidRPr="00EE6044" w:rsidRDefault="00BC30D7" w:rsidP="008A217B">
      <w:pPr>
        <w:pStyle w:val="ListBullet"/>
        <w:numPr>
          <w:ilvl w:val="0"/>
          <w:numId w:val="16"/>
        </w:numPr>
        <w:spacing w:after="200"/>
        <w:ind w:left="720"/>
      </w:pPr>
      <w:r w:rsidRPr="00EE6044">
        <w:t xml:space="preserve">Si la </w:t>
      </w:r>
      <w:r w:rsidR="00C91E30" w:rsidRPr="00EE6044">
        <w:t xml:space="preserve">Organización para el mejoramiento de la calidad </w:t>
      </w:r>
      <w:r w:rsidRPr="00EE6044">
        <w:t xml:space="preserve">dice </w:t>
      </w:r>
      <w:r w:rsidR="002810BE" w:rsidRPr="00EE6044">
        <w:rPr>
          <w:b/>
        </w:rPr>
        <w:t>No</w:t>
      </w:r>
      <w:r w:rsidRPr="00EE6044">
        <w:t xml:space="preserve"> a su apelación, estarán diciendo que su fecha de salida es médicamente adecuada. Si esto ocurre, su cobertura por servicios de hospital como paciente interno terminará al mediodía del día después que la Organización para el mejoramiento de la calidad nos dé su respuesta</w:t>
      </w:r>
      <w:r w:rsidR="00736963" w:rsidRPr="00EE6044">
        <w:t>.</w:t>
      </w:r>
      <w:r w:rsidR="00177012" w:rsidRPr="00EE6044">
        <w:t xml:space="preserve"> </w:t>
      </w:r>
    </w:p>
    <w:p w14:paraId="466D92F5" w14:textId="77777777" w:rsidR="00736963" w:rsidRPr="00EE6044" w:rsidRDefault="00BC30D7" w:rsidP="00F313D1">
      <w:pPr>
        <w:pStyle w:val="ListBullet"/>
        <w:numPr>
          <w:ilvl w:val="0"/>
          <w:numId w:val="16"/>
        </w:numPr>
        <w:spacing w:after="200"/>
        <w:ind w:left="720"/>
      </w:pPr>
      <w:r w:rsidRPr="00EE6044">
        <w:t xml:space="preserve">Si la </w:t>
      </w:r>
      <w:r w:rsidR="00C91E30" w:rsidRPr="00EE6044">
        <w:t xml:space="preserve">Organización para el mejoramiento de la calidad </w:t>
      </w:r>
      <w:r w:rsidRPr="00EE6044">
        <w:t xml:space="preserve">dice </w:t>
      </w:r>
      <w:r w:rsidR="002810BE" w:rsidRPr="00EE6044">
        <w:rPr>
          <w:b/>
        </w:rPr>
        <w:t>No</w:t>
      </w:r>
      <w:r w:rsidRPr="00EE6044">
        <w:t xml:space="preserve"> y usted decide quedarse en el hospital, es posible que tenga que pagar </w:t>
      </w:r>
      <w:r w:rsidR="00C91E30" w:rsidRPr="00EE6044">
        <w:t xml:space="preserve">por su estadía continua en el hospital. El </w:t>
      </w:r>
      <w:r w:rsidRPr="00EE6044">
        <w:t xml:space="preserve">costo del cuidado de hospital que usted </w:t>
      </w:r>
      <w:r w:rsidR="00C91E30" w:rsidRPr="00EE6044">
        <w:t xml:space="preserve">tenga que pagar comienza al </w:t>
      </w:r>
      <w:r w:rsidRPr="00EE6044">
        <w:t>mediodía del día después que la Organización para el mejoramiento de la calidad nos dé su respuesta</w:t>
      </w:r>
      <w:r w:rsidR="00736963" w:rsidRPr="00EE6044">
        <w:t>.</w:t>
      </w:r>
      <w:r w:rsidR="00177012" w:rsidRPr="00EE6044">
        <w:t xml:space="preserve"> </w:t>
      </w:r>
    </w:p>
    <w:p w14:paraId="466D92F6" w14:textId="629495C2" w:rsidR="00736963" w:rsidRPr="00EE6044" w:rsidRDefault="004460F5" w:rsidP="00F313D1">
      <w:pPr>
        <w:pStyle w:val="ListBullet"/>
        <w:numPr>
          <w:ilvl w:val="0"/>
          <w:numId w:val="16"/>
        </w:numPr>
        <w:spacing w:after="200"/>
        <w:ind w:left="720"/>
      </w:pPr>
      <w:r w:rsidRPr="00EE6044">
        <w:t>Si la Organización para el mejoramiento de la calidad rechaza su apelación y usted se queda en el hospital después de la fecha programada para su salida, usted podrá</w:t>
      </w:r>
      <w:r w:rsidR="00177012" w:rsidRPr="00EE6044">
        <w:t xml:space="preserve"> </w:t>
      </w:r>
      <w:r w:rsidRPr="00EE6044">
        <w:t xml:space="preserve">presentar una </w:t>
      </w:r>
      <w:r w:rsidR="002810BE" w:rsidRPr="00EE6044">
        <w:t>Apelación de nivel</w:t>
      </w:r>
      <w:r w:rsidRPr="00EE6044">
        <w:t xml:space="preserve"> </w:t>
      </w:r>
      <w:r w:rsidR="00736963" w:rsidRPr="00EE6044">
        <w:t>2</w:t>
      </w:r>
      <w:r w:rsidR="007269DD">
        <w:t>, tal como se describe en la siguiente sección</w:t>
      </w:r>
      <w:r w:rsidR="00736963" w:rsidRPr="00EE6044">
        <w:t>.</w:t>
      </w:r>
    </w:p>
    <w:p w14:paraId="466D92F7" w14:textId="77777777" w:rsidR="00736963" w:rsidRPr="00415C8B" w:rsidRDefault="004460F5" w:rsidP="00F330B3">
      <w:pPr>
        <w:pStyle w:val="Heading2"/>
      </w:pPr>
      <w:bookmarkStart w:id="299" w:name="_Toc457313142"/>
      <w:bookmarkStart w:id="300" w:name="_Toc457853250"/>
      <w:bookmarkStart w:id="301" w:name="_Toc458701174"/>
      <w:bookmarkStart w:id="302" w:name="_Toc14250139"/>
      <w:r w:rsidRPr="00415C8B">
        <w:t>Sección 7.3: Apelación de nivel 2 para cambiar la fecha de su salida del hospital</w:t>
      </w:r>
      <w:bookmarkEnd w:id="299"/>
      <w:bookmarkEnd w:id="300"/>
      <w:bookmarkEnd w:id="301"/>
      <w:bookmarkEnd w:id="302"/>
    </w:p>
    <w:p w14:paraId="466D92F8" w14:textId="77777777" w:rsidR="000F2632" w:rsidRPr="00EE6044" w:rsidRDefault="004460F5" w:rsidP="00583B54">
      <w:pPr>
        <w:ind w:right="0"/>
      </w:pPr>
      <w:r w:rsidRPr="00EE6044">
        <w:t xml:space="preserve">Si la Organización para el mejoramiento de la calidad rechazó su apelación, </w:t>
      </w:r>
      <w:r w:rsidRPr="005530B9">
        <w:rPr>
          <w:i/>
        </w:rPr>
        <w:t>y</w:t>
      </w:r>
      <w:r w:rsidRPr="00EE6044">
        <w:rPr>
          <w:i/>
        </w:rPr>
        <w:t xml:space="preserve"> </w:t>
      </w:r>
      <w:r w:rsidRPr="00EE6044">
        <w:t xml:space="preserve">usted se queda en el hospital después de la fecha programada para su salida, usted podrá presentar una </w:t>
      </w:r>
      <w:r w:rsidR="002810BE" w:rsidRPr="00EE6044">
        <w:t>Apelación de nivel</w:t>
      </w:r>
      <w:r w:rsidRPr="00EE6044">
        <w:t xml:space="preserve"> 2. Tendrá que comunicarse con la Organización para el mejoramiento de la calidad otra vez y pedir otra revisión</w:t>
      </w:r>
      <w:r w:rsidR="000F2632" w:rsidRPr="00EE6044">
        <w:t>.</w:t>
      </w:r>
      <w:r w:rsidRPr="00EE6044">
        <w:t xml:space="preserve"> </w:t>
      </w:r>
    </w:p>
    <w:p w14:paraId="466D92F9" w14:textId="77777777" w:rsidR="00736963" w:rsidRPr="00EE6044" w:rsidRDefault="004460F5" w:rsidP="00C47C7B">
      <w:pPr>
        <w:ind w:right="0"/>
      </w:pPr>
      <w:r w:rsidRPr="00EE6044">
        <w:t xml:space="preserve">Pida la revisión de </w:t>
      </w:r>
      <w:r w:rsidR="002810BE" w:rsidRPr="00EE6044">
        <w:t>Nivel</w:t>
      </w:r>
      <w:r w:rsidRPr="00EE6044">
        <w:t xml:space="preserve"> 2 </w:t>
      </w:r>
      <w:r w:rsidRPr="00EE6044">
        <w:rPr>
          <w:b/>
        </w:rPr>
        <w:t xml:space="preserve">a más tardar en 60 días calendario </w:t>
      </w:r>
      <w:r w:rsidRPr="00EE6044">
        <w:t xml:space="preserve">después del día en que la Organización para el mejoramiento de la calidad respondió </w:t>
      </w:r>
      <w:r w:rsidR="002810BE" w:rsidRPr="00EE6044">
        <w:rPr>
          <w:b/>
        </w:rPr>
        <w:t>No</w:t>
      </w:r>
      <w:r w:rsidRPr="00EE6044">
        <w:rPr>
          <w:b/>
        </w:rPr>
        <w:t xml:space="preserve"> </w:t>
      </w:r>
      <w:r w:rsidRPr="00EE6044">
        <w:t xml:space="preserve">a su </w:t>
      </w:r>
      <w:r w:rsidR="002810BE" w:rsidRPr="00EE6044">
        <w:t>Apelación de nivel</w:t>
      </w:r>
      <w:r w:rsidRPr="00EE6044">
        <w:t xml:space="preserve"> 1. Usted podrá pedir esta revisión solamente si permaneció en el hospital después de la fecha en que terminó su cobertura por el cuidado</w:t>
      </w:r>
      <w:r w:rsidR="00736963" w:rsidRPr="00EE6044">
        <w:t>.</w:t>
      </w:r>
      <w:r w:rsidR="00177012" w:rsidRPr="00EE6044">
        <w:t xml:space="preserve"> </w:t>
      </w:r>
    </w:p>
    <w:p w14:paraId="466D92FA" w14:textId="00B5671E" w:rsidR="00560558" w:rsidRPr="00EE6044" w:rsidDel="00A5614C" w:rsidRDefault="00C91E30" w:rsidP="00C47C7B">
      <w:pPr>
        <w:ind w:right="0"/>
      </w:pPr>
      <w:r w:rsidRPr="00EE6044">
        <w:lastRenderedPageBreak/>
        <w:t xml:space="preserve">En California, la Organización para el mejoramiento de la calidad se llama &lt;state-specific QIO name&gt;. </w:t>
      </w:r>
      <w:r w:rsidR="004460F5" w:rsidRPr="00EE6044">
        <w:t>Usted podrá llamar a &lt;</w:t>
      </w:r>
      <w:r w:rsidR="00D23C77">
        <w:t>s</w:t>
      </w:r>
      <w:r w:rsidR="004460F5" w:rsidRPr="00EE6044">
        <w:t>tate-specific QIO name&gt; al: &lt;toll-free number</w:t>
      </w:r>
      <w:r w:rsidR="00560558" w:rsidRPr="00EE6044">
        <w:t>&gt;.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831EBF" w14:paraId="21CBF79E" w14:textId="77777777" w:rsidTr="0077529E">
        <w:trPr>
          <w:tblHeader/>
        </w:trPr>
        <w:tc>
          <w:tcPr>
            <w:tcW w:w="9796" w:type="dxa"/>
          </w:tcPr>
          <w:p w14:paraId="35ADC227" w14:textId="77777777" w:rsidR="00831EBF" w:rsidRDefault="00831EBF" w:rsidP="00831EBF">
            <w:pPr>
              <w:pStyle w:val="Ataglanceheading"/>
            </w:pPr>
            <w:r>
              <w:t>En resumen: Cómo presentar una Apelación de nivel 2 para cambiar la fecha de su salida del hospital</w:t>
            </w:r>
          </w:p>
          <w:p w14:paraId="3C501855" w14:textId="65FE1CCB" w:rsidR="00831EBF" w:rsidRDefault="00831EBF" w:rsidP="00831EBF">
            <w:pPr>
              <w:pStyle w:val="Ataglancetext"/>
            </w:pPr>
            <w:r>
              <w:t>Llame a la Organización de mejoramiento de la calidad de su estado y pida otra revisión.</w:t>
            </w:r>
          </w:p>
          <w:p w14:paraId="67C23DDB" w14:textId="77777777" w:rsidR="00831EBF" w:rsidRDefault="00831EBF" w:rsidP="00831EBF">
            <w:pPr>
              <w:pStyle w:val="Ataglancebluebar"/>
              <w:spacing w:before="0" w:after="120"/>
            </w:pPr>
          </w:p>
        </w:tc>
      </w:tr>
    </w:tbl>
    <w:p w14:paraId="466D92FB" w14:textId="47B1A00A" w:rsidR="00736963" w:rsidRPr="00EE6044" w:rsidRDefault="004460F5" w:rsidP="00583B54">
      <w:pPr>
        <w:pStyle w:val="ListBullet"/>
        <w:numPr>
          <w:ilvl w:val="0"/>
          <w:numId w:val="16"/>
        </w:numPr>
        <w:spacing w:after="200"/>
        <w:ind w:left="720"/>
      </w:pPr>
      <w:r w:rsidRPr="00EE6044">
        <w:t xml:space="preserve">Los revisores de la Organización para el mejoramiento de la calidad </w:t>
      </w:r>
      <w:r w:rsidR="00524581" w:rsidRPr="00EE6044">
        <w:t>analizarán otra vez, cuidadosamente,</w:t>
      </w:r>
      <w:r w:rsidRPr="00EE6044">
        <w:t xml:space="preserve"> toda la información relacionada con su apelación</w:t>
      </w:r>
      <w:r w:rsidR="00736963" w:rsidRPr="00EE6044">
        <w:t xml:space="preserve">. </w:t>
      </w:r>
    </w:p>
    <w:p w14:paraId="466D92FC" w14:textId="77777777" w:rsidR="00736963" w:rsidRPr="00EE6044" w:rsidRDefault="004460F5" w:rsidP="00583B54">
      <w:pPr>
        <w:pStyle w:val="ListBullet"/>
        <w:numPr>
          <w:ilvl w:val="0"/>
          <w:numId w:val="16"/>
        </w:numPr>
        <w:spacing w:after="200"/>
        <w:ind w:left="720"/>
      </w:pPr>
      <w:r w:rsidRPr="00EE6044">
        <w:t xml:space="preserve">Los revisores de la Organización para el mejoramiento de la calidad tomarán una decisión a más tardar en 14 días </w:t>
      </w:r>
      <w:r w:rsidR="00524581" w:rsidRPr="00EE6044">
        <w:t xml:space="preserve">calendario </w:t>
      </w:r>
      <w:r w:rsidR="0026354D" w:rsidRPr="00EE6044">
        <w:t>después de recibir su pedido de una segunda revisión</w:t>
      </w:r>
      <w:r w:rsidR="00524581" w:rsidRPr="00EE6044">
        <w:t>.</w:t>
      </w:r>
    </w:p>
    <w:p w14:paraId="466D92FD" w14:textId="2FC6EF25" w:rsidR="00736963" w:rsidRPr="00EE6044" w:rsidRDefault="004460F5" w:rsidP="0057790D">
      <w:pPr>
        <w:spacing w:after="120" w:line="320" w:lineRule="exact"/>
        <w:rPr>
          <w:b/>
          <w:sz w:val="24"/>
          <w:szCs w:val="24"/>
        </w:rPr>
      </w:pPr>
      <w:bookmarkStart w:id="303" w:name="_Toc353283410"/>
      <w:bookmarkStart w:id="304" w:name="_Toc353285231"/>
      <w:r w:rsidRPr="00EE6044">
        <w:rPr>
          <w:b/>
          <w:sz w:val="24"/>
          <w:szCs w:val="24"/>
        </w:rPr>
        <w:t>¿Qué sucederá si la respuesta es Sí</w:t>
      </w:r>
      <w:r w:rsidR="00736963" w:rsidRPr="00EE6044">
        <w:rPr>
          <w:b/>
          <w:sz w:val="24"/>
          <w:szCs w:val="24"/>
        </w:rPr>
        <w:t>?</w:t>
      </w:r>
      <w:bookmarkEnd w:id="303"/>
      <w:bookmarkEnd w:id="304"/>
    </w:p>
    <w:p w14:paraId="466D92FE" w14:textId="77777777" w:rsidR="00736963" w:rsidRPr="00EE6044" w:rsidRDefault="004460F5" w:rsidP="00DC2A2F">
      <w:pPr>
        <w:pStyle w:val="ListBullet"/>
        <w:numPr>
          <w:ilvl w:val="0"/>
          <w:numId w:val="16"/>
        </w:numPr>
        <w:spacing w:after="200"/>
        <w:ind w:left="720"/>
      </w:pPr>
      <w:r w:rsidRPr="00EE6044">
        <w:t>Debemos devolverle nuestra parte de los costos del cuidado de hospital que recibió desde el mediodía de la fecha de la decisión de su primera apelación. Debemos seguir proporcionando cobertura por su cuidado en el hospital como paciente interno todo el tiempo que sea médicamente necesario</w:t>
      </w:r>
      <w:r w:rsidR="00736963" w:rsidRPr="00EE6044">
        <w:t>.</w:t>
      </w:r>
      <w:r w:rsidR="00177012" w:rsidRPr="00EE6044">
        <w:t xml:space="preserve"> </w:t>
      </w:r>
    </w:p>
    <w:p w14:paraId="466D92FF" w14:textId="77777777" w:rsidR="00267D93" w:rsidRPr="00EE6044" w:rsidRDefault="004460F5" w:rsidP="00DC2A2F">
      <w:pPr>
        <w:pStyle w:val="ListBullet"/>
        <w:numPr>
          <w:ilvl w:val="0"/>
          <w:numId w:val="16"/>
        </w:numPr>
        <w:spacing w:after="200"/>
        <w:ind w:left="720"/>
      </w:pPr>
      <w:r w:rsidRPr="00EE6044">
        <w:t>Usted deberá seguir pagando su parte de los costos y es posible que se apliquen limitaciones de cobertura</w:t>
      </w:r>
      <w:r w:rsidR="00736963" w:rsidRPr="00EE6044">
        <w:t>.</w:t>
      </w:r>
      <w:r w:rsidR="00177012" w:rsidRPr="00EE6044">
        <w:t xml:space="preserve"> </w:t>
      </w:r>
    </w:p>
    <w:p w14:paraId="466D9300" w14:textId="7400D88B" w:rsidR="00736963" w:rsidRPr="00EE6044" w:rsidRDefault="004460F5" w:rsidP="0057790D">
      <w:pPr>
        <w:spacing w:after="120" w:line="320" w:lineRule="exact"/>
        <w:rPr>
          <w:b/>
          <w:sz w:val="24"/>
          <w:szCs w:val="24"/>
        </w:rPr>
      </w:pPr>
      <w:bookmarkStart w:id="305" w:name="_Toc353283411"/>
      <w:bookmarkStart w:id="306" w:name="_Toc353285232"/>
      <w:r w:rsidRPr="00EE6044">
        <w:rPr>
          <w:b/>
          <w:sz w:val="24"/>
          <w:szCs w:val="24"/>
        </w:rPr>
        <w:t>¿Qué sucederá si la respuesta es No</w:t>
      </w:r>
      <w:r w:rsidR="00736963" w:rsidRPr="00EE6044">
        <w:rPr>
          <w:b/>
          <w:sz w:val="24"/>
          <w:szCs w:val="24"/>
        </w:rPr>
        <w:t>?</w:t>
      </w:r>
      <w:bookmarkEnd w:id="305"/>
      <w:bookmarkEnd w:id="306"/>
      <w:r w:rsidRPr="00EE6044">
        <w:rPr>
          <w:b/>
          <w:sz w:val="24"/>
          <w:szCs w:val="24"/>
        </w:rPr>
        <w:t xml:space="preserve"> </w:t>
      </w:r>
    </w:p>
    <w:p w14:paraId="466D9301" w14:textId="77777777" w:rsidR="004460F5" w:rsidRPr="00EE6044" w:rsidRDefault="004460F5" w:rsidP="003544C2">
      <w:pPr>
        <w:ind w:right="0"/>
      </w:pPr>
      <w:r w:rsidRPr="00EE6044">
        <w:t xml:space="preserve">Esto significa que la Organización para el mejoramiento de la calidad está de acuerdo con la decisión de </w:t>
      </w:r>
      <w:r w:rsidR="002810BE" w:rsidRPr="00EE6044">
        <w:t>Nivel</w:t>
      </w:r>
      <w:r w:rsidRPr="00EE6044">
        <w:t xml:space="preserve"> 1 y no la cambiará. La carta que recibirá le dirá qué puede hacer si decide seguir con el proceso de apelaciones. </w:t>
      </w:r>
    </w:p>
    <w:p w14:paraId="466D9302" w14:textId="77777777" w:rsidR="0026354D" w:rsidRPr="00EE6044" w:rsidRDefault="004460F5" w:rsidP="003544C2">
      <w:pPr>
        <w:ind w:right="0"/>
        <w:rPr>
          <w:i/>
        </w:rPr>
      </w:pPr>
      <w:r w:rsidRPr="00EE6044">
        <w:t xml:space="preserve">Si la Organización para el mejoramiento de la calidad rechaza su </w:t>
      </w:r>
      <w:r w:rsidR="002810BE" w:rsidRPr="00EE6044">
        <w:t>Apelación de nivel</w:t>
      </w:r>
      <w:r w:rsidRPr="00EE6044">
        <w:t xml:space="preserve"> 2, es posible que tenga que pagar el costo total de su estadía en el hospital después de la fecha programada para su salida</w:t>
      </w:r>
      <w:r w:rsidR="00560558" w:rsidRPr="00EE6044">
        <w:t>.</w:t>
      </w:r>
    </w:p>
    <w:p w14:paraId="466D9303" w14:textId="77777777" w:rsidR="0080547C" w:rsidRPr="00415C8B" w:rsidRDefault="004460F5" w:rsidP="00F330B3">
      <w:pPr>
        <w:pStyle w:val="Heading2"/>
      </w:pPr>
      <w:bookmarkStart w:id="307" w:name="_Toc457313143"/>
      <w:bookmarkStart w:id="308" w:name="_Toc457853251"/>
      <w:bookmarkStart w:id="309" w:name="_Toc458701175"/>
      <w:bookmarkStart w:id="310" w:name="_Toc14250140"/>
      <w:r w:rsidRPr="00415C8B">
        <w:t>Sección 7.4: ¿Qué sucederá si pierdo la fecha límite para apelar</w:t>
      </w:r>
      <w:r w:rsidR="0080547C" w:rsidRPr="00415C8B">
        <w:t>?</w:t>
      </w:r>
      <w:bookmarkEnd w:id="307"/>
      <w:bookmarkEnd w:id="308"/>
      <w:bookmarkEnd w:id="309"/>
      <w:bookmarkEnd w:id="310"/>
      <w:r w:rsidRPr="00415C8B">
        <w:t xml:space="preserve"> </w:t>
      </w:r>
    </w:p>
    <w:p w14:paraId="466D9304" w14:textId="77777777" w:rsidR="0080547C" w:rsidRPr="00EE6044" w:rsidDel="00A5614C" w:rsidRDefault="004460F5" w:rsidP="0069019F">
      <w:pPr>
        <w:ind w:right="0"/>
      </w:pPr>
      <w:r w:rsidRPr="00EE6044">
        <w:t xml:space="preserve">Si pierde la fecha límite para apelar, hay otra manera de presentar apelaciones en </w:t>
      </w:r>
      <w:r w:rsidR="002810BE" w:rsidRPr="00EE6044">
        <w:t>Nivel</w:t>
      </w:r>
      <w:r w:rsidRPr="00EE6044">
        <w:t xml:space="preserve"> 1 y </w:t>
      </w:r>
      <w:r w:rsidR="002810BE" w:rsidRPr="00EE6044">
        <w:t>Nivel</w:t>
      </w:r>
      <w:r w:rsidRPr="00EE6044">
        <w:t xml:space="preserve"> 2, llamada apelaciones alternas. Pero, los dos primeros niveles de apelación son diferentes</w:t>
      </w:r>
      <w:r w:rsidR="0080547C" w:rsidRPr="00EE6044">
        <w:t>.</w:t>
      </w:r>
    </w:p>
    <w:p w14:paraId="466D9305" w14:textId="608AF3D8" w:rsidR="0080547C" w:rsidRPr="00EE6044" w:rsidRDefault="004460F5" w:rsidP="0057790D">
      <w:pPr>
        <w:spacing w:after="120" w:line="320" w:lineRule="exact"/>
        <w:rPr>
          <w:b/>
          <w:sz w:val="24"/>
          <w:szCs w:val="24"/>
        </w:rPr>
      </w:pPr>
      <w:bookmarkStart w:id="311" w:name="_Toc353285234"/>
      <w:bookmarkStart w:id="312" w:name="_Toc363826854"/>
      <w:bookmarkStart w:id="313" w:name="_Toc366062963"/>
      <w:bookmarkStart w:id="314" w:name="_Toc366081376"/>
      <w:bookmarkStart w:id="315" w:name="_Toc366081846"/>
      <w:r w:rsidRPr="00EE6044">
        <w:rPr>
          <w:b/>
          <w:sz w:val="24"/>
          <w:szCs w:val="24"/>
        </w:rPr>
        <w:t>Apelación alterna de nivel 1 para cambiar la fecha de su salida del hospital</w:t>
      </w:r>
      <w:bookmarkEnd w:id="311"/>
      <w:bookmarkEnd w:id="312"/>
      <w:bookmarkEnd w:id="313"/>
      <w:bookmarkEnd w:id="314"/>
      <w:bookmarkEnd w:id="315"/>
    </w:p>
    <w:p w14:paraId="466D9306" w14:textId="77777777" w:rsidR="0080547C" w:rsidRPr="00EE6044" w:rsidRDefault="001005A6" w:rsidP="008D1FCB">
      <w:pPr>
        <w:ind w:right="0"/>
      </w:pPr>
      <w:r w:rsidRPr="00EE6044">
        <w:t>Si pierde la fecha límite para comunicarse con la Organización para el mejoramiento de la calidad, podrá apelar ante nosotros y pedir una “revisión rápida”. Una revisión rápida es una apelación que usa las fechas límite rápidas en lugar de las fechas límite estándar</w:t>
      </w:r>
      <w:r w:rsidR="0080547C" w:rsidRPr="00EE6044">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6F34D8" w14:paraId="4FF73C6B" w14:textId="77777777" w:rsidTr="0077529E">
        <w:trPr>
          <w:tblHeader/>
        </w:trPr>
        <w:tc>
          <w:tcPr>
            <w:tcW w:w="9796" w:type="dxa"/>
          </w:tcPr>
          <w:p w14:paraId="1027D7A2" w14:textId="77777777" w:rsidR="006F34D8" w:rsidRDefault="006F34D8" w:rsidP="006F34D8">
            <w:pPr>
              <w:pStyle w:val="Ataglanceheading"/>
            </w:pPr>
            <w:r>
              <w:lastRenderedPageBreak/>
              <w:t>En resumen: Cómo hacer una Apelación alterna de nivel 1</w:t>
            </w:r>
          </w:p>
          <w:p w14:paraId="63880D88" w14:textId="77777777" w:rsidR="006F34D8" w:rsidRDefault="006F34D8" w:rsidP="006F34D8">
            <w:pPr>
              <w:pStyle w:val="Ataglancetext"/>
            </w:pPr>
            <w:r>
              <w:t xml:space="preserve">Llame a Servicios al miembro y pida una “revisión rápida” de la fecha de su salida del hospital. </w:t>
            </w:r>
          </w:p>
          <w:p w14:paraId="40653054" w14:textId="757C16A2" w:rsidR="006F34D8" w:rsidRDefault="006F34D8" w:rsidP="006F34D8">
            <w:pPr>
              <w:pStyle w:val="Ataglancetext"/>
            </w:pPr>
            <w:r>
              <w:t>Le daremos nuestra decisión a más tardar en 72 horas.</w:t>
            </w:r>
          </w:p>
          <w:p w14:paraId="04FBEE72" w14:textId="77777777" w:rsidR="006F34D8" w:rsidRDefault="006F34D8" w:rsidP="006F34D8">
            <w:pPr>
              <w:pStyle w:val="Ataglancebluebar"/>
              <w:spacing w:before="0" w:after="120"/>
            </w:pPr>
          </w:p>
        </w:tc>
      </w:tr>
    </w:tbl>
    <w:p w14:paraId="466D9307" w14:textId="164DC1D6" w:rsidR="0080547C" w:rsidRPr="00EE6044" w:rsidRDefault="001005A6" w:rsidP="003F30B1">
      <w:pPr>
        <w:pStyle w:val="ListBullet"/>
        <w:numPr>
          <w:ilvl w:val="0"/>
          <w:numId w:val="16"/>
        </w:numPr>
        <w:spacing w:after="200"/>
        <w:ind w:left="720"/>
      </w:pPr>
      <w:r w:rsidRPr="00EE6044">
        <w:t>Durante esta revisión, analizaremos toda la información sobre su estadía en el hospital. Revisamos si la decisión sobre cuándo deberá salir del hospital fue justa y si cumple todas las reglas</w:t>
      </w:r>
      <w:r w:rsidR="0080547C" w:rsidRPr="00EE6044">
        <w:t>.</w:t>
      </w:r>
    </w:p>
    <w:p w14:paraId="466D9308" w14:textId="7D84B931" w:rsidR="0080547C" w:rsidRPr="00EE6044" w:rsidRDefault="001005A6" w:rsidP="00F313D1">
      <w:pPr>
        <w:pStyle w:val="ListBullet"/>
        <w:numPr>
          <w:ilvl w:val="0"/>
          <w:numId w:val="16"/>
        </w:numPr>
        <w:spacing w:after="200"/>
        <w:ind w:left="720"/>
      </w:pPr>
      <w:r w:rsidRPr="00EE6044">
        <w:t xml:space="preserve">Para responder a esta revisión usaremos las fechas límite rápidas en lugar de las fechas límite estándar. </w:t>
      </w:r>
      <w:r w:rsidR="00C91E30" w:rsidRPr="00EE6044">
        <w:t xml:space="preserve">Esto significa que le </w:t>
      </w:r>
      <w:r w:rsidRPr="00EE6044">
        <w:t xml:space="preserve">informaremos </w:t>
      </w:r>
      <w:r w:rsidR="00436912" w:rsidRPr="00EE6044">
        <w:t xml:space="preserve">de </w:t>
      </w:r>
      <w:r w:rsidRPr="00EE6044">
        <w:t>nuestra decisión a más tardar en 72</w:t>
      </w:r>
      <w:r w:rsidR="006F34D8">
        <w:t> </w:t>
      </w:r>
      <w:r w:rsidRPr="00EE6044">
        <w:t>horas después de pedirnos la “revisión rápida</w:t>
      </w:r>
      <w:r w:rsidR="0080547C" w:rsidRPr="00EE6044">
        <w:t>.”</w:t>
      </w:r>
      <w:r w:rsidRPr="00EE6044">
        <w:t xml:space="preserve"> </w:t>
      </w:r>
    </w:p>
    <w:p w14:paraId="023512AF" w14:textId="77777777" w:rsidR="000B2343" w:rsidRDefault="001B783B" w:rsidP="00F313D1">
      <w:pPr>
        <w:pStyle w:val="ListBullet"/>
        <w:numPr>
          <w:ilvl w:val="0"/>
          <w:numId w:val="16"/>
        </w:numPr>
        <w:spacing w:after="200"/>
        <w:ind w:left="720"/>
      </w:pPr>
      <w:r w:rsidRPr="00EE6044">
        <w:rPr>
          <w:b/>
        </w:rPr>
        <w:t xml:space="preserve">Si respondemos Sí a su revisión rápida, </w:t>
      </w:r>
      <w:r w:rsidRPr="00EE6044">
        <w:t xml:space="preserve">eso significa que estamos de acuerdo con que usted deberá seguir en el hospital después de la fecha de su salida. Seguiremos cubriendo los servicios del hospital mientras sigan siendo médicamente necesarios. </w:t>
      </w:r>
    </w:p>
    <w:p w14:paraId="1824893A" w14:textId="5069B441" w:rsidR="001B783B" w:rsidRPr="00EE6044" w:rsidRDefault="001B783B" w:rsidP="00F313D1">
      <w:pPr>
        <w:pStyle w:val="ListBullet"/>
        <w:numPr>
          <w:ilvl w:val="0"/>
          <w:numId w:val="16"/>
        </w:numPr>
        <w:spacing w:after="200"/>
        <w:ind w:left="720"/>
      </w:pPr>
      <w:r w:rsidRPr="00EE6044">
        <w:t>Eso también significa que estamos de acuerdo con pagar nuestra parte de los costos del cuidado que recibió desde la fecha en que dijimos que terminaría su cobertura.</w:t>
      </w:r>
    </w:p>
    <w:p w14:paraId="44C81760" w14:textId="15648E0E" w:rsidR="001B783B" w:rsidRPr="00EE6044" w:rsidRDefault="001B783B" w:rsidP="00F313D1">
      <w:pPr>
        <w:pStyle w:val="ListBullet"/>
        <w:numPr>
          <w:ilvl w:val="0"/>
          <w:numId w:val="16"/>
        </w:numPr>
        <w:spacing w:after="200"/>
        <w:ind w:left="720"/>
      </w:pPr>
      <w:r w:rsidRPr="00EE6044">
        <w:rPr>
          <w:b/>
        </w:rPr>
        <w:t xml:space="preserve">Si respondemos que No a su revisión rápida, </w:t>
      </w:r>
      <w:r w:rsidRPr="00EE6044">
        <w:t>estamos diciendo que la fecha de su salida era médicamente adecuada. Nuestra cobertura de sus servicios en el hospital como paciente interno terminará el día que dijimos que terminaría la cobertura.</w:t>
      </w:r>
    </w:p>
    <w:p w14:paraId="466D930C" w14:textId="77777777" w:rsidR="0080547C" w:rsidRPr="00EE6044" w:rsidRDefault="001005A6" w:rsidP="003F30B1">
      <w:pPr>
        <w:pStyle w:val="ListBullet"/>
        <w:numPr>
          <w:ilvl w:val="1"/>
          <w:numId w:val="16"/>
        </w:numPr>
        <w:spacing w:after="200"/>
        <w:ind w:left="1080"/>
      </w:pPr>
      <w:r w:rsidRPr="00EE6044">
        <w:t xml:space="preserve">Si permaneció en el hospital después de la fecha programada para su salida, </w:t>
      </w:r>
      <w:r w:rsidRPr="00EE6044">
        <w:rPr>
          <w:b/>
        </w:rPr>
        <w:t>es posible que usted tenga que pagar el costo total</w:t>
      </w:r>
      <w:r w:rsidRPr="00EE6044">
        <w:t xml:space="preserve"> del cuidado de hospital que recibió después de la fecha programada para su salida</w:t>
      </w:r>
      <w:r w:rsidR="0080547C" w:rsidRPr="00EE6044">
        <w:t>.</w:t>
      </w:r>
      <w:r w:rsidRPr="00EE6044">
        <w:t xml:space="preserve"> </w:t>
      </w:r>
    </w:p>
    <w:p w14:paraId="466D930D" w14:textId="653EDAF0" w:rsidR="0080547C" w:rsidRPr="00EE6044" w:rsidRDefault="001005A6" w:rsidP="00F313D1">
      <w:pPr>
        <w:pStyle w:val="ListBullet"/>
        <w:numPr>
          <w:ilvl w:val="0"/>
          <w:numId w:val="16"/>
        </w:numPr>
        <w:spacing w:after="200"/>
        <w:ind w:left="720"/>
      </w:pPr>
      <w:r w:rsidRPr="00EE6044">
        <w:t>Enviaremos su apelación a la “</w:t>
      </w:r>
      <w:r w:rsidRPr="00674B4D">
        <w:t>Entidad de revisión independiente”</w:t>
      </w:r>
      <w:r w:rsidRPr="00EE6044">
        <w:t xml:space="preserve"> para verificar que hayamos seguido todas las reglas cuando respondimos </w:t>
      </w:r>
      <w:r w:rsidRPr="00EE6044">
        <w:rPr>
          <w:b/>
        </w:rPr>
        <w:t>No</w:t>
      </w:r>
      <w:r w:rsidRPr="00EE6044">
        <w:t xml:space="preserve"> a su apelación rápida. Esto significará que su caso pasará automáticamente al </w:t>
      </w:r>
      <w:r w:rsidR="000414E6" w:rsidRPr="00EE6044">
        <w:t>Nivel</w:t>
      </w:r>
      <w:r w:rsidRPr="00EE6044">
        <w:t xml:space="preserve"> 2 del proceso de apelaciones</w:t>
      </w:r>
      <w:r w:rsidR="0080547C" w:rsidRPr="00EE6044">
        <w:t>.</w:t>
      </w:r>
    </w:p>
    <w:tbl>
      <w:tblPr>
        <w:tblStyle w:val="Legal-term-table"/>
        <w:tblW w:w="5000" w:type="pct"/>
        <w:tblLook w:val="04A0" w:firstRow="1" w:lastRow="0" w:firstColumn="1" w:lastColumn="0" w:noHBand="0" w:noVBand="1"/>
        <w:tblDescription w:val="legal term box"/>
      </w:tblPr>
      <w:tblGrid>
        <w:gridCol w:w="9776"/>
      </w:tblGrid>
      <w:tr w:rsidR="00D11BF0" w14:paraId="47FB1C48" w14:textId="77777777" w:rsidTr="0077529E">
        <w:tc>
          <w:tcPr>
            <w:tcW w:w="9144" w:type="dxa"/>
          </w:tcPr>
          <w:p w14:paraId="0D4C6CEB" w14:textId="2C322A52" w:rsidR="00D11BF0" w:rsidRPr="00034142" w:rsidRDefault="00D11BF0" w:rsidP="00B4598C">
            <w:pPr>
              <w:pStyle w:val="Legalterm"/>
              <w:rPr>
                <w:lang w:val="es-US"/>
              </w:rPr>
            </w:pPr>
            <w:r w:rsidRPr="00034142">
              <w:rPr>
                <w:b/>
                <w:bCs/>
                <w:lang w:val="es-US"/>
              </w:rPr>
              <w:t>El término legal</w:t>
            </w:r>
            <w:r w:rsidRPr="00034142">
              <w:rPr>
                <w:lang w:val="es-US"/>
              </w:rPr>
              <w:t xml:space="preserve"> para “revisión rápida” o “apelación rápida” es </w:t>
            </w:r>
            <w:r w:rsidRPr="00034142">
              <w:rPr>
                <w:b/>
                <w:bCs/>
                <w:lang w:val="es-US"/>
              </w:rPr>
              <w:t>“apelación acelerada.”</w:t>
            </w:r>
          </w:p>
        </w:tc>
      </w:tr>
    </w:tbl>
    <w:p w14:paraId="07E83E33" w14:textId="165F68FD" w:rsidR="00D11BF0" w:rsidRDefault="00D11BF0" w:rsidP="00EC06E2">
      <w:pPr>
        <w:spacing w:after="0"/>
        <w:ind w:right="0"/>
        <w:rPr>
          <w:b/>
          <w:sz w:val="24"/>
          <w:szCs w:val="24"/>
        </w:rPr>
      </w:pPr>
    </w:p>
    <w:p w14:paraId="466D9311" w14:textId="4B61F45C" w:rsidR="00184A8D" w:rsidRPr="00EE6044" w:rsidRDefault="007A0359" w:rsidP="0057790D">
      <w:pPr>
        <w:spacing w:after="120" w:line="320" w:lineRule="exact"/>
        <w:rPr>
          <w:b/>
          <w:sz w:val="24"/>
          <w:szCs w:val="24"/>
        </w:rPr>
      </w:pPr>
      <w:r w:rsidRPr="00EE6044">
        <w:rPr>
          <w:b/>
          <w:sz w:val="24"/>
          <w:szCs w:val="24"/>
        </w:rPr>
        <w:t>A</w:t>
      </w:r>
      <w:r w:rsidR="00184A8D" w:rsidRPr="00EE6044">
        <w:rPr>
          <w:b/>
          <w:sz w:val="24"/>
          <w:szCs w:val="24"/>
        </w:rPr>
        <w:t>pelación alterna de nivel 2 para cambiar la fecha de su salida del hospital</w:t>
      </w:r>
    </w:p>
    <w:p w14:paraId="466D9312" w14:textId="77777777" w:rsidR="0080547C" w:rsidRPr="00EE6044" w:rsidRDefault="00184A8D" w:rsidP="009C0662">
      <w:pPr>
        <w:ind w:right="0"/>
        <w:rPr>
          <w:bCs/>
          <w:iCs/>
        </w:rPr>
      </w:pPr>
      <w:r w:rsidRPr="00EE6044">
        <w:t xml:space="preserve">Enviaremos la información para su </w:t>
      </w:r>
      <w:r w:rsidR="002810BE" w:rsidRPr="00EE6044">
        <w:t>Apelación de nivel</w:t>
      </w:r>
      <w:r w:rsidRPr="00EE6044">
        <w:t xml:space="preserve"> 2 a una Entidad de revisión independiente</w:t>
      </w:r>
      <w:r w:rsidR="004211FE" w:rsidRPr="00EE6044">
        <w:t xml:space="preserve"> (IRE)</w:t>
      </w:r>
      <w:r w:rsidRPr="00EE6044">
        <w:t xml:space="preserve"> a más tardar en 24 horas después de tomar nuestra decisión de </w:t>
      </w:r>
      <w:r w:rsidR="000414E6" w:rsidRPr="00EE6044">
        <w:t>Nivel</w:t>
      </w:r>
      <w:r w:rsidRPr="00EE6044">
        <w:t xml:space="preserve"> 1. Si usted cree que no estamos cumpliendo con esta fecha límite o con alguna otra fecha límite, puede presentar una queja. En la Sección 10</w:t>
      </w:r>
      <w:r w:rsidR="00C91E30" w:rsidRPr="00EE6044">
        <w:t xml:space="preserve">, </w:t>
      </w:r>
      <w:r w:rsidR="005636F9" w:rsidRPr="00EE6044">
        <w:t>en la página &lt;xx&gt;</w:t>
      </w:r>
      <w:r w:rsidRPr="00EE6044">
        <w:t xml:space="preserve"> se explica cómo presentar una queja</w:t>
      </w:r>
      <w:r w:rsidR="0080547C" w:rsidRPr="00EE6044">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D11BF0" w14:paraId="7D7CEE3B" w14:textId="77777777" w:rsidTr="0077529E">
        <w:trPr>
          <w:tblHeader/>
        </w:trPr>
        <w:tc>
          <w:tcPr>
            <w:tcW w:w="9796" w:type="dxa"/>
          </w:tcPr>
          <w:p w14:paraId="652B0202" w14:textId="77777777" w:rsidR="00D11BF0" w:rsidRDefault="00D11BF0" w:rsidP="00D11BF0">
            <w:pPr>
              <w:pStyle w:val="Ataglanceheading"/>
            </w:pPr>
            <w:r>
              <w:lastRenderedPageBreak/>
              <w:t>En resumen: Cómo presentar una Apelación alternativa de nivel 2</w:t>
            </w:r>
          </w:p>
          <w:p w14:paraId="67671C2A" w14:textId="3DF8F2EC" w:rsidR="00D11BF0" w:rsidRDefault="00D11BF0" w:rsidP="00D11BF0">
            <w:pPr>
              <w:pStyle w:val="Ataglancetext"/>
            </w:pPr>
            <w:r>
              <w:t>Usted no tiene que hacer nada. El plan automáticamente enviará su apelación a la Entidad de revisión independiente.</w:t>
            </w:r>
          </w:p>
          <w:p w14:paraId="79B05A16" w14:textId="77777777" w:rsidR="00D11BF0" w:rsidRDefault="00D11BF0" w:rsidP="00D11BF0">
            <w:pPr>
              <w:pStyle w:val="Ataglancebluebar"/>
              <w:spacing w:before="0" w:after="120"/>
            </w:pPr>
          </w:p>
        </w:tc>
      </w:tr>
    </w:tbl>
    <w:p w14:paraId="466D9313" w14:textId="730F4112" w:rsidR="0080547C" w:rsidRPr="00EE6044" w:rsidRDefault="00184A8D" w:rsidP="00E52776">
      <w:r w:rsidRPr="00EE6044">
        <w:t xml:space="preserve">Durante la </w:t>
      </w:r>
      <w:r w:rsidR="002810BE" w:rsidRPr="00EE6044">
        <w:t>Apelación de nivel</w:t>
      </w:r>
      <w:r w:rsidRPr="00EE6044">
        <w:t xml:space="preserve"> 2, la </w:t>
      </w:r>
      <w:r w:rsidR="00C91E30" w:rsidRPr="00EE6044">
        <w:t xml:space="preserve">IRE </w:t>
      </w:r>
      <w:r w:rsidRPr="00EE6044">
        <w:t xml:space="preserve">revisará por qué dijimos </w:t>
      </w:r>
      <w:r w:rsidR="001219D7" w:rsidRPr="00EE6044">
        <w:t xml:space="preserve">que </w:t>
      </w:r>
      <w:r w:rsidRPr="00EE6044">
        <w:rPr>
          <w:b/>
        </w:rPr>
        <w:t>No</w:t>
      </w:r>
      <w:r w:rsidRPr="00EE6044">
        <w:t xml:space="preserve"> a su “revisión rápida”. Esta organización decidirá si debemos cambiar nuestra decisión</w:t>
      </w:r>
      <w:r w:rsidR="0080547C" w:rsidRPr="00EE6044">
        <w:t>.</w:t>
      </w:r>
    </w:p>
    <w:p w14:paraId="466D9314" w14:textId="77777777" w:rsidR="0080547C" w:rsidRPr="00EE6044" w:rsidRDefault="00184A8D" w:rsidP="009C0662">
      <w:pPr>
        <w:pStyle w:val="ListBullet"/>
        <w:numPr>
          <w:ilvl w:val="0"/>
          <w:numId w:val="16"/>
        </w:numPr>
        <w:spacing w:after="200"/>
        <w:ind w:left="720"/>
      </w:pPr>
      <w:r w:rsidRPr="00EE6044">
        <w:t xml:space="preserve">La </w:t>
      </w:r>
      <w:r w:rsidR="005627F3" w:rsidRPr="00EE6044">
        <w:t>IRE hará</w:t>
      </w:r>
      <w:r w:rsidRPr="00EE6044">
        <w:t xml:space="preserve"> una “revisión rápida” de su apelación. Los revisores </w:t>
      </w:r>
      <w:r w:rsidR="00E024F9" w:rsidRPr="00EE6044">
        <w:t xml:space="preserve">normalmente </w:t>
      </w:r>
      <w:r w:rsidRPr="00EE6044">
        <w:t>le darán una respuesta a más tardar en 72 horas</w:t>
      </w:r>
      <w:r w:rsidR="0080547C" w:rsidRPr="00EE6044">
        <w:t>.</w:t>
      </w:r>
    </w:p>
    <w:p w14:paraId="466D9315" w14:textId="77777777" w:rsidR="0080547C" w:rsidRPr="00EE6044" w:rsidRDefault="00184A8D" w:rsidP="00F313D1">
      <w:pPr>
        <w:pStyle w:val="ListBullet"/>
        <w:numPr>
          <w:ilvl w:val="0"/>
          <w:numId w:val="16"/>
        </w:numPr>
        <w:spacing w:after="200"/>
        <w:ind w:left="720"/>
      </w:pPr>
      <w:r w:rsidRPr="00EE6044">
        <w:t xml:space="preserve">La </w:t>
      </w:r>
      <w:r w:rsidR="00C91E30" w:rsidRPr="00EE6044">
        <w:t xml:space="preserve">IRE </w:t>
      </w:r>
      <w:r w:rsidRPr="00EE6044">
        <w:t>es una organización independiente contratada por Medicare. Esta organización no está relacionada con nuestro plan y no es una agencia del gobierno</w:t>
      </w:r>
      <w:r w:rsidR="0080547C" w:rsidRPr="00EE6044">
        <w:t xml:space="preserve">. </w:t>
      </w:r>
    </w:p>
    <w:p w14:paraId="466D9316" w14:textId="77777777" w:rsidR="0080547C" w:rsidRPr="00EE6044" w:rsidRDefault="00184A8D" w:rsidP="00F313D1">
      <w:pPr>
        <w:pStyle w:val="ListBullet"/>
        <w:numPr>
          <w:ilvl w:val="0"/>
          <w:numId w:val="16"/>
        </w:numPr>
        <w:spacing w:after="200"/>
        <w:ind w:left="720"/>
      </w:pPr>
      <w:r w:rsidRPr="00EE6044">
        <w:t xml:space="preserve">Los revisores de la </w:t>
      </w:r>
      <w:r w:rsidR="005627F3" w:rsidRPr="00EE6044">
        <w:t>IRE analizarán</w:t>
      </w:r>
      <w:r w:rsidRPr="00EE6044">
        <w:t xml:space="preserve"> cuidadosamente toda la información relacionada con su apelación a la fecha de su salida del hospital</w:t>
      </w:r>
      <w:r w:rsidR="0080547C" w:rsidRPr="00EE6044">
        <w:t>.</w:t>
      </w:r>
      <w:r w:rsidR="00177012" w:rsidRPr="00EE6044">
        <w:t xml:space="preserve"> </w:t>
      </w:r>
    </w:p>
    <w:p w14:paraId="466D9317" w14:textId="77777777" w:rsidR="0080547C" w:rsidRPr="00EE6044" w:rsidRDefault="00184A8D" w:rsidP="00F313D1">
      <w:pPr>
        <w:pStyle w:val="ListBullet"/>
        <w:numPr>
          <w:ilvl w:val="0"/>
          <w:numId w:val="16"/>
        </w:numPr>
        <w:spacing w:after="200"/>
        <w:ind w:left="720"/>
      </w:pPr>
      <w:r w:rsidRPr="00EE6044">
        <w:t xml:space="preserve">Si la </w:t>
      </w:r>
      <w:r w:rsidR="00C91E30" w:rsidRPr="00EE6044">
        <w:t xml:space="preserve">IRE </w:t>
      </w:r>
      <w:r w:rsidRPr="00EE6044">
        <w:t xml:space="preserve">responde </w:t>
      </w:r>
      <w:r w:rsidRPr="00EE6044">
        <w:rPr>
          <w:b/>
        </w:rPr>
        <w:t>Sí</w:t>
      </w:r>
      <w:r w:rsidRPr="00EE6044">
        <w:t xml:space="preserve"> a su apelación, debemos devolverle nuestra parte de los costos del cuidado de hospital que usted </w:t>
      </w:r>
      <w:r w:rsidR="00C91E30" w:rsidRPr="00EE6044">
        <w:t xml:space="preserve">recibió </w:t>
      </w:r>
      <w:r w:rsidRPr="00EE6044">
        <w:t xml:space="preserve">desde la fecha programada para su salida del hospital. También debemos continuar </w:t>
      </w:r>
      <w:r w:rsidR="004211FE" w:rsidRPr="00EE6044">
        <w:t xml:space="preserve">con nuestra cobertura de </w:t>
      </w:r>
      <w:r w:rsidRPr="00EE6044">
        <w:t>sus servicios de hospital, siempre y cuando sean médicamente necesarios</w:t>
      </w:r>
      <w:r w:rsidR="0080547C" w:rsidRPr="00EE6044">
        <w:t>.</w:t>
      </w:r>
      <w:r w:rsidR="00444A4E" w:rsidRPr="00EE6044">
        <w:t xml:space="preserve"> </w:t>
      </w:r>
    </w:p>
    <w:p w14:paraId="466D9318" w14:textId="77777777" w:rsidR="0080547C" w:rsidRPr="00EE6044" w:rsidRDefault="009F4221" w:rsidP="00F313D1">
      <w:pPr>
        <w:pStyle w:val="ListBullet"/>
        <w:numPr>
          <w:ilvl w:val="0"/>
          <w:numId w:val="16"/>
        </w:numPr>
        <w:spacing w:after="200"/>
        <w:ind w:left="720"/>
      </w:pPr>
      <w:r w:rsidRPr="00EE6044">
        <w:t>S</w:t>
      </w:r>
      <w:r w:rsidR="00184A8D" w:rsidRPr="00EE6044">
        <w:t xml:space="preserve">i </w:t>
      </w:r>
      <w:r w:rsidR="007F35CB" w:rsidRPr="00EE6044">
        <w:t xml:space="preserve">la IRE </w:t>
      </w:r>
      <w:r w:rsidR="00184A8D" w:rsidRPr="00EE6044">
        <w:t xml:space="preserve">dice </w:t>
      </w:r>
      <w:r w:rsidR="001C7298" w:rsidRPr="00EE6044">
        <w:rPr>
          <w:b/>
        </w:rPr>
        <w:t>No</w:t>
      </w:r>
      <w:r w:rsidR="001C7298" w:rsidRPr="00EE6044">
        <w:t xml:space="preserve"> </w:t>
      </w:r>
      <w:r w:rsidR="00184A8D" w:rsidRPr="00EE6044">
        <w:t>a su apelación, significa que están de acuerdo con nosotros en que la fecha programada para su salida del hospital era médicamente adecuada</w:t>
      </w:r>
      <w:r w:rsidR="0080547C" w:rsidRPr="00EE6044">
        <w:t>.</w:t>
      </w:r>
      <w:r w:rsidR="00177012" w:rsidRPr="00EE6044">
        <w:t xml:space="preserve"> </w:t>
      </w:r>
    </w:p>
    <w:p w14:paraId="466D9319" w14:textId="77777777" w:rsidR="00C15F46" w:rsidRPr="00EE6044" w:rsidRDefault="00184A8D" w:rsidP="00F313D1">
      <w:pPr>
        <w:pStyle w:val="ListBullet"/>
        <w:numPr>
          <w:ilvl w:val="0"/>
          <w:numId w:val="16"/>
        </w:numPr>
        <w:spacing w:after="200"/>
        <w:ind w:left="720"/>
      </w:pPr>
      <w:r w:rsidRPr="00EE6044">
        <w:t xml:space="preserve">En la carta que recibirá de la </w:t>
      </w:r>
      <w:r w:rsidR="007F35CB" w:rsidRPr="00EE6044">
        <w:t xml:space="preserve">IRE </w:t>
      </w:r>
      <w:r w:rsidRPr="00EE6044">
        <w:t xml:space="preserve">se le dirá qué puede hacer si usted decide seguir con el proceso de revisión. Además, se le darán los detalles sobre cómo presentar una </w:t>
      </w:r>
      <w:r w:rsidR="002810BE" w:rsidRPr="00EE6044">
        <w:t>Apelación de nivel</w:t>
      </w:r>
      <w:r w:rsidRPr="00EE6044">
        <w:t xml:space="preserve"> 3, la que estará a cargo de un juez</w:t>
      </w:r>
      <w:r w:rsidR="0080547C" w:rsidRPr="00EE6044">
        <w:t xml:space="preserve">. </w:t>
      </w:r>
    </w:p>
    <w:p w14:paraId="466D931A" w14:textId="77777777" w:rsidR="00C15F46" w:rsidRPr="00EE6044" w:rsidRDefault="00C15F46">
      <w:pPr>
        <w:spacing w:after="0" w:line="240" w:lineRule="auto"/>
        <w:ind w:right="0"/>
      </w:pPr>
      <w:r w:rsidRPr="00EE6044">
        <w:br w:type="page"/>
      </w:r>
    </w:p>
    <w:p w14:paraId="466D931B" w14:textId="77777777" w:rsidR="00F91B4F" w:rsidRPr="00EE6044" w:rsidRDefault="007A0359" w:rsidP="00433987">
      <w:pPr>
        <w:pStyle w:val="Heading1"/>
      </w:pPr>
      <w:bookmarkStart w:id="316" w:name="_Toc457313144"/>
      <w:bookmarkStart w:id="317" w:name="_Toc457853252"/>
      <w:bookmarkStart w:id="318" w:name="_Toc458701176"/>
      <w:bookmarkStart w:id="319" w:name="_Toc14250141"/>
      <w:r w:rsidRPr="00EE6044">
        <w:lastRenderedPageBreak/>
        <w:t>Sección 8: Qué hacer si cree que sus servicios de cuidado de salud en el hogar, en una institución de enfermería especializada o en una institución de rehabilitación integral para pacientes externos (CORF) terminarán demasiado pronto</w:t>
      </w:r>
      <w:bookmarkEnd w:id="316"/>
      <w:bookmarkEnd w:id="317"/>
      <w:bookmarkEnd w:id="318"/>
      <w:bookmarkEnd w:id="319"/>
    </w:p>
    <w:p w14:paraId="466D931C" w14:textId="77777777" w:rsidR="00F91B4F" w:rsidRPr="00EE6044" w:rsidRDefault="00A8107B" w:rsidP="001A56DC">
      <w:pPr>
        <w:ind w:right="0"/>
      </w:pPr>
      <w:r w:rsidRPr="00EE6044">
        <w:t xml:space="preserve">Esta sección es </w:t>
      </w:r>
      <w:r w:rsidRPr="00674B4D">
        <w:t>sólo</w:t>
      </w:r>
      <w:r w:rsidRPr="00EE6044">
        <w:t xml:space="preserve"> sobre los siguientes tipos de cuidado</w:t>
      </w:r>
      <w:r w:rsidR="00F91B4F" w:rsidRPr="00EE6044">
        <w:t>:</w:t>
      </w:r>
      <w:r w:rsidRPr="00EE6044">
        <w:t xml:space="preserve"> </w:t>
      </w:r>
    </w:p>
    <w:p w14:paraId="466D931D" w14:textId="77777777" w:rsidR="00F91B4F" w:rsidRPr="00EE6044" w:rsidRDefault="00A8107B" w:rsidP="001A56DC">
      <w:pPr>
        <w:pStyle w:val="ListBullet"/>
        <w:numPr>
          <w:ilvl w:val="0"/>
          <w:numId w:val="16"/>
        </w:numPr>
        <w:spacing w:after="200"/>
        <w:ind w:left="720"/>
      </w:pPr>
      <w:r w:rsidRPr="00EE6044">
        <w:t xml:space="preserve">Servicios </w:t>
      </w:r>
      <w:r w:rsidR="00E71903" w:rsidRPr="00EE6044">
        <w:t>de cuidado de salud en el hogar</w:t>
      </w:r>
      <w:r w:rsidR="005B75B4" w:rsidRPr="00EE6044">
        <w:t>.</w:t>
      </w:r>
    </w:p>
    <w:p w14:paraId="466D931E" w14:textId="77777777" w:rsidR="00F91B4F" w:rsidRPr="00EE6044" w:rsidRDefault="00A8107B" w:rsidP="00F313D1">
      <w:pPr>
        <w:pStyle w:val="ListBullet"/>
        <w:numPr>
          <w:ilvl w:val="0"/>
          <w:numId w:val="16"/>
        </w:numPr>
        <w:spacing w:after="200"/>
        <w:ind w:left="720"/>
      </w:pPr>
      <w:r w:rsidRPr="00EE6044">
        <w:t>Cuidado de enfermería especializada en una institución de enfermería especializada</w:t>
      </w:r>
      <w:r w:rsidR="00F91B4F" w:rsidRPr="00EE6044">
        <w:t xml:space="preserve">. </w:t>
      </w:r>
    </w:p>
    <w:p w14:paraId="466D931F" w14:textId="77777777" w:rsidR="00F91B4F" w:rsidRPr="00EE6044" w:rsidRDefault="00A8107B" w:rsidP="00F313D1">
      <w:pPr>
        <w:pStyle w:val="ListBullet"/>
        <w:numPr>
          <w:ilvl w:val="0"/>
          <w:numId w:val="16"/>
        </w:numPr>
        <w:spacing w:after="200"/>
        <w:ind w:left="720"/>
      </w:pPr>
      <w:r w:rsidRPr="00EE6044">
        <w:t>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w:t>
      </w:r>
      <w:r w:rsidR="00F91B4F" w:rsidRPr="00EE6044">
        <w:t>.</w:t>
      </w:r>
      <w:r w:rsidR="00177012" w:rsidRPr="00EE6044">
        <w:t xml:space="preserve"> </w:t>
      </w:r>
    </w:p>
    <w:p w14:paraId="466D9320" w14:textId="77777777" w:rsidR="00F91B4F" w:rsidRPr="00EE6044" w:rsidRDefault="00A8107B" w:rsidP="00996AFF">
      <w:pPr>
        <w:pStyle w:val="ListBullet"/>
        <w:numPr>
          <w:ilvl w:val="1"/>
          <w:numId w:val="16"/>
        </w:numPr>
        <w:spacing w:after="200"/>
        <w:ind w:left="1080"/>
      </w:pPr>
      <w:r w:rsidRPr="00EE6044">
        <w:t>Con cualquiera de estos tres tipos de cuidado, usted tiene derecho a seguir recibiendo servicios cubiertos mientras el médico diga que lo</w:t>
      </w:r>
      <w:r w:rsidR="00022454" w:rsidRPr="00EE6044">
        <w:t>s</w:t>
      </w:r>
      <w:r w:rsidRPr="00EE6044">
        <w:t xml:space="preserve"> necesita</w:t>
      </w:r>
      <w:r w:rsidR="00F91B4F" w:rsidRPr="00EE6044">
        <w:t>.</w:t>
      </w:r>
      <w:r w:rsidR="00177012" w:rsidRPr="00EE6044">
        <w:t xml:space="preserve"> </w:t>
      </w:r>
    </w:p>
    <w:p w14:paraId="466D9321" w14:textId="77777777" w:rsidR="00F91B4F" w:rsidRPr="00EE6044" w:rsidRDefault="00A8107B" w:rsidP="00F313D1">
      <w:pPr>
        <w:pStyle w:val="ListBullet"/>
        <w:numPr>
          <w:ilvl w:val="1"/>
          <w:numId w:val="16"/>
        </w:numPr>
        <w:spacing w:after="200"/>
        <w:ind w:left="1080"/>
      </w:pPr>
      <w:r w:rsidRPr="00EE6044">
        <w:t>Cuando decidamos dejar de cubrir cualquiera de estos tipos de cuidado, debemos avisarle antes que terminen sus servicios. Cuando termine su cobertura para ese cuidado, dejaremos de pagar por su cuidado</w:t>
      </w:r>
      <w:r w:rsidR="009C710B" w:rsidRPr="00EE6044">
        <w:t>.</w:t>
      </w:r>
      <w:r w:rsidRPr="00EE6044">
        <w:t xml:space="preserve"> </w:t>
      </w:r>
    </w:p>
    <w:p w14:paraId="466D9322" w14:textId="77777777" w:rsidR="009C710B" w:rsidRPr="00EE6044" w:rsidRDefault="00A8107B" w:rsidP="001B783B">
      <w:pPr>
        <w:ind w:right="0"/>
      </w:pPr>
      <w:r w:rsidRPr="00EE6044">
        <w:t xml:space="preserve">Si cree que estamos terminando la cobertura de su cuidado demasiado pronto, </w:t>
      </w:r>
      <w:r w:rsidRPr="00EE6044">
        <w:rPr>
          <w:b/>
        </w:rPr>
        <w:t>puede apelar nuestra decisión</w:t>
      </w:r>
      <w:r w:rsidRPr="00EE6044">
        <w:t>. En esta sección dice cómo presentar una apelación</w:t>
      </w:r>
      <w:r w:rsidR="009C710B" w:rsidRPr="00EE6044">
        <w:t>.</w:t>
      </w:r>
      <w:r w:rsidRPr="00EE6044">
        <w:t xml:space="preserve"> </w:t>
      </w:r>
    </w:p>
    <w:p w14:paraId="466D9323" w14:textId="1F783EB2" w:rsidR="00A8107B" w:rsidRPr="00415C8B" w:rsidRDefault="00A8107B" w:rsidP="00F330B3">
      <w:pPr>
        <w:pStyle w:val="Heading2"/>
      </w:pPr>
      <w:bookmarkStart w:id="320" w:name="_Toc376417720"/>
      <w:bookmarkStart w:id="321" w:name="_Toc457313145"/>
      <w:bookmarkStart w:id="322" w:name="_Toc457853253"/>
      <w:bookmarkStart w:id="323" w:name="_Toc458701177"/>
      <w:bookmarkStart w:id="324" w:name="_Toc14250142"/>
      <w:r w:rsidRPr="00415C8B">
        <w:t>Sección 8.1: Le avisaremos por anticipado cuándo terminará su cobertura</w:t>
      </w:r>
      <w:bookmarkEnd w:id="320"/>
      <w:bookmarkEnd w:id="321"/>
      <w:bookmarkEnd w:id="322"/>
      <w:bookmarkEnd w:id="323"/>
      <w:bookmarkEnd w:id="324"/>
    </w:p>
    <w:p w14:paraId="466D9324" w14:textId="400B3B66" w:rsidR="00F91B4F" w:rsidRPr="00EE6044" w:rsidRDefault="0026354D" w:rsidP="001B783B">
      <w:pPr>
        <w:ind w:right="0"/>
      </w:pPr>
      <w:r w:rsidRPr="00EE6044">
        <w:t>Usted recibirá</w:t>
      </w:r>
      <w:r w:rsidR="00A8107B" w:rsidRPr="00EE6044">
        <w:t xml:space="preserve"> un aviso por lo menos dos días antes que dejemos de pagar su cuidado</w:t>
      </w:r>
      <w:r w:rsidR="00F91B4F" w:rsidRPr="00EE6044">
        <w:t>.</w:t>
      </w:r>
      <w:r w:rsidR="00A8107B" w:rsidRPr="00EE6044">
        <w:t xml:space="preserve"> </w:t>
      </w:r>
      <w:r w:rsidR="007F35CB" w:rsidRPr="00EE6044">
        <w:t xml:space="preserve">Este aviso se llama </w:t>
      </w:r>
      <w:r w:rsidR="00D23C77">
        <w:t>“</w:t>
      </w:r>
      <w:r w:rsidR="007F35CB" w:rsidRPr="005E1ACF">
        <w:rPr>
          <w:iCs/>
        </w:rPr>
        <w:t>Notificación de no cobertura de Medicare</w:t>
      </w:r>
      <w:r w:rsidR="007269DD">
        <w:rPr>
          <w:iCs/>
        </w:rPr>
        <w:t>.</w:t>
      </w:r>
      <w:r w:rsidR="00D23C77">
        <w:rPr>
          <w:i/>
          <w:iCs/>
        </w:rPr>
        <w:t>”</w:t>
      </w:r>
    </w:p>
    <w:p w14:paraId="466D9325" w14:textId="77777777" w:rsidR="00A8107B" w:rsidRPr="00EE6044" w:rsidRDefault="00A8107B" w:rsidP="00F313D1">
      <w:pPr>
        <w:pStyle w:val="ListBullet"/>
        <w:numPr>
          <w:ilvl w:val="0"/>
          <w:numId w:val="16"/>
        </w:numPr>
        <w:spacing w:after="200"/>
        <w:ind w:left="720"/>
      </w:pPr>
      <w:r w:rsidRPr="00EE6044">
        <w:t xml:space="preserve">El aviso por escrito le dirá la fecha en que dejaremos de cubrir su cuidado. </w:t>
      </w:r>
    </w:p>
    <w:p w14:paraId="466D9326" w14:textId="77777777" w:rsidR="00F91B4F" w:rsidRPr="00EE6044" w:rsidRDefault="00A8107B" w:rsidP="00F313D1">
      <w:pPr>
        <w:pStyle w:val="ListBullet"/>
        <w:numPr>
          <w:ilvl w:val="0"/>
          <w:numId w:val="16"/>
        </w:numPr>
        <w:spacing w:after="200"/>
        <w:ind w:left="720"/>
      </w:pPr>
      <w:r w:rsidRPr="00EE6044">
        <w:t>El aviso por escrito también le dirá cómo apelar esta decisión</w:t>
      </w:r>
      <w:r w:rsidR="00F91B4F" w:rsidRPr="00EE6044">
        <w:t>.</w:t>
      </w:r>
    </w:p>
    <w:p w14:paraId="466D9327" w14:textId="77777777" w:rsidR="00F91B4F" w:rsidRPr="00EE6044" w:rsidRDefault="00A8107B" w:rsidP="00122DDD">
      <w:pPr>
        <w:ind w:right="0"/>
      </w:pPr>
      <w:r w:rsidRPr="00EE6044">
        <w:t xml:space="preserve">Usted o su representante deben firmar el aviso por escrito para demostrar que lo recibieron. Su firma en el aviso </w:t>
      </w:r>
      <w:r w:rsidRPr="00EE6044">
        <w:rPr>
          <w:b/>
        </w:rPr>
        <w:t>no</w:t>
      </w:r>
      <w:r w:rsidRPr="00EE6044">
        <w:rPr>
          <w:i/>
        </w:rPr>
        <w:t xml:space="preserve"> </w:t>
      </w:r>
      <w:r w:rsidRPr="00EE6044">
        <w:t>significa que usted esté de acuerdo con la decisión del plan de que es tiempo que usted deje de recibir el cuidado</w:t>
      </w:r>
      <w:r w:rsidR="00F91B4F" w:rsidRPr="00EE6044">
        <w:t>.</w:t>
      </w:r>
    </w:p>
    <w:p w14:paraId="466D9328" w14:textId="77777777" w:rsidR="00F91B4F" w:rsidRPr="00EE6044" w:rsidRDefault="00A8107B" w:rsidP="001B783B">
      <w:pPr>
        <w:ind w:right="0"/>
        <w:rPr>
          <w:rStyle w:val="PlanInstructions"/>
          <w:noProof w:val="0"/>
          <w:lang w:val="es-US"/>
        </w:rPr>
      </w:pPr>
      <w:r w:rsidRPr="00EE6044">
        <w:t>Cuando termine su cobertura, dejaremos de pagar</w:t>
      </w:r>
      <w:r w:rsidRPr="00EE6044">
        <w:rPr>
          <w:rStyle w:val="PlanInstructions"/>
          <w:noProof w:val="0"/>
          <w:lang w:val="es-US"/>
        </w:rPr>
        <w:t xml:space="preserve"> </w:t>
      </w:r>
      <w:r w:rsidR="00F128FD" w:rsidRPr="00EE6044">
        <w:rPr>
          <w:rStyle w:val="PlanInstructions"/>
          <w:i w:val="0"/>
          <w:noProof w:val="0"/>
          <w:lang w:val="es-US"/>
        </w:rPr>
        <w:t>[</w:t>
      </w:r>
      <w:r w:rsidRPr="00EE6044">
        <w:rPr>
          <w:rStyle w:val="PlanInstructions"/>
          <w:noProof w:val="0"/>
          <w:lang w:val="es-US"/>
        </w:rPr>
        <w:t xml:space="preserve">insert if </w:t>
      </w:r>
      <w:r w:rsidRPr="00674B4D">
        <w:rPr>
          <w:rStyle w:val="PlanInstructions"/>
          <w:noProof w:val="0"/>
          <w:lang w:val="es-US"/>
        </w:rPr>
        <w:t>plan</w:t>
      </w:r>
      <w:r w:rsidRPr="00EE6044">
        <w:rPr>
          <w:rStyle w:val="PlanInstructions"/>
          <w:noProof w:val="0"/>
          <w:lang w:val="es-US"/>
        </w:rPr>
        <w:t xml:space="preserve"> has cost sharing: </w:t>
      </w:r>
      <w:r w:rsidRPr="00EE6044">
        <w:rPr>
          <w:rStyle w:val="PlanInstructions"/>
          <w:i w:val="0"/>
          <w:noProof w:val="0"/>
          <w:lang w:val="es-US"/>
        </w:rPr>
        <w:t>nuestra parte del costo de su cuidado</w:t>
      </w:r>
      <w:r w:rsidR="00C30087" w:rsidRPr="00EE6044">
        <w:rPr>
          <w:rStyle w:val="PlanInstructions"/>
          <w:i w:val="0"/>
          <w:noProof w:val="0"/>
          <w:lang w:val="es-US"/>
        </w:rPr>
        <w:t>]</w:t>
      </w:r>
      <w:r w:rsidR="00C30087" w:rsidRPr="00EE6044">
        <w:t>.</w:t>
      </w:r>
    </w:p>
    <w:p w14:paraId="466D9329" w14:textId="77777777" w:rsidR="00A8107B" w:rsidRPr="00415C8B" w:rsidRDefault="00A8107B" w:rsidP="00F330B3">
      <w:pPr>
        <w:pStyle w:val="Heading2"/>
      </w:pPr>
      <w:bookmarkStart w:id="325" w:name="_Toc376417721"/>
      <w:bookmarkStart w:id="326" w:name="_Toc457313146"/>
      <w:bookmarkStart w:id="327" w:name="_Toc457853254"/>
      <w:bookmarkStart w:id="328" w:name="_Toc458701178"/>
      <w:bookmarkStart w:id="329" w:name="_Toc14250143"/>
      <w:r w:rsidRPr="00415C8B">
        <w:lastRenderedPageBreak/>
        <w:t>Sección 8.2: Apelación de nivel 1 para continuar su cuidado</w:t>
      </w:r>
      <w:bookmarkEnd w:id="325"/>
      <w:bookmarkEnd w:id="326"/>
      <w:bookmarkEnd w:id="327"/>
      <w:bookmarkEnd w:id="328"/>
      <w:bookmarkEnd w:id="329"/>
      <w:r w:rsidRPr="00415C8B">
        <w:t xml:space="preserve"> </w:t>
      </w:r>
    </w:p>
    <w:p w14:paraId="466D932A" w14:textId="77777777" w:rsidR="000E5A0D" w:rsidRPr="00EE6044" w:rsidRDefault="00A8107B" w:rsidP="001B783B">
      <w:pPr>
        <w:ind w:right="0"/>
      </w:pPr>
      <w:r w:rsidRPr="00EE6044">
        <w:t>Si le parece que estamos terminando la cobertura de su cuidado demasiado pronto, puede apelar nuestra decisión. Esta sección le dice cómo pedir una apelación</w:t>
      </w:r>
      <w:r w:rsidR="000E5A0D" w:rsidRPr="00EE6044">
        <w:t xml:space="preserve">. </w:t>
      </w:r>
    </w:p>
    <w:p w14:paraId="466D932B" w14:textId="77777777" w:rsidR="009C710B" w:rsidRPr="00EE6044" w:rsidRDefault="00A8107B" w:rsidP="001B783B">
      <w:pPr>
        <w:ind w:right="0"/>
      </w:pPr>
      <w:r w:rsidRPr="00EE6044">
        <w:t>Antes de comenzar</w:t>
      </w:r>
      <w:r w:rsidR="007F35CB" w:rsidRPr="00EE6044">
        <w:t xml:space="preserve"> su apelación</w:t>
      </w:r>
      <w:r w:rsidRPr="00EE6044">
        <w:t>, entienda lo que necesita hacer y cuáles son las fechas límite</w:t>
      </w:r>
      <w:r w:rsidR="009C710B" w:rsidRPr="00EE6044">
        <w:t>.</w:t>
      </w:r>
      <w:r w:rsidRPr="00EE6044">
        <w:t xml:space="preserve"> </w:t>
      </w:r>
    </w:p>
    <w:p w14:paraId="466D932C" w14:textId="29715F33" w:rsidR="009C710B" w:rsidRPr="00EE6044" w:rsidRDefault="00F14484" w:rsidP="00A43B3B">
      <w:pPr>
        <w:pStyle w:val="ListBullet"/>
        <w:numPr>
          <w:ilvl w:val="0"/>
          <w:numId w:val="16"/>
        </w:numPr>
        <w:spacing w:after="200"/>
        <w:ind w:left="720"/>
      </w:pPr>
      <w:r w:rsidRPr="00EE6044">
        <w:rPr>
          <w:b/>
        </w:rPr>
        <w:t>Cumpla con</w:t>
      </w:r>
      <w:r w:rsidR="00177012" w:rsidRPr="00EE6044">
        <w:rPr>
          <w:b/>
        </w:rPr>
        <w:t xml:space="preserve"> </w:t>
      </w:r>
      <w:r w:rsidRPr="00EE6044">
        <w:rPr>
          <w:b/>
        </w:rPr>
        <w:t>las fechas límite.</w:t>
      </w:r>
      <w:r w:rsidRPr="00EE6044">
        <w:t xml:space="preserve"> 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w:t>
      </w:r>
      <w:r w:rsidR="001A1D1A">
        <w:t> </w:t>
      </w:r>
      <w:r w:rsidRPr="00EE6044">
        <w:t xml:space="preserve">10 </w:t>
      </w:r>
      <w:r w:rsidR="005636F9" w:rsidRPr="00EE6044">
        <w:t>en la página &lt;xx&gt;</w:t>
      </w:r>
      <w:r w:rsidRPr="00EE6044">
        <w:t xml:space="preserve"> se explica cómo presentar una queja</w:t>
      </w:r>
      <w:r w:rsidR="009C710B" w:rsidRPr="00EE6044">
        <w:t>.)</w:t>
      </w:r>
      <w:r w:rsidRPr="00EE6044">
        <w:t xml:space="preserve"> </w:t>
      </w:r>
    </w:p>
    <w:p w14:paraId="466D932D" w14:textId="4553CBF9" w:rsidR="009C710B" w:rsidRPr="00EE6044" w:rsidRDefault="00F14484" w:rsidP="00A43B3B">
      <w:pPr>
        <w:pStyle w:val="ListBullet"/>
        <w:numPr>
          <w:ilvl w:val="0"/>
          <w:numId w:val="16"/>
        </w:numPr>
        <w:spacing w:after="200"/>
        <w:ind w:left="720"/>
      </w:pPr>
      <w:r w:rsidRPr="00EE6044">
        <w:rPr>
          <w:b/>
        </w:rPr>
        <w:t>Si necesita ayuda, pídala.</w:t>
      </w:r>
      <w:r w:rsidRPr="00EE6044">
        <w:t xml:space="preserve"> Si tiene alguna pregunta o necesita ayuda en cualquier momento, llame a Servicios al miembro al</w:t>
      </w:r>
      <w:r w:rsidRPr="00EE6044">
        <w:rPr>
          <w:i/>
        </w:rPr>
        <w:t xml:space="preserve"> </w:t>
      </w:r>
      <w:r w:rsidRPr="00EE6044">
        <w:t>&lt;phone number&gt;. O llame al Programa de ayuda con seguros médicos del estado</w:t>
      </w:r>
      <w:r w:rsidR="009C710B" w:rsidRPr="00EE6044">
        <w:t xml:space="preserve"> a</w:t>
      </w:r>
      <w:r w:rsidRPr="00EE6044">
        <w:t>l</w:t>
      </w:r>
      <w:r w:rsidR="00604E79" w:rsidRPr="00EE6044">
        <w:t xml:space="preserve"> &lt;phone number&gt;</w:t>
      </w:r>
      <w:r w:rsidR="009C710B" w:rsidRPr="00EE6044">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32718" w14:paraId="60F026B1" w14:textId="77777777" w:rsidTr="0077529E">
        <w:trPr>
          <w:tblHeader/>
        </w:trPr>
        <w:tc>
          <w:tcPr>
            <w:tcW w:w="9796" w:type="dxa"/>
          </w:tcPr>
          <w:p w14:paraId="16C980E9" w14:textId="77777777" w:rsidR="00532718" w:rsidRPr="00EB3A71" w:rsidRDefault="00532718" w:rsidP="00532718">
            <w:pPr>
              <w:pStyle w:val="Ataglanceheading"/>
              <w:rPr>
                <w:i/>
                <w:lang w:val="es-ES"/>
              </w:rPr>
            </w:pPr>
            <w:r w:rsidRPr="001B783B">
              <w:rPr>
                <w:lang w:val="es-ES"/>
              </w:rPr>
              <w:t xml:space="preserve">En resumen: Cómo presentar una </w:t>
            </w:r>
            <w:r w:rsidRPr="00532718">
              <w:t>Apelación</w:t>
            </w:r>
            <w:r w:rsidRPr="001B783B">
              <w:rPr>
                <w:lang w:val="es-ES"/>
              </w:rPr>
              <w:t xml:space="preserve"> de ni</w:t>
            </w:r>
            <w:r w:rsidRPr="00EB3A71">
              <w:rPr>
                <w:lang w:val="es-ES"/>
              </w:rPr>
              <w:t>vel 1 para pedir al plan que continúe su cuidado</w:t>
            </w:r>
          </w:p>
          <w:p w14:paraId="4B632CF5" w14:textId="77777777" w:rsidR="00532718" w:rsidRPr="00EB3A71" w:rsidRDefault="00532718" w:rsidP="00532718">
            <w:pPr>
              <w:pStyle w:val="Ataglancetext"/>
              <w:rPr>
                <w:lang w:val="es-ES"/>
              </w:rPr>
            </w:pPr>
            <w:r w:rsidRPr="00EB3A71">
              <w:rPr>
                <w:lang w:val="es-ES"/>
              </w:rPr>
              <w:t xml:space="preserve">Llame a la Organización de </w:t>
            </w:r>
            <w:r w:rsidRPr="00532718">
              <w:t>mejoramiento</w:t>
            </w:r>
            <w:r w:rsidRPr="00EB3A71">
              <w:rPr>
                <w:lang w:val="es-ES"/>
              </w:rPr>
              <w:t xml:space="preserve"> de la calidad de su estado </w:t>
            </w:r>
            <w:r>
              <w:rPr>
                <w:lang w:val="es-ES"/>
              </w:rPr>
              <w:t xml:space="preserve">al &lt;phone number&gt; </w:t>
            </w:r>
            <w:r w:rsidRPr="00EB3A71">
              <w:rPr>
                <w:lang w:val="es-ES"/>
              </w:rPr>
              <w:t xml:space="preserve">y pida </w:t>
            </w:r>
            <w:r>
              <w:rPr>
                <w:lang w:val="es-ES"/>
              </w:rPr>
              <w:t xml:space="preserve">una </w:t>
            </w:r>
            <w:r w:rsidRPr="0028131B">
              <w:t>apelación de “vía rápida”</w:t>
            </w:r>
            <w:r w:rsidRPr="00EB3A71">
              <w:rPr>
                <w:lang w:val="es-ES"/>
              </w:rPr>
              <w:t xml:space="preserve">. </w:t>
            </w:r>
          </w:p>
          <w:p w14:paraId="6AD7E01C" w14:textId="36C08354" w:rsidR="00532718" w:rsidRDefault="00532718" w:rsidP="00532718">
            <w:pPr>
              <w:pStyle w:val="Ataglancetext"/>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F14484">
              <w:rPr>
                <w:lang w:val="es-ES_tradnl"/>
              </w:rPr>
              <w:t>.</w:t>
            </w:r>
          </w:p>
          <w:p w14:paraId="76BD8DA7" w14:textId="77777777" w:rsidR="00532718" w:rsidRPr="00532718" w:rsidRDefault="00532718" w:rsidP="00532718">
            <w:pPr>
              <w:pStyle w:val="Ataglancebluebar"/>
              <w:spacing w:before="0" w:after="120"/>
            </w:pPr>
          </w:p>
        </w:tc>
      </w:tr>
    </w:tbl>
    <w:p w14:paraId="466D932E" w14:textId="111DAB92" w:rsidR="000E5A0D" w:rsidRPr="00EE6044" w:rsidRDefault="00F14484" w:rsidP="00532718">
      <w:pPr>
        <w:rPr>
          <w:i/>
        </w:rPr>
      </w:pPr>
      <w:r w:rsidRPr="00EE6044">
        <w:t xml:space="preserve">Durante una </w:t>
      </w:r>
      <w:r w:rsidR="002810BE" w:rsidRPr="00EE6044">
        <w:t>Apelación de nivel</w:t>
      </w:r>
      <w:r w:rsidRPr="00EE6044">
        <w:t xml:space="preserve"> 1, </w:t>
      </w:r>
      <w:r w:rsidR="00256417" w:rsidRPr="00EE6044">
        <w:t xml:space="preserve">una </w:t>
      </w:r>
      <w:r w:rsidRPr="00EE6044">
        <w:t xml:space="preserve">Organización para el mejoramiento de la calidad revisará su apelación y decidirá si cambia la decisión que hayamos tomado. </w:t>
      </w:r>
      <w:r w:rsidR="007F35CB" w:rsidRPr="00EE6044">
        <w:t>En California, la Organización para el mejoramiento de la calidad se llama &lt;state-specific QIO name&gt;. Usted puede comunicarse con &lt;state-specific QIO name&gt; al &lt;phone number&gt;.</w:t>
      </w:r>
      <w:r w:rsidR="007F35CB" w:rsidRPr="00EE6044">
        <w:rPr>
          <w:b/>
        </w:rPr>
        <w:t xml:space="preserve"> </w:t>
      </w:r>
      <w:r w:rsidR="007F35CB" w:rsidRPr="00EE6044">
        <w:rPr>
          <w:bCs/>
        </w:rPr>
        <w:t xml:space="preserve">La información sobre cómo apelar ante la </w:t>
      </w:r>
      <w:r w:rsidR="007F35CB" w:rsidRPr="00EE6044">
        <w:t>Organización para el mejoramiento de la calidad</w:t>
      </w:r>
      <w:r w:rsidR="007F35CB" w:rsidRPr="00EE6044" w:rsidDel="00BC7920">
        <w:t xml:space="preserve"> </w:t>
      </w:r>
      <w:r w:rsidR="007F35CB" w:rsidRPr="00EE6044">
        <w:t xml:space="preserve">también se encuentra en </w:t>
      </w:r>
      <w:r w:rsidRPr="00EE6044">
        <w:t xml:space="preserve">la </w:t>
      </w:r>
      <w:r w:rsidRPr="00A24809">
        <w:t>Notificación de no cobertura de Medicare</w:t>
      </w:r>
      <w:r w:rsidR="000E5A0D" w:rsidRPr="00EE6044">
        <w:rPr>
          <w:i/>
        </w:rPr>
        <w:t>.</w:t>
      </w:r>
      <w:r w:rsidRPr="00EE6044">
        <w:rPr>
          <w:i/>
        </w:rPr>
        <w:t xml:space="preserve"> </w:t>
      </w:r>
      <w:r w:rsidR="007F35CB" w:rsidRPr="00EE6044">
        <w:rPr>
          <w:iCs/>
        </w:rPr>
        <w:t>Este aviso es el que usted recibió cuando se le dijo que dejaríamos de cubrir sus cuidados.</w:t>
      </w:r>
    </w:p>
    <w:p w14:paraId="466D932F" w14:textId="77777777" w:rsidR="000E5A0D" w:rsidRPr="00EE6044" w:rsidRDefault="00F14484" w:rsidP="0057790D">
      <w:pPr>
        <w:spacing w:after="120" w:line="320" w:lineRule="exact"/>
        <w:rPr>
          <w:b/>
          <w:sz w:val="24"/>
          <w:szCs w:val="24"/>
        </w:rPr>
      </w:pPr>
      <w:r w:rsidRPr="00EE6044">
        <w:rPr>
          <w:b/>
          <w:sz w:val="24"/>
          <w:szCs w:val="24"/>
        </w:rPr>
        <w:t>¿Qué es una Organización de mejoramiento de la calidad</w:t>
      </w:r>
      <w:r w:rsidR="000E5A0D" w:rsidRPr="00EE6044">
        <w:rPr>
          <w:b/>
          <w:sz w:val="24"/>
          <w:szCs w:val="24"/>
        </w:rPr>
        <w:t>?</w:t>
      </w:r>
      <w:r w:rsidR="00177012" w:rsidRPr="00EE6044">
        <w:rPr>
          <w:b/>
          <w:sz w:val="24"/>
          <w:szCs w:val="24"/>
        </w:rPr>
        <w:t xml:space="preserve"> </w:t>
      </w:r>
    </w:p>
    <w:p w14:paraId="466D9330" w14:textId="77777777" w:rsidR="000E5A0D" w:rsidRPr="00EE6044" w:rsidRDefault="00F14484" w:rsidP="0010115C">
      <w:pPr>
        <w:ind w:right="0"/>
        <w:rPr>
          <w:b/>
        </w:rPr>
      </w:pPr>
      <w:r w:rsidRPr="00EE6044">
        <w:t>Es un grupo de médicos y otros proveedores de cuidado de salud pagados por el gobierno federal. Estos expertos no son parte de nuestro plan. Medicare les paga para revisar y ayudar a mejorar la calidad del cuidado para las personas con Medicare</w:t>
      </w:r>
      <w:r w:rsidR="000E5A0D" w:rsidRPr="00EE6044">
        <w:t xml:space="preserve">. </w:t>
      </w:r>
    </w:p>
    <w:p w14:paraId="466D9331" w14:textId="77777777" w:rsidR="000E5A0D" w:rsidRPr="00EE6044" w:rsidRDefault="00F14484" w:rsidP="0057790D">
      <w:pPr>
        <w:spacing w:after="120" w:line="320" w:lineRule="exact"/>
        <w:rPr>
          <w:b/>
          <w:sz w:val="24"/>
          <w:szCs w:val="24"/>
        </w:rPr>
      </w:pPr>
      <w:bookmarkStart w:id="330" w:name="_Toc353285240"/>
      <w:r w:rsidRPr="00EE6044">
        <w:rPr>
          <w:b/>
          <w:sz w:val="24"/>
          <w:szCs w:val="24"/>
        </w:rPr>
        <w:t>¿Qué debe pedirles</w:t>
      </w:r>
      <w:r w:rsidR="000E5A0D" w:rsidRPr="00EE6044">
        <w:rPr>
          <w:b/>
          <w:sz w:val="24"/>
          <w:szCs w:val="24"/>
        </w:rPr>
        <w:t>?</w:t>
      </w:r>
      <w:bookmarkEnd w:id="330"/>
      <w:r w:rsidRPr="00EE6044">
        <w:rPr>
          <w:b/>
          <w:sz w:val="24"/>
          <w:szCs w:val="24"/>
        </w:rPr>
        <w:t xml:space="preserve"> </w:t>
      </w:r>
    </w:p>
    <w:p w14:paraId="466D9332" w14:textId="77777777" w:rsidR="000E5A0D" w:rsidRPr="00EE6044" w:rsidRDefault="00F14484" w:rsidP="001B783B">
      <w:pPr>
        <w:ind w:right="0"/>
        <w:rPr>
          <w:b/>
          <w:szCs w:val="26"/>
        </w:rPr>
      </w:pPr>
      <w:r w:rsidRPr="00EE6044">
        <w:t xml:space="preserve">Pídales una </w:t>
      </w:r>
      <w:r w:rsidR="0026354D" w:rsidRPr="00EE6044">
        <w:t xml:space="preserve">apelación de “vía rápida”. Ésta es una </w:t>
      </w:r>
      <w:r w:rsidRPr="00EE6044">
        <w:t>revisión independiente para determinar si es médicamente adecuado que suspendamos la cobertura de sus servicios</w:t>
      </w:r>
      <w:r w:rsidR="000E5A0D" w:rsidRPr="00EE6044">
        <w:t>.</w:t>
      </w:r>
      <w:r w:rsidRPr="00EE6044">
        <w:t xml:space="preserve"> </w:t>
      </w:r>
    </w:p>
    <w:p w14:paraId="466D9333" w14:textId="169E8352" w:rsidR="000E5A0D" w:rsidRPr="009616C8" w:rsidRDefault="00F14484" w:rsidP="0057790D">
      <w:pPr>
        <w:spacing w:after="120" w:line="320" w:lineRule="exact"/>
        <w:rPr>
          <w:b/>
          <w:sz w:val="24"/>
        </w:rPr>
      </w:pPr>
      <w:bookmarkStart w:id="331" w:name="_Toc353285241"/>
      <w:r w:rsidRPr="009616C8">
        <w:rPr>
          <w:b/>
          <w:sz w:val="24"/>
        </w:rPr>
        <w:t>¿Cuál es la fecha límite para comunicarse con esta organización</w:t>
      </w:r>
      <w:r w:rsidR="000E5A0D" w:rsidRPr="009616C8">
        <w:rPr>
          <w:b/>
          <w:sz w:val="24"/>
        </w:rPr>
        <w:t>?</w:t>
      </w:r>
      <w:bookmarkEnd w:id="331"/>
      <w:r w:rsidRPr="009616C8">
        <w:rPr>
          <w:b/>
          <w:sz w:val="24"/>
        </w:rPr>
        <w:t xml:space="preserve"> </w:t>
      </w:r>
    </w:p>
    <w:p w14:paraId="466D9334" w14:textId="77777777" w:rsidR="000E5A0D" w:rsidRPr="00EE6044" w:rsidRDefault="00F14484" w:rsidP="002B10DB">
      <w:pPr>
        <w:pStyle w:val="ListBullet"/>
        <w:numPr>
          <w:ilvl w:val="0"/>
          <w:numId w:val="16"/>
        </w:numPr>
        <w:spacing w:after="200"/>
        <w:ind w:left="720"/>
      </w:pPr>
      <w:r w:rsidRPr="00EE6044">
        <w:lastRenderedPageBreak/>
        <w:t>Debe comunicarse con la Organización para el mejoramiento de la calidad a más tardar al mediodía del día siguiente de haber recibido un aviso por escrito de cuándo dejaremos de cubrir su cuidado</w:t>
      </w:r>
      <w:r w:rsidR="000E5A0D" w:rsidRPr="00EE6044">
        <w:t>.</w:t>
      </w:r>
      <w:r w:rsidRPr="00EE6044">
        <w:t xml:space="preserve"> </w:t>
      </w:r>
    </w:p>
    <w:p w14:paraId="466D9335" w14:textId="071E1CC0" w:rsidR="009C710B" w:rsidRPr="00EE6044" w:rsidRDefault="00F14484" w:rsidP="00F313D1">
      <w:pPr>
        <w:pStyle w:val="ListBullet"/>
        <w:numPr>
          <w:ilvl w:val="0"/>
          <w:numId w:val="16"/>
        </w:numPr>
        <w:spacing w:after="200"/>
        <w:ind w:left="720"/>
      </w:pPr>
      <w:r w:rsidRPr="00EE6044">
        <w:t>Si pierde la fecha límite para comunicarse sobre su apelación con la Organización para el mejoramiento de la calidad, puede presentarnos la apelación directamente a nosotros. Para conocer detalles sobre esta otra manera de presentar su apelación, lea la Sección 8.4</w:t>
      </w:r>
      <w:r w:rsidR="007F35CB" w:rsidRPr="00EE6044">
        <w:t>, en la página &lt;xx&gt;</w:t>
      </w:r>
      <w:r w:rsidR="000E5A0D" w:rsidRPr="00EE6044">
        <w:t>.</w:t>
      </w:r>
    </w:p>
    <w:tbl>
      <w:tblPr>
        <w:tblStyle w:val="Legal-term-table"/>
        <w:tblW w:w="5000" w:type="pct"/>
        <w:tblLook w:val="04A0" w:firstRow="1" w:lastRow="0" w:firstColumn="1" w:lastColumn="0" w:noHBand="0" w:noVBand="1"/>
        <w:tblDescription w:val="legal term box"/>
      </w:tblPr>
      <w:tblGrid>
        <w:gridCol w:w="9776"/>
      </w:tblGrid>
      <w:tr w:rsidR="001A1D1A" w14:paraId="082BD388" w14:textId="77777777" w:rsidTr="0077529E">
        <w:tc>
          <w:tcPr>
            <w:tcW w:w="9144" w:type="dxa"/>
          </w:tcPr>
          <w:p w14:paraId="7494B68A" w14:textId="46D2C8B7" w:rsidR="001A1D1A" w:rsidRPr="00034142" w:rsidRDefault="001A1D1A" w:rsidP="00B4598C">
            <w:pPr>
              <w:pStyle w:val="Legalterm"/>
              <w:rPr>
                <w:lang w:val="es-US"/>
              </w:rPr>
            </w:pPr>
            <w:bookmarkStart w:id="332" w:name="_Toc353285242"/>
            <w:r w:rsidRPr="00034142">
              <w:rPr>
                <w:b/>
                <w:bCs/>
                <w:lang w:val="es-US"/>
              </w:rPr>
              <w:t>El término legal</w:t>
            </w:r>
            <w:r w:rsidRPr="00034142">
              <w:rPr>
                <w:lang w:val="es-US"/>
              </w:rPr>
              <w:t xml:space="preserve"> del aviso por escrito es </w:t>
            </w:r>
            <w:r w:rsidRPr="00034142">
              <w:rPr>
                <w:b/>
                <w:bCs/>
                <w:lang w:val="es-US"/>
              </w:rPr>
              <w:t>“Notificación de no cobertura de Medicare”</w:t>
            </w:r>
            <w:r w:rsidRPr="00034142">
              <w:rPr>
                <w:lang w:val="es-US"/>
              </w:rPr>
              <w:t>. Para obtener una copia de muestra, llame a Servicios al miembro al &lt;phone number&gt; o 1-800-MEDICARE (1-800-633-4227), las 24 horas del día, 7</w:t>
            </w:r>
            <w:r w:rsidR="00E5263B" w:rsidRPr="00034142">
              <w:rPr>
                <w:lang w:val="es-US"/>
              </w:rPr>
              <w:t> </w:t>
            </w:r>
            <w:r w:rsidRPr="00034142">
              <w:rPr>
                <w:lang w:val="es-US"/>
              </w:rPr>
              <w:t xml:space="preserve">días de la semana. Los usuarios de TTY deben llamar al 1-877-486-2048. O, vea una copia por internet en </w:t>
            </w:r>
            <w:hyperlink r:id="rId16" w:history="1">
              <w:r w:rsidRPr="00034142">
                <w:rPr>
                  <w:rStyle w:val="Hyperlink"/>
                  <w:lang w:val="es-US"/>
                </w:rPr>
                <w:t>https://www.cms.gov/Medicare/Medicare-General-Information/BNI/MAEDNotices.html</w:t>
              </w:r>
            </w:hyperlink>
          </w:p>
        </w:tc>
      </w:tr>
    </w:tbl>
    <w:p w14:paraId="39D70552" w14:textId="77777777" w:rsidR="001A1D1A" w:rsidRPr="001A1D1A" w:rsidRDefault="001A1D1A" w:rsidP="001A1D1A">
      <w:pPr>
        <w:spacing w:after="0"/>
        <w:ind w:right="0"/>
      </w:pPr>
    </w:p>
    <w:p w14:paraId="466D9336" w14:textId="4283155A" w:rsidR="003E094D" w:rsidRPr="00EE6044" w:rsidRDefault="00EE18B5" w:rsidP="00C75C51">
      <w:pPr>
        <w:spacing w:after="120" w:line="320" w:lineRule="exact"/>
        <w:rPr>
          <w:b/>
          <w:sz w:val="24"/>
          <w:szCs w:val="24"/>
        </w:rPr>
      </w:pPr>
      <w:r w:rsidRPr="00EE6044">
        <w:rPr>
          <w:b/>
          <w:sz w:val="24"/>
          <w:szCs w:val="24"/>
        </w:rPr>
        <w:t>¿Qué</w:t>
      </w:r>
      <w:r w:rsidR="00D33DD1" w:rsidRPr="00EE6044">
        <w:rPr>
          <w:b/>
          <w:sz w:val="24"/>
          <w:szCs w:val="24"/>
        </w:rPr>
        <w:t xml:space="preserve"> sucederá durante la revisión hecha por la Organización para el mejoramiento de la calidad</w:t>
      </w:r>
      <w:r w:rsidR="003E094D" w:rsidRPr="00EE6044">
        <w:rPr>
          <w:b/>
          <w:sz w:val="24"/>
          <w:szCs w:val="24"/>
        </w:rPr>
        <w:t>?</w:t>
      </w:r>
      <w:bookmarkEnd w:id="332"/>
      <w:r w:rsidR="00D33DD1" w:rsidRPr="00EE6044">
        <w:rPr>
          <w:b/>
          <w:sz w:val="24"/>
          <w:szCs w:val="24"/>
        </w:rPr>
        <w:t xml:space="preserve"> </w:t>
      </w:r>
    </w:p>
    <w:p w14:paraId="466D9337" w14:textId="77777777" w:rsidR="003E094D" w:rsidRPr="00EE6044" w:rsidRDefault="00D33DD1" w:rsidP="00845997">
      <w:pPr>
        <w:pStyle w:val="ListBullet"/>
        <w:numPr>
          <w:ilvl w:val="0"/>
          <w:numId w:val="16"/>
        </w:numPr>
        <w:spacing w:after="200"/>
        <w:ind w:left="720"/>
      </w:pPr>
      <w:r w:rsidRPr="00EE6044">
        <w:t>Los revisores de la Organización para el mejoramiento de la calidad le preguntarán a usted o a su representante por qué creen que debería continuar la cobertura de los servicios. Usted no tiene que preparar nada por escrito, pero si quiere puede hacerlo</w:t>
      </w:r>
      <w:r w:rsidR="003E094D" w:rsidRPr="00EE6044">
        <w:t>.</w:t>
      </w:r>
      <w:r w:rsidR="00177012" w:rsidRPr="00EE6044">
        <w:t xml:space="preserve"> </w:t>
      </w:r>
    </w:p>
    <w:p w14:paraId="466D9338" w14:textId="77777777" w:rsidR="00D33DD1" w:rsidRPr="00EE6044" w:rsidRDefault="00D33DD1" w:rsidP="00F313D1">
      <w:pPr>
        <w:pStyle w:val="ListBullet"/>
        <w:numPr>
          <w:ilvl w:val="0"/>
          <w:numId w:val="16"/>
        </w:numPr>
        <w:spacing w:after="200"/>
        <w:ind w:left="720"/>
      </w:pPr>
      <w:r w:rsidRPr="00EE6044">
        <w:t xml:space="preserve">Cuando presente una apelación, el plan </w:t>
      </w:r>
      <w:r w:rsidR="00C80CD2" w:rsidRPr="00EE6044">
        <w:t xml:space="preserve">le </w:t>
      </w:r>
      <w:r w:rsidRPr="00EE6044">
        <w:t xml:space="preserve">deberá escribir una carta </w:t>
      </w:r>
      <w:r w:rsidR="001B45EF" w:rsidRPr="00EE6044">
        <w:t xml:space="preserve">a usted y a la Organización para el mejoramiento de la calidad, </w:t>
      </w:r>
      <w:r w:rsidRPr="00EE6044">
        <w:t>explicando por qué deberían terminar sus servicios.</w:t>
      </w:r>
    </w:p>
    <w:p w14:paraId="466D9339" w14:textId="77777777" w:rsidR="00D33DD1" w:rsidRPr="00EE6044" w:rsidRDefault="00D33DD1" w:rsidP="00F313D1">
      <w:pPr>
        <w:pStyle w:val="ListBullet"/>
        <w:numPr>
          <w:ilvl w:val="0"/>
          <w:numId w:val="16"/>
        </w:numPr>
        <w:spacing w:after="200"/>
        <w:ind w:left="720"/>
      </w:pPr>
      <w:r w:rsidRPr="00EE6044">
        <w:t>Los revisores también analizarán sus expedientes médicos, hablarán con su médico y revisarán la información que nuestro plan les haya dado.</w:t>
      </w:r>
    </w:p>
    <w:p w14:paraId="466D933A" w14:textId="33D1955D" w:rsidR="003E094D" w:rsidRPr="00EE6044" w:rsidRDefault="00D33DD1" w:rsidP="00F313D1">
      <w:pPr>
        <w:pStyle w:val="ListBullet"/>
        <w:numPr>
          <w:ilvl w:val="0"/>
          <w:numId w:val="16"/>
        </w:numPr>
        <w:spacing w:after="200"/>
        <w:ind w:left="720"/>
      </w:pPr>
      <w:r w:rsidRPr="00EE6044">
        <w:rPr>
          <w:b/>
        </w:rPr>
        <w:t>A más tardar un día completo después que los revisores tengan toda la información que necesiten, le dirán su decisión.</w:t>
      </w:r>
      <w:r w:rsidRPr="00EE6044">
        <w:t xml:space="preserve"> Usted recibirá una carta explicando la decisión</w:t>
      </w:r>
      <w:r w:rsidR="003E094D" w:rsidRPr="00EE6044">
        <w:t>.</w:t>
      </w:r>
    </w:p>
    <w:tbl>
      <w:tblPr>
        <w:tblStyle w:val="Legal-term-table"/>
        <w:tblW w:w="5000" w:type="pct"/>
        <w:tblLook w:val="04A0" w:firstRow="1" w:lastRow="0" w:firstColumn="1" w:lastColumn="0" w:noHBand="0" w:noVBand="1"/>
        <w:tblDescription w:val="legal term box"/>
      </w:tblPr>
      <w:tblGrid>
        <w:gridCol w:w="9776"/>
      </w:tblGrid>
      <w:tr w:rsidR="001A1D1A" w14:paraId="2BFC9E36" w14:textId="77777777" w:rsidTr="0077529E">
        <w:tc>
          <w:tcPr>
            <w:tcW w:w="9144" w:type="dxa"/>
          </w:tcPr>
          <w:p w14:paraId="371E99BC" w14:textId="06D20555" w:rsidR="001A1D1A" w:rsidRPr="00034142" w:rsidRDefault="001A1D1A" w:rsidP="00B4598C">
            <w:pPr>
              <w:pStyle w:val="Legalterm"/>
              <w:rPr>
                <w:lang w:val="es-US"/>
              </w:rPr>
            </w:pPr>
            <w:bookmarkStart w:id="333" w:name="_Toc353285243"/>
            <w:r w:rsidRPr="00034142">
              <w:rPr>
                <w:b/>
                <w:bCs/>
                <w:lang w:val="es-US"/>
              </w:rPr>
              <w:t>El término legal</w:t>
            </w:r>
            <w:r w:rsidRPr="00034142">
              <w:rPr>
                <w:lang w:val="es-US"/>
              </w:rPr>
              <w:t xml:space="preserve"> para la carta que explica por qué deben terminar sus servicios es </w:t>
            </w:r>
            <w:r w:rsidRPr="00034142">
              <w:rPr>
                <w:b/>
                <w:bCs/>
                <w:lang w:val="es-US"/>
              </w:rPr>
              <w:t>“Notificación detallada de no cobertura”.</w:t>
            </w:r>
          </w:p>
        </w:tc>
      </w:tr>
    </w:tbl>
    <w:p w14:paraId="011E8B99" w14:textId="3B448597" w:rsidR="004B4497" w:rsidRDefault="004B4497" w:rsidP="00EC06E2">
      <w:pPr>
        <w:spacing w:after="0"/>
        <w:ind w:right="0"/>
        <w:rPr>
          <w:b/>
          <w:sz w:val="24"/>
          <w:szCs w:val="24"/>
        </w:rPr>
      </w:pPr>
    </w:p>
    <w:p w14:paraId="466D933E" w14:textId="18B55F87" w:rsidR="003E094D" w:rsidRPr="00EE6044" w:rsidRDefault="00D7660C" w:rsidP="00C75C51">
      <w:pPr>
        <w:spacing w:after="120" w:line="320" w:lineRule="exact"/>
        <w:rPr>
          <w:b/>
          <w:sz w:val="24"/>
          <w:szCs w:val="24"/>
        </w:rPr>
      </w:pPr>
      <w:r w:rsidRPr="00EE6044">
        <w:rPr>
          <w:b/>
          <w:sz w:val="24"/>
          <w:szCs w:val="24"/>
        </w:rPr>
        <w:t>¿Qué sucederá si los revisores dicen Sí</w:t>
      </w:r>
      <w:r w:rsidR="003E094D" w:rsidRPr="00EE6044">
        <w:rPr>
          <w:b/>
          <w:sz w:val="24"/>
          <w:szCs w:val="24"/>
        </w:rPr>
        <w:t>?</w:t>
      </w:r>
      <w:bookmarkEnd w:id="333"/>
      <w:r w:rsidRPr="00EE6044">
        <w:rPr>
          <w:b/>
          <w:sz w:val="24"/>
          <w:szCs w:val="24"/>
        </w:rPr>
        <w:t xml:space="preserve"> </w:t>
      </w:r>
    </w:p>
    <w:p w14:paraId="466D933F" w14:textId="77777777" w:rsidR="003E094D" w:rsidRPr="00EE6044" w:rsidRDefault="00D7660C" w:rsidP="00CD43DB">
      <w:pPr>
        <w:pStyle w:val="ListBullet"/>
        <w:numPr>
          <w:ilvl w:val="0"/>
          <w:numId w:val="16"/>
        </w:numPr>
        <w:spacing w:after="200"/>
        <w:ind w:left="720"/>
      </w:pPr>
      <w:r w:rsidRPr="00EE6044">
        <w:t xml:space="preserve">Si los revisores dicen </w:t>
      </w:r>
      <w:r w:rsidRPr="00EE6044">
        <w:rPr>
          <w:b/>
        </w:rPr>
        <w:t>Sí</w:t>
      </w:r>
      <w:r w:rsidRPr="00EE6044">
        <w:t xml:space="preserve"> a su apelación, debemos seguir proporcionando sus servicios cubiertos mientras sean médicamente necesarios</w:t>
      </w:r>
      <w:r w:rsidR="003E094D" w:rsidRPr="00EE6044">
        <w:t>.</w:t>
      </w:r>
      <w:r w:rsidR="00177012" w:rsidRPr="00EE6044">
        <w:t xml:space="preserve"> </w:t>
      </w:r>
    </w:p>
    <w:p w14:paraId="466D9340" w14:textId="77777777" w:rsidR="003E094D" w:rsidRPr="00EE6044" w:rsidRDefault="00D7660C" w:rsidP="00C75C51">
      <w:pPr>
        <w:spacing w:after="120" w:line="320" w:lineRule="exact"/>
        <w:rPr>
          <w:b/>
          <w:sz w:val="24"/>
          <w:szCs w:val="24"/>
        </w:rPr>
      </w:pPr>
      <w:bookmarkStart w:id="334" w:name="_Toc353285244"/>
      <w:r w:rsidRPr="00EE6044">
        <w:rPr>
          <w:b/>
          <w:sz w:val="24"/>
          <w:szCs w:val="24"/>
        </w:rPr>
        <w:t>¿Qué sucederá si los revisores dicen No</w:t>
      </w:r>
      <w:r w:rsidR="003E094D" w:rsidRPr="00EE6044">
        <w:rPr>
          <w:b/>
          <w:sz w:val="24"/>
          <w:szCs w:val="24"/>
        </w:rPr>
        <w:t>?</w:t>
      </w:r>
      <w:bookmarkEnd w:id="334"/>
      <w:r w:rsidRPr="00EE6044">
        <w:rPr>
          <w:b/>
          <w:sz w:val="24"/>
          <w:szCs w:val="24"/>
        </w:rPr>
        <w:t xml:space="preserve"> </w:t>
      </w:r>
    </w:p>
    <w:p w14:paraId="466D9341" w14:textId="77777777" w:rsidR="000C5DA3" w:rsidRPr="00EE6044" w:rsidRDefault="000C5DA3" w:rsidP="00F313D1">
      <w:pPr>
        <w:pStyle w:val="ListBullet"/>
        <w:numPr>
          <w:ilvl w:val="0"/>
          <w:numId w:val="16"/>
        </w:numPr>
        <w:spacing w:after="200"/>
        <w:ind w:left="720"/>
      </w:pPr>
      <w:r w:rsidRPr="00EE6044">
        <w:lastRenderedPageBreak/>
        <w:t xml:space="preserve">Si los revisores dicen </w:t>
      </w:r>
      <w:r w:rsidRPr="00EE6044">
        <w:rPr>
          <w:b/>
        </w:rPr>
        <w:t>No</w:t>
      </w:r>
      <w:r w:rsidRPr="00EE6044">
        <w:t xml:space="preserve"> a su apelación, su cobertura terminará en la fecha que le dijimos. Nosotros dejaremos de pagar nuestra parte de los costos de este cuidado. </w:t>
      </w:r>
    </w:p>
    <w:p w14:paraId="466D9342" w14:textId="77777777" w:rsidR="003E094D" w:rsidRPr="00EE6044" w:rsidRDefault="000C5DA3" w:rsidP="00F313D1">
      <w:pPr>
        <w:pStyle w:val="ListBullet"/>
        <w:numPr>
          <w:ilvl w:val="0"/>
          <w:numId w:val="16"/>
        </w:numPr>
        <w:spacing w:after="200"/>
        <w:ind w:left="720"/>
      </w:pPr>
      <w:r w:rsidRPr="00EE6044">
        <w:t xml:space="preserve">Si usted decide seguir recibiendo cuidado de salud en el hogar, en una institución de enfermería especializada o servicios en una Institución de rehabilitación integral para pacientes externos (CORF) después de la fecha en que termine su cobertura, usted </w:t>
      </w:r>
      <w:r w:rsidR="00D47947" w:rsidRPr="00EE6044">
        <w:t>tendrá</w:t>
      </w:r>
      <w:r w:rsidRPr="00EE6044">
        <w:t xml:space="preserve"> que pagar el costo total por este cuidado</w:t>
      </w:r>
      <w:r w:rsidR="003E094D" w:rsidRPr="00EE6044">
        <w:t>.</w:t>
      </w:r>
    </w:p>
    <w:p w14:paraId="466D9343" w14:textId="77777777" w:rsidR="003E094D" w:rsidRPr="00415C8B" w:rsidRDefault="000C5DA3" w:rsidP="00F330B3">
      <w:pPr>
        <w:pStyle w:val="Heading2"/>
      </w:pPr>
      <w:bookmarkStart w:id="335" w:name="_Toc457313147"/>
      <w:bookmarkStart w:id="336" w:name="_Toc457853255"/>
      <w:bookmarkStart w:id="337" w:name="_Toc458701179"/>
      <w:bookmarkStart w:id="338" w:name="_Toc14250144"/>
      <w:r w:rsidRPr="00415C8B">
        <w:t>Sección 8.3: Apelación de nivel 2 para continuar su cuidado</w:t>
      </w:r>
      <w:bookmarkEnd w:id="335"/>
      <w:bookmarkEnd w:id="336"/>
      <w:bookmarkEnd w:id="337"/>
      <w:bookmarkEnd w:id="338"/>
      <w:r w:rsidR="00177012" w:rsidRPr="00415C8B">
        <w:t xml:space="preserve"> </w:t>
      </w:r>
    </w:p>
    <w:p w14:paraId="466D9344" w14:textId="77777777" w:rsidR="003E094D" w:rsidRPr="00EE6044" w:rsidRDefault="009E7774" w:rsidP="001B783B">
      <w:pPr>
        <w:ind w:right="0"/>
      </w:pPr>
      <w:r w:rsidRPr="00EE6044">
        <w:t xml:space="preserve">Si la Organización para el mejoramiento de la calidad respondió </w:t>
      </w:r>
      <w:r w:rsidRPr="00EE6044">
        <w:rPr>
          <w:b/>
        </w:rPr>
        <w:t>No</w:t>
      </w:r>
      <w:r w:rsidRPr="00EE6044">
        <w:t xml:space="preserve"> a la apelación</w:t>
      </w:r>
      <w:r w:rsidRPr="00EE6044">
        <w:rPr>
          <w:b/>
        </w:rPr>
        <w:t xml:space="preserve"> y </w:t>
      </w:r>
      <w:r w:rsidRPr="00EE6044">
        <w:t xml:space="preserve">usted elige seguir recibiendo cuidado después que termine su cobertura, podrá presentar una </w:t>
      </w:r>
      <w:r w:rsidR="002810BE" w:rsidRPr="00EE6044">
        <w:t>Apelación de nivel</w:t>
      </w:r>
      <w:r w:rsidRPr="00EE6044">
        <w:t xml:space="preserve"> 2</w:t>
      </w:r>
      <w:r w:rsidR="003E094D" w:rsidRPr="00EE6044">
        <w:t>.</w:t>
      </w:r>
      <w:r w:rsidR="00177012" w:rsidRPr="00EE6044">
        <w:t xml:space="preserve"> </w:t>
      </w:r>
    </w:p>
    <w:p w14:paraId="5A071900" w14:textId="77777777" w:rsidR="001B783B" w:rsidRPr="00EE6044" w:rsidRDefault="001B45EF" w:rsidP="001B783B">
      <w:pPr>
        <w:ind w:right="0"/>
      </w:pPr>
      <w:r w:rsidRPr="00EE6044">
        <w:t xml:space="preserve">Durante la </w:t>
      </w:r>
      <w:r w:rsidR="002810BE" w:rsidRPr="00EE6044">
        <w:t>Apelación de nivel</w:t>
      </w:r>
      <w:r w:rsidRPr="00EE6044">
        <w:t xml:space="preserve"> 2, </w:t>
      </w:r>
      <w:r w:rsidR="00956C33" w:rsidRPr="00EE6044">
        <w:t xml:space="preserve">la Organización para el mejoramiento de la calidad </w:t>
      </w:r>
      <w:r w:rsidRPr="00EE6044">
        <w:t xml:space="preserve">revisará </w:t>
      </w:r>
      <w:r w:rsidR="00956C33" w:rsidRPr="00EE6044">
        <w:t xml:space="preserve">la decisión que tomó en el </w:t>
      </w:r>
      <w:r w:rsidR="000414E6" w:rsidRPr="00EE6044">
        <w:t>Nivel</w:t>
      </w:r>
      <w:r w:rsidR="00956C33" w:rsidRPr="00EE6044">
        <w:t xml:space="preserve"> 1. Si están de acuerdo con la decisión de </w:t>
      </w:r>
      <w:r w:rsidR="000414E6" w:rsidRPr="00EE6044">
        <w:t>Nivel</w:t>
      </w:r>
      <w:r w:rsidR="00956C33" w:rsidRPr="00EE6044">
        <w:t xml:space="preserve"> 1, usted podría tener que pagar el costo total de su cuidado de salud en el hogar, en una institución de enfermería especializada o servicios en una Institución de rehabilitación integral para pacientes externos (CORF) </w:t>
      </w:r>
      <w:r w:rsidR="00956C33" w:rsidRPr="00E50F6D">
        <w:t>después</w:t>
      </w:r>
      <w:r w:rsidR="00956C33" w:rsidRPr="00EE6044">
        <w:rPr>
          <w:i/>
        </w:rPr>
        <w:t xml:space="preserve"> </w:t>
      </w:r>
      <w:r w:rsidR="00956C33" w:rsidRPr="00EE6044">
        <w:t xml:space="preserve">de la fecha en que le dijimos que terminaría su cobertura.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515875" w14:paraId="12BE45EB" w14:textId="77777777" w:rsidTr="00616997">
        <w:trPr>
          <w:tblHeader/>
        </w:trPr>
        <w:tc>
          <w:tcPr>
            <w:tcW w:w="9796" w:type="dxa"/>
          </w:tcPr>
          <w:p w14:paraId="081AA1E3" w14:textId="77777777" w:rsidR="00515875" w:rsidRDefault="00515875" w:rsidP="00515875">
            <w:pPr>
              <w:pStyle w:val="Ataglanceheading"/>
            </w:pPr>
            <w:r>
              <w:t>En resumen: Cómo presentar una Apelación de nivel 2 para pedir que el plan cubra su cuidado por más tiempo</w:t>
            </w:r>
          </w:p>
          <w:p w14:paraId="00C134F2" w14:textId="77777777" w:rsidR="00515875" w:rsidRDefault="00515875" w:rsidP="00515875">
            <w:pPr>
              <w:pStyle w:val="Ataglancetext"/>
            </w:pPr>
            <w:r>
              <w:t xml:space="preserve">Llame a la Organización de mejoramiento de la calidad de su estado al &lt;phone number&gt; y pida otra revisión. </w:t>
            </w:r>
          </w:p>
          <w:p w14:paraId="5ED891E7" w14:textId="0F18D33A" w:rsidR="00515875" w:rsidRDefault="00515875" w:rsidP="00515875">
            <w:pPr>
              <w:pStyle w:val="Ataglancetext"/>
            </w:pPr>
            <w:r>
              <w:t>Haga la llamada antes de salir de la agencia o institución que esté proporcionando su cuidado y antes de la fecha programada para su salida.</w:t>
            </w:r>
          </w:p>
          <w:p w14:paraId="35622F53" w14:textId="77777777" w:rsidR="00515875" w:rsidRDefault="00515875" w:rsidP="00515875">
            <w:pPr>
              <w:pStyle w:val="Ataglancebluebar"/>
              <w:spacing w:before="0" w:after="120"/>
            </w:pPr>
          </w:p>
        </w:tc>
      </w:tr>
    </w:tbl>
    <w:p w14:paraId="466D9346" w14:textId="42BDB2E3" w:rsidR="003E094D" w:rsidRPr="00EE6044" w:rsidRDefault="001B45EF" w:rsidP="00515875">
      <w:r w:rsidRPr="00EE6044">
        <w:t>En California, la Organización para el mejoramiento de la calidad se llama &lt;state-specific QIO name&gt;.</w:t>
      </w:r>
      <w:r w:rsidR="00256417" w:rsidRPr="00EE6044">
        <w:t xml:space="preserve"> Usted puede comunicarse con &lt;state-specific QIO name&gt; al &lt;phone number&gt;.</w:t>
      </w:r>
      <w:r w:rsidR="00256417" w:rsidRPr="00EE6044">
        <w:rPr>
          <w:b/>
        </w:rPr>
        <w:t xml:space="preserve"> </w:t>
      </w:r>
      <w:r w:rsidR="00956C33" w:rsidRPr="00EE6044">
        <w:t xml:space="preserve">Pida la revisión de </w:t>
      </w:r>
      <w:r w:rsidR="000414E6" w:rsidRPr="00EE6044">
        <w:t>Nivel</w:t>
      </w:r>
      <w:r w:rsidR="00956C33" w:rsidRPr="00EE6044">
        <w:t xml:space="preserve"> 2 </w:t>
      </w:r>
      <w:r w:rsidR="00956C33" w:rsidRPr="00EE6044">
        <w:rPr>
          <w:b/>
        </w:rPr>
        <w:t>a más tardar en 60 días</w:t>
      </w:r>
      <w:r w:rsidR="009C46E8" w:rsidRPr="00EE6044">
        <w:rPr>
          <w:b/>
        </w:rPr>
        <w:t xml:space="preserve"> calendario</w:t>
      </w:r>
      <w:r w:rsidR="00956C33" w:rsidRPr="00EE6044">
        <w:t xml:space="preserve"> después del día en que la Organización para el mejoramiento de la calidad dijo </w:t>
      </w:r>
      <w:r w:rsidR="00956C33" w:rsidRPr="00EE6044">
        <w:rPr>
          <w:b/>
          <w:iCs/>
        </w:rPr>
        <w:t>No</w:t>
      </w:r>
      <w:r w:rsidR="00956C33" w:rsidRPr="00EE6044">
        <w:rPr>
          <w:b/>
        </w:rPr>
        <w:t xml:space="preserve"> </w:t>
      </w:r>
      <w:r w:rsidR="00956C33" w:rsidRPr="00EE6044">
        <w:t xml:space="preserve">a su </w:t>
      </w:r>
      <w:r w:rsidR="002810BE" w:rsidRPr="00EE6044">
        <w:t>Apelación de nivel</w:t>
      </w:r>
      <w:r w:rsidR="00956C33" w:rsidRPr="00EE6044">
        <w:t xml:space="preserve"> 1. </w:t>
      </w:r>
      <w:r w:rsidR="00234C6E" w:rsidRPr="00EE6044">
        <w:t>Usted p</w:t>
      </w:r>
      <w:r w:rsidR="00956C33" w:rsidRPr="00EE6044">
        <w:t>odrá pedir esta revisión sólo si siguió recibiendo cuidado después de la fecha en que terminó su cobertura por el cuidado</w:t>
      </w:r>
      <w:r w:rsidR="003E094D" w:rsidRPr="00EE6044">
        <w:t>.</w:t>
      </w:r>
      <w:r w:rsidR="00956C33" w:rsidRPr="00EE6044">
        <w:t xml:space="preserve"> </w:t>
      </w:r>
    </w:p>
    <w:p w14:paraId="466D9347" w14:textId="77777777" w:rsidR="008940B7" w:rsidRPr="00EE6044" w:rsidRDefault="008940B7" w:rsidP="00E34A10">
      <w:pPr>
        <w:pStyle w:val="ListBullet"/>
        <w:numPr>
          <w:ilvl w:val="0"/>
          <w:numId w:val="16"/>
        </w:numPr>
        <w:spacing w:after="200"/>
        <w:ind w:left="720"/>
      </w:pPr>
      <w:r w:rsidRPr="00EE6044">
        <w:t xml:space="preserve">Los revisores de la Organización para el mejoramiento de la calidad analizarán otra vez, cuidadosamente, toda la información relacionada con su apelación. </w:t>
      </w:r>
    </w:p>
    <w:p w14:paraId="466D9348" w14:textId="77777777" w:rsidR="003E094D" w:rsidRPr="00EE6044" w:rsidRDefault="008940B7" w:rsidP="00F313D1">
      <w:pPr>
        <w:pStyle w:val="ListBullet"/>
        <w:numPr>
          <w:ilvl w:val="0"/>
          <w:numId w:val="16"/>
        </w:numPr>
        <w:spacing w:after="200"/>
        <w:ind w:left="720"/>
      </w:pPr>
      <w:r w:rsidRPr="00EE6044">
        <w:t>La Organización para el mejoramiento de la calidad tomará una decisión a más tardar en 14 días</w:t>
      </w:r>
      <w:r w:rsidR="009C46E8" w:rsidRPr="00EE6044">
        <w:t xml:space="preserve"> calendario</w:t>
      </w:r>
      <w:r w:rsidR="0089394A" w:rsidRPr="00EE6044">
        <w:t xml:space="preserve"> después de recibir su pedido de apelación</w:t>
      </w:r>
      <w:r w:rsidR="003E094D" w:rsidRPr="00EE6044">
        <w:t>.</w:t>
      </w:r>
    </w:p>
    <w:p w14:paraId="466D9349" w14:textId="77777777" w:rsidR="003E094D" w:rsidRPr="00EE6044" w:rsidRDefault="008940B7" w:rsidP="00C75C51">
      <w:pPr>
        <w:spacing w:after="120" w:line="320" w:lineRule="exact"/>
        <w:rPr>
          <w:b/>
          <w:sz w:val="24"/>
          <w:szCs w:val="24"/>
        </w:rPr>
      </w:pPr>
      <w:bookmarkStart w:id="339" w:name="_Toc353285246"/>
      <w:r w:rsidRPr="00EE6044">
        <w:rPr>
          <w:b/>
          <w:sz w:val="24"/>
          <w:szCs w:val="24"/>
        </w:rPr>
        <w:t>¿Qué sucederá si la organización de revisión dice Sí</w:t>
      </w:r>
      <w:r w:rsidR="003E094D" w:rsidRPr="00EE6044">
        <w:rPr>
          <w:b/>
          <w:sz w:val="24"/>
          <w:szCs w:val="24"/>
        </w:rPr>
        <w:t>?</w:t>
      </w:r>
      <w:bookmarkEnd w:id="339"/>
      <w:r w:rsidRPr="00EE6044">
        <w:rPr>
          <w:b/>
          <w:sz w:val="24"/>
          <w:szCs w:val="24"/>
        </w:rPr>
        <w:t xml:space="preserve"> </w:t>
      </w:r>
    </w:p>
    <w:p w14:paraId="466D934A" w14:textId="77777777" w:rsidR="003E094D" w:rsidRPr="00EE6044" w:rsidRDefault="00082ED8" w:rsidP="00315CE4">
      <w:pPr>
        <w:pStyle w:val="ListBullet"/>
        <w:numPr>
          <w:ilvl w:val="0"/>
          <w:numId w:val="16"/>
        </w:numPr>
        <w:spacing w:after="200"/>
        <w:ind w:left="720"/>
      </w:pPr>
      <w:r w:rsidRPr="00EE6044">
        <w:t xml:space="preserve">Debemos devolverle nuestra parte de los costos del cuidado que recibió desde la fecha en que dijimos que su cobertura terminaría. Debemos seguir proporcionando cobertura por el cuidado </w:t>
      </w:r>
      <w:r w:rsidR="00E838E2" w:rsidRPr="00EE6044">
        <w:t xml:space="preserve">por </w:t>
      </w:r>
      <w:r w:rsidRPr="00EE6044">
        <w:t>todo el tiempo que sea médicamente necesario</w:t>
      </w:r>
      <w:r w:rsidR="003E094D" w:rsidRPr="00EE6044">
        <w:t>.</w:t>
      </w:r>
      <w:r w:rsidRPr="00EE6044">
        <w:t xml:space="preserve"> </w:t>
      </w:r>
    </w:p>
    <w:p w14:paraId="466D934B" w14:textId="77777777" w:rsidR="003E094D" w:rsidRPr="00EE6044" w:rsidRDefault="00082ED8" w:rsidP="00C75C51">
      <w:pPr>
        <w:spacing w:after="120" w:line="320" w:lineRule="exact"/>
        <w:rPr>
          <w:b/>
          <w:sz w:val="24"/>
          <w:szCs w:val="24"/>
        </w:rPr>
      </w:pPr>
      <w:bookmarkStart w:id="340" w:name="_Toc353285247"/>
      <w:r w:rsidRPr="00EE6044">
        <w:rPr>
          <w:b/>
          <w:sz w:val="24"/>
          <w:szCs w:val="24"/>
        </w:rPr>
        <w:lastRenderedPageBreak/>
        <w:t xml:space="preserve">¿Qué sucederá si la organización de revisión dice </w:t>
      </w:r>
      <w:r w:rsidR="002810BE" w:rsidRPr="00EE6044">
        <w:rPr>
          <w:b/>
          <w:sz w:val="24"/>
          <w:szCs w:val="24"/>
        </w:rPr>
        <w:t>No</w:t>
      </w:r>
      <w:r w:rsidR="003E094D" w:rsidRPr="00EE6044">
        <w:rPr>
          <w:b/>
          <w:sz w:val="24"/>
          <w:szCs w:val="24"/>
        </w:rPr>
        <w:t>?</w:t>
      </w:r>
      <w:bookmarkEnd w:id="340"/>
      <w:r w:rsidRPr="00EE6044">
        <w:rPr>
          <w:b/>
          <w:sz w:val="24"/>
          <w:szCs w:val="24"/>
        </w:rPr>
        <w:t xml:space="preserve"> </w:t>
      </w:r>
    </w:p>
    <w:p w14:paraId="466D934C" w14:textId="77777777" w:rsidR="00082ED8" w:rsidRPr="00EE6044" w:rsidRDefault="00082ED8" w:rsidP="00315CE4">
      <w:pPr>
        <w:pStyle w:val="ListBullet"/>
        <w:numPr>
          <w:ilvl w:val="0"/>
          <w:numId w:val="16"/>
        </w:numPr>
        <w:spacing w:after="200"/>
        <w:ind w:left="720"/>
      </w:pPr>
      <w:r w:rsidRPr="00EE6044">
        <w:t xml:space="preserve">Esto significa que están de acuerdo con la decisión que tomaron en la </w:t>
      </w:r>
      <w:r w:rsidR="002810BE" w:rsidRPr="00EE6044">
        <w:t>Apelación de nivel</w:t>
      </w:r>
      <w:r w:rsidRPr="00EE6044">
        <w:t xml:space="preserve"> 1 y que no la cambiarán. </w:t>
      </w:r>
    </w:p>
    <w:p w14:paraId="466D934D" w14:textId="77777777" w:rsidR="0089394A" w:rsidRPr="00EE6044" w:rsidRDefault="00082ED8" w:rsidP="00F313D1">
      <w:pPr>
        <w:pStyle w:val="ListBullet"/>
        <w:numPr>
          <w:ilvl w:val="0"/>
          <w:numId w:val="16"/>
        </w:numPr>
        <w:spacing w:after="200"/>
        <w:ind w:left="720"/>
      </w:pPr>
      <w:r w:rsidRPr="00EE6044">
        <w:t>En la carta que reciba se le dirá qué hacer si usted decide seguir con el proceso de revisión. Se le darán detalles sobre cómo</w:t>
      </w:r>
      <w:r w:rsidR="00832EAA" w:rsidRPr="00EE6044">
        <w:t xml:space="preserve"> pasar a una </w:t>
      </w:r>
      <w:r w:rsidR="002810BE" w:rsidRPr="00EE6044">
        <w:t>Apelación de nivel</w:t>
      </w:r>
      <w:r w:rsidR="00832EAA" w:rsidRPr="00EE6044">
        <w:t xml:space="preserve"> 3,</w:t>
      </w:r>
      <w:r w:rsidRPr="00EE6044">
        <w:t xml:space="preserve"> que está a cargo de un juez</w:t>
      </w:r>
      <w:r w:rsidR="003E094D" w:rsidRPr="00EE6044">
        <w:t xml:space="preserve">. </w:t>
      </w:r>
    </w:p>
    <w:p w14:paraId="466D934E" w14:textId="77777777" w:rsidR="003E094D" w:rsidRPr="00415C8B" w:rsidRDefault="00082ED8" w:rsidP="00F330B3">
      <w:pPr>
        <w:pStyle w:val="Heading2"/>
      </w:pPr>
      <w:bookmarkStart w:id="341" w:name="_Toc376417724"/>
      <w:bookmarkStart w:id="342" w:name="_Toc457313148"/>
      <w:bookmarkStart w:id="343" w:name="_Toc457853256"/>
      <w:bookmarkStart w:id="344" w:name="_Toc458701180"/>
      <w:bookmarkStart w:id="345" w:name="_Toc14250145"/>
      <w:r w:rsidRPr="00415C8B">
        <w:t xml:space="preserve">Sección 8.4: ¿Y si pierde la fecha límite para presentar su </w:t>
      </w:r>
      <w:r w:rsidR="002810BE" w:rsidRPr="00415C8B">
        <w:t>Apelación de nivel</w:t>
      </w:r>
      <w:r w:rsidRPr="00415C8B">
        <w:t xml:space="preserve"> 1?</w:t>
      </w:r>
      <w:bookmarkEnd w:id="341"/>
      <w:bookmarkEnd w:id="342"/>
      <w:bookmarkEnd w:id="343"/>
      <w:bookmarkEnd w:id="344"/>
      <w:bookmarkEnd w:id="345"/>
    </w:p>
    <w:p w14:paraId="466D934F" w14:textId="77777777" w:rsidR="003E094D" w:rsidRPr="00EE6044" w:rsidRDefault="004F77F5" w:rsidP="00315CE4">
      <w:pPr>
        <w:ind w:right="0"/>
        <w:rPr>
          <w:i/>
        </w:rPr>
      </w:pPr>
      <w:r w:rsidRPr="00EE6044">
        <w:t xml:space="preserve">Si pierde la fecha límite para apelar, hay otra manera de apelar en el </w:t>
      </w:r>
      <w:r w:rsidR="000414E6" w:rsidRPr="00EE6044">
        <w:t>Nivel</w:t>
      </w:r>
      <w:r w:rsidRPr="00EE6044">
        <w:t xml:space="preserve"> 1 y </w:t>
      </w:r>
      <w:r w:rsidR="000414E6" w:rsidRPr="00EE6044">
        <w:t>Nivel</w:t>
      </w:r>
      <w:r w:rsidRPr="00EE6044">
        <w:t xml:space="preserve"> 2, esto es llamado Apelaciones alternas. Pero, los </w:t>
      </w:r>
      <w:r w:rsidRPr="00A24809">
        <w:t>dos primeros niveles de apelación son diferentes</w:t>
      </w:r>
      <w:r w:rsidR="003E094D" w:rsidRPr="00A24809">
        <w:t>.</w:t>
      </w:r>
    </w:p>
    <w:p w14:paraId="466D9350" w14:textId="77777777" w:rsidR="004F77F5" w:rsidRPr="00EE6044" w:rsidRDefault="004F77F5" w:rsidP="00C75C51">
      <w:pPr>
        <w:spacing w:after="120" w:line="320" w:lineRule="exact"/>
        <w:rPr>
          <w:b/>
          <w:sz w:val="24"/>
          <w:szCs w:val="24"/>
        </w:rPr>
      </w:pPr>
      <w:bookmarkStart w:id="346" w:name="_Toc353285249"/>
      <w:bookmarkEnd w:id="346"/>
      <w:r w:rsidRPr="00EE6044">
        <w:rPr>
          <w:b/>
          <w:sz w:val="24"/>
          <w:szCs w:val="24"/>
        </w:rPr>
        <w:t>Apelación alterna de nivel 1 para continuar su cuidado por más tiempo</w:t>
      </w:r>
    </w:p>
    <w:p w14:paraId="466D9351" w14:textId="77777777" w:rsidR="003E094D" w:rsidRPr="00EE6044" w:rsidRDefault="004F77F5" w:rsidP="00864598">
      <w:pPr>
        <w:ind w:right="0"/>
      </w:pPr>
      <w:r w:rsidRPr="00EE6044">
        <w:t>Si pierde la fecha límite para comunicarse con la Organización para el mejoramiento de la calidad, puede apelar ante nosotros y pedirnos una “revisión rápida”. Una revisión rápida es una apelación que usa las fechas límite rápidas en lugar de las fechas límite estándar</w:t>
      </w:r>
      <w:r w:rsidR="003E094D" w:rsidRPr="00EE6044">
        <w:t>.</w:t>
      </w:r>
      <w:r w:rsidRPr="00EE6044">
        <w:t xml:space="preserve"> </w:t>
      </w:r>
    </w:p>
    <w:p w14:paraId="466D9352" w14:textId="71B6C647" w:rsidR="003E094D" w:rsidRPr="00EE6044" w:rsidRDefault="004F77F5" w:rsidP="00E218B5">
      <w:pPr>
        <w:pStyle w:val="ListBullet"/>
        <w:numPr>
          <w:ilvl w:val="0"/>
          <w:numId w:val="16"/>
        </w:numPr>
        <w:spacing w:after="200"/>
        <w:ind w:left="720"/>
      </w:pPr>
      <w:r w:rsidRPr="00EE6044">
        <w:t>Durante esta revisión, analizaremos toda la información sobre su</w:t>
      </w:r>
      <w:r w:rsidR="004058EE" w:rsidRPr="00EE6044">
        <w:t xml:space="preserve"> cuidado de salud en el hogar, en una institución de enfermería especializada o </w:t>
      </w:r>
      <w:r w:rsidR="00D42733" w:rsidRPr="00EE6044">
        <w:t xml:space="preserve">en </w:t>
      </w:r>
      <w:r w:rsidR="004058EE" w:rsidRPr="00EE6044">
        <w:t>servicios en una Institución de rehabilitación integral para pacientes externos (CORF)</w:t>
      </w:r>
      <w:r w:rsidRPr="00EE6044">
        <w:t>. Revisamos si la decisión sobre cuándo deberán terminar sus servicios fue justa y si se siguieron todas las reglas</w:t>
      </w:r>
      <w:r w:rsidR="003E094D" w:rsidRPr="00EE6044">
        <w:t>.</w:t>
      </w:r>
      <w:r w:rsidRPr="00EE6044">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2863D2" w14:paraId="5F0FC19C" w14:textId="77777777" w:rsidTr="00616997">
        <w:trPr>
          <w:tblHeader/>
        </w:trPr>
        <w:tc>
          <w:tcPr>
            <w:tcW w:w="9796" w:type="dxa"/>
          </w:tcPr>
          <w:p w14:paraId="0B433252" w14:textId="77777777" w:rsidR="002863D2" w:rsidRDefault="002863D2" w:rsidP="002863D2">
            <w:pPr>
              <w:pStyle w:val="Ataglanceheading"/>
            </w:pPr>
            <w:r>
              <w:t>En resumen: Cómo presentar una Apelación alterna de nivel 1</w:t>
            </w:r>
          </w:p>
          <w:p w14:paraId="2BEE368D" w14:textId="3548D734" w:rsidR="002863D2" w:rsidRDefault="002863D2" w:rsidP="002863D2">
            <w:pPr>
              <w:pStyle w:val="Ataglancetext"/>
            </w:pPr>
            <w:r>
              <w:t>Llame a nuestro número de Servicios al miembro y pida una “revisión rápida”.</w:t>
            </w:r>
          </w:p>
          <w:p w14:paraId="74B23E45" w14:textId="6CAF92FD" w:rsidR="002863D2" w:rsidRDefault="002863D2" w:rsidP="002863D2">
            <w:pPr>
              <w:pStyle w:val="Ataglancetext"/>
            </w:pPr>
            <w:r>
              <w:t>Le daremos nuestra decisión a más tardar en 72 horas.</w:t>
            </w:r>
          </w:p>
          <w:p w14:paraId="750BC19E" w14:textId="77777777" w:rsidR="002863D2" w:rsidRDefault="002863D2" w:rsidP="002863D2">
            <w:pPr>
              <w:pStyle w:val="Ataglancebluebar"/>
              <w:spacing w:before="0" w:after="120"/>
            </w:pPr>
          </w:p>
        </w:tc>
      </w:tr>
    </w:tbl>
    <w:p w14:paraId="466D9353" w14:textId="1E9CEBDF" w:rsidR="003E094D" w:rsidRPr="00EE6044" w:rsidRDefault="004F77F5" w:rsidP="00F313D1">
      <w:pPr>
        <w:pStyle w:val="ListBullet"/>
        <w:numPr>
          <w:ilvl w:val="0"/>
          <w:numId w:val="16"/>
        </w:numPr>
        <w:spacing w:after="200"/>
        <w:ind w:left="720"/>
      </w:pPr>
      <w:r w:rsidRPr="00EE6044">
        <w:t>Usaremos las fechas límite rápidas en lugar de las fechas límite estándar para darle la respuesta a esta revisión. Le daremos nuestra decisión a más tardar en 72 horas después de pedirnos una “revisión rápida</w:t>
      </w:r>
      <w:r w:rsidR="003E094D" w:rsidRPr="00EE6044">
        <w:t>.”</w:t>
      </w:r>
      <w:r w:rsidRPr="00EE6044">
        <w:t xml:space="preserve"> </w:t>
      </w:r>
    </w:p>
    <w:p w14:paraId="4421B5B6" w14:textId="77777777" w:rsidR="007363A2" w:rsidRDefault="004F77F5" w:rsidP="00F313D1">
      <w:pPr>
        <w:pStyle w:val="ListBullet"/>
        <w:numPr>
          <w:ilvl w:val="0"/>
          <w:numId w:val="16"/>
        </w:numPr>
        <w:spacing w:after="200"/>
        <w:ind w:left="720"/>
      </w:pPr>
      <w:r w:rsidRPr="00EE6044">
        <w:rPr>
          <w:b/>
        </w:rPr>
        <w:t>Si respondemos Sí</w:t>
      </w:r>
      <w:r w:rsidRPr="00EE6044">
        <w:t xml:space="preserve"> a su revisión rápida, significa que estamos de acuerdo con seguir cubriendo sus servicios mientras sean médicamente necesarios</w:t>
      </w:r>
      <w:r w:rsidR="003E094D" w:rsidRPr="00EE6044">
        <w:t>.</w:t>
      </w:r>
      <w:r w:rsidR="00864598" w:rsidRPr="00EE6044">
        <w:t xml:space="preserve"> </w:t>
      </w:r>
    </w:p>
    <w:p w14:paraId="466D9355" w14:textId="30659569" w:rsidR="003E094D" w:rsidRPr="00EE6044" w:rsidRDefault="00864598" w:rsidP="00F313D1">
      <w:pPr>
        <w:pStyle w:val="ListBullet"/>
        <w:numPr>
          <w:ilvl w:val="0"/>
          <w:numId w:val="16"/>
        </w:numPr>
        <w:spacing w:after="200"/>
        <w:ind w:left="720"/>
      </w:pPr>
      <w:r w:rsidRPr="00EE6044">
        <w:t>También que estamos de acuerdo con devolverle nuestra parte de los costos del cuidado que recibió desde la fecha en que dijimos que terminaría su cobertura.</w:t>
      </w:r>
      <w:r w:rsidR="00177012" w:rsidRPr="00EE6044">
        <w:t xml:space="preserve"> </w:t>
      </w:r>
    </w:p>
    <w:p w14:paraId="466D9356" w14:textId="77777777" w:rsidR="003E094D" w:rsidRPr="00EE6044" w:rsidRDefault="00E54C17" w:rsidP="00F313D1">
      <w:pPr>
        <w:pStyle w:val="ListBullet"/>
        <w:numPr>
          <w:ilvl w:val="0"/>
          <w:numId w:val="16"/>
        </w:numPr>
        <w:spacing w:after="200"/>
        <w:ind w:left="720"/>
      </w:pPr>
      <w:r w:rsidRPr="00EE6044">
        <w:rPr>
          <w:b/>
        </w:rPr>
        <w:t>Si respondemos</w:t>
      </w:r>
      <w:r w:rsidR="007A3285" w:rsidRPr="00EE6044">
        <w:rPr>
          <w:b/>
        </w:rPr>
        <w:t xml:space="preserve"> que</w:t>
      </w:r>
      <w:r w:rsidRPr="00EE6044">
        <w:rPr>
          <w:b/>
        </w:rPr>
        <w:t xml:space="preserve"> No</w:t>
      </w:r>
      <w:r w:rsidRPr="00EE6044">
        <w:t xml:space="preserve"> a su revisión rápida, estamos diciendo que terminar sus servicios fue médicamente apropiado. Nuestra cobertura terminará el día que dijimos que terminaría la cobertura</w:t>
      </w:r>
      <w:r w:rsidR="003E094D" w:rsidRPr="00EE6044">
        <w:t>.</w:t>
      </w:r>
      <w:r w:rsidR="00177012" w:rsidRPr="00EE6044">
        <w:t xml:space="preserve"> </w:t>
      </w:r>
    </w:p>
    <w:p w14:paraId="466D9357" w14:textId="77777777" w:rsidR="003E094D" w:rsidRPr="00EE6044" w:rsidRDefault="00E54C17" w:rsidP="009B1C32">
      <w:pPr>
        <w:pStyle w:val="ListBullet3"/>
        <w:numPr>
          <w:ilvl w:val="0"/>
          <w:numId w:val="0"/>
        </w:numPr>
        <w:spacing w:after="200"/>
        <w:ind w:right="0"/>
      </w:pPr>
      <w:r w:rsidRPr="00EE6044">
        <w:lastRenderedPageBreak/>
        <w:t xml:space="preserve">Si usted sigue recibiendo servicios después del día en que dijimos que terminarían, </w:t>
      </w:r>
      <w:r w:rsidRPr="00EE6044">
        <w:rPr>
          <w:b/>
        </w:rPr>
        <w:t xml:space="preserve">usted podría tener que pagar el costo total </w:t>
      </w:r>
      <w:r w:rsidRPr="00EE6044">
        <w:t>de los servicios</w:t>
      </w:r>
      <w:r w:rsidR="003E094D" w:rsidRPr="00EE6044">
        <w:t>.</w:t>
      </w:r>
      <w:r w:rsidRPr="00EE6044">
        <w:t xml:space="preserve"> </w:t>
      </w:r>
    </w:p>
    <w:p w14:paraId="466D9358" w14:textId="04EE9F3F" w:rsidR="003E094D" w:rsidRPr="00EE6044" w:rsidRDefault="00E54C17" w:rsidP="00864598">
      <w:pPr>
        <w:pStyle w:val="Specialnote"/>
        <w:numPr>
          <w:ilvl w:val="0"/>
          <w:numId w:val="0"/>
        </w:numPr>
        <w:ind w:right="0"/>
      </w:pPr>
      <w:r w:rsidRPr="00EE6044">
        <w:t xml:space="preserve">Enviaremos su apelación a la “Entidad de revisión independiente” para asegurarnos de haber seguido todas las reglas cuando dijimos </w:t>
      </w:r>
      <w:r w:rsidRPr="00EE6044">
        <w:rPr>
          <w:b/>
        </w:rPr>
        <w:t>No</w:t>
      </w:r>
      <w:r w:rsidRPr="00EE6044">
        <w:t xml:space="preserve"> a su apelación rápida. Esto significa que su caso pasará automáticamente al </w:t>
      </w:r>
      <w:r w:rsidR="000414E6" w:rsidRPr="00EE6044">
        <w:t>Nivel</w:t>
      </w:r>
      <w:r w:rsidRPr="00EE6044">
        <w:t xml:space="preserve"> 2 del proceso de apelaciones</w:t>
      </w:r>
      <w:r w:rsidR="006217BF" w:rsidRPr="00EE6044">
        <w:t>.</w:t>
      </w:r>
    </w:p>
    <w:tbl>
      <w:tblPr>
        <w:tblStyle w:val="Legal-term-table"/>
        <w:tblW w:w="5000" w:type="pct"/>
        <w:tblLook w:val="04A0" w:firstRow="1" w:lastRow="0" w:firstColumn="1" w:lastColumn="0" w:noHBand="0" w:noVBand="1"/>
        <w:tblDescription w:val="legal term box"/>
      </w:tblPr>
      <w:tblGrid>
        <w:gridCol w:w="9776"/>
      </w:tblGrid>
      <w:tr w:rsidR="00C30F1F" w14:paraId="0CB1E47B" w14:textId="77777777" w:rsidTr="00616997">
        <w:tc>
          <w:tcPr>
            <w:tcW w:w="9144" w:type="dxa"/>
          </w:tcPr>
          <w:p w14:paraId="0885B65E" w14:textId="75BF0C63" w:rsidR="00C30F1F" w:rsidRPr="00034142" w:rsidRDefault="00C30F1F" w:rsidP="00B4598C">
            <w:pPr>
              <w:pStyle w:val="Legalterm"/>
              <w:rPr>
                <w:lang w:val="es-US"/>
              </w:rPr>
            </w:pPr>
            <w:r w:rsidRPr="00034142">
              <w:rPr>
                <w:b/>
                <w:bCs/>
                <w:lang w:val="es-US"/>
              </w:rPr>
              <w:t>El término legal</w:t>
            </w:r>
            <w:r w:rsidRPr="00034142">
              <w:rPr>
                <w:lang w:val="es-US"/>
              </w:rPr>
              <w:t xml:space="preserve"> para “revisión rápida” o “apelación rápida” es </w:t>
            </w:r>
            <w:r w:rsidRPr="00034142">
              <w:rPr>
                <w:b/>
                <w:bCs/>
                <w:lang w:val="es-US"/>
              </w:rPr>
              <w:t>“apelación acelerada.”</w:t>
            </w:r>
          </w:p>
        </w:tc>
      </w:tr>
    </w:tbl>
    <w:p w14:paraId="13D58529" w14:textId="77777777" w:rsidR="00C30F1F" w:rsidRPr="00C30F1F" w:rsidRDefault="00C30F1F" w:rsidP="00C30F1F">
      <w:pPr>
        <w:spacing w:after="0"/>
        <w:ind w:right="0"/>
      </w:pPr>
    </w:p>
    <w:p w14:paraId="466D935C" w14:textId="5045763B" w:rsidR="00696AA7" w:rsidRPr="00EE6044" w:rsidRDefault="00696AA7" w:rsidP="00C75C51">
      <w:pPr>
        <w:spacing w:after="120" w:line="320" w:lineRule="exact"/>
        <w:rPr>
          <w:b/>
          <w:sz w:val="24"/>
          <w:szCs w:val="24"/>
        </w:rPr>
      </w:pPr>
      <w:r w:rsidRPr="00EE6044">
        <w:rPr>
          <w:b/>
          <w:sz w:val="24"/>
          <w:szCs w:val="24"/>
        </w:rPr>
        <w:t xml:space="preserve">Apelación alterna de nivel 2 para continuar su cuidado por más tiempo </w:t>
      </w:r>
    </w:p>
    <w:p w14:paraId="466D935D" w14:textId="7C5F9F0A" w:rsidR="006217BF" w:rsidRPr="00EE6044" w:rsidRDefault="00696AA7" w:rsidP="00864598">
      <w:pPr>
        <w:ind w:right="0"/>
        <w:rPr>
          <w:bCs/>
          <w:iCs/>
        </w:rPr>
      </w:pPr>
      <w:r w:rsidRPr="00EE6044">
        <w:t xml:space="preserve">Enviaremos la información para su </w:t>
      </w:r>
      <w:r w:rsidR="002810BE" w:rsidRPr="00EE6044">
        <w:t>Apelación de nivel</w:t>
      </w:r>
      <w:r w:rsidRPr="00EE6044">
        <w:t xml:space="preserve"> 2 a la Entidad de revisión independiente</w:t>
      </w:r>
      <w:r w:rsidR="00256417" w:rsidRPr="00EE6044">
        <w:t xml:space="preserve"> (IRE)</w:t>
      </w:r>
      <w:r w:rsidRPr="00EE6044">
        <w:t xml:space="preserve"> a más tardar 24 horas después de cuando le dimos nuestra decisión de </w:t>
      </w:r>
      <w:r w:rsidR="000414E6" w:rsidRPr="00EE6044">
        <w:t>Nivel</w:t>
      </w:r>
      <w:r w:rsidRPr="00EE6044">
        <w:t xml:space="preserve"> 1. Si usted cree que no estamos cumpliendo con esta fecha límite o con otras fechas límite usted puede presentar una queja. En la Sección 10</w:t>
      </w:r>
      <w:r w:rsidR="00C35B60" w:rsidRPr="00EE6044">
        <w:t>,</w:t>
      </w:r>
      <w:r w:rsidRPr="00EE6044">
        <w:rPr>
          <w:rStyle w:val="PlanInstructions"/>
          <w:noProof w:val="0"/>
          <w:lang w:val="es-US"/>
        </w:rPr>
        <w:t xml:space="preserve"> </w:t>
      </w:r>
      <w:r w:rsidR="005636F9" w:rsidRPr="00EE6044">
        <w:t>en la página &lt;xx&gt;</w:t>
      </w:r>
      <w:r w:rsidR="00C35B60" w:rsidRPr="00EE6044">
        <w:t>,</w:t>
      </w:r>
      <w:r w:rsidRPr="00EE6044">
        <w:t xml:space="preserve"> se explica cómo presentar una queja</w:t>
      </w:r>
      <w:r w:rsidR="006217BF" w:rsidRPr="00EE6044">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B12408" w14:paraId="0E962311" w14:textId="77777777" w:rsidTr="00616997">
        <w:trPr>
          <w:tblHeader/>
        </w:trPr>
        <w:tc>
          <w:tcPr>
            <w:tcW w:w="9796" w:type="dxa"/>
          </w:tcPr>
          <w:p w14:paraId="068C1113" w14:textId="77777777" w:rsidR="00B12408" w:rsidRDefault="00B12408" w:rsidP="00B12408">
            <w:pPr>
              <w:pStyle w:val="Ataglanceheading"/>
            </w:pPr>
            <w:r>
              <w:t>En resumen: Cómo hacer una Apelación de nivel 2 para pedir que el plan continúe su cuidado</w:t>
            </w:r>
          </w:p>
          <w:p w14:paraId="0BC5F250" w14:textId="4677B422" w:rsidR="00B12408" w:rsidRDefault="00B12408" w:rsidP="00B12408">
            <w:pPr>
              <w:pStyle w:val="Ataglancetext"/>
            </w:pPr>
            <w:r>
              <w:t>Usted no tiene que hacer nada. El plan enviará automáticamente su apelación a la Entidad de revisión independiente.</w:t>
            </w:r>
          </w:p>
          <w:p w14:paraId="43EDA315" w14:textId="77777777" w:rsidR="00B12408" w:rsidRDefault="00B12408" w:rsidP="00B12408">
            <w:pPr>
              <w:pStyle w:val="Ataglancebluebar"/>
              <w:spacing w:before="0" w:after="120"/>
            </w:pPr>
          </w:p>
        </w:tc>
      </w:tr>
    </w:tbl>
    <w:p w14:paraId="466D935E" w14:textId="5C22E12C" w:rsidR="006217BF" w:rsidRPr="00EE6044" w:rsidRDefault="00696AA7" w:rsidP="00B12408">
      <w:r w:rsidRPr="00EE6044">
        <w:t xml:space="preserve">Durante la </w:t>
      </w:r>
      <w:r w:rsidR="002810BE" w:rsidRPr="00EE6044">
        <w:t>Apelación de nivel</w:t>
      </w:r>
      <w:r w:rsidRPr="00EE6044">
        <w:t xml:space="preserve"> 2, la </w:t>
      </w:r>
      <w:r w:rsidR="004058EE" w:rsidRPr="00EE6044">
        <w:t xml:space="preserve">IRE </w:t>
      </w:r>
      <w:r w:rsidRPr="00EE6044">
        <w:t xml:space="preserve">revisará la decisión que tomamos cuando dijimos </w:t>
      </w:r>
      <w:r w:rsidRPr="00EE6044">
        <w:rPr>
          <w:b/>
        </w:rPr>
        <w:t xml:space="preserve">No </w:t>
      </w:r>
      <w:r w:rsidRPr="00EE6044">
        <w:t>a su “revisión rápida”. Esta organización decidirá si debemos cambiar nuestra decisión</w:t>
      </w:r>
      <w:r w:rsidR="006217BF" w:rsidRPr="00EE6044">
        <w:t>.</w:t>
      </w:r>
      <w:r w:rsidRPr="00EE6044">
        <w:t xml:space="preserve"> </w:t>
      </w:r>
    </w:p>
    <w:p w14:paraId="466D935F" w14:textId="43057F46" w:rsidR="006217BF" w:rsidRPr="00EE6044" w:rsidRDefault="00696AA7" w:rsidP="00BF189E">
      <w:pPr>
        <w:pStyle w:val="ListBullet"/>
        <w:numPr>
          <w:ilvl w:val="0"/>
          <w:numId w:val="16"/>
        </w:numPr>
        <w:spacing w:after="200"/>
        <w:ind w:left="720"/>
      </w:pPr>
      <w:r w:rsidRPr="00EE6044">
        <w:t xml:space="preserve">La </w:t>
      </w:r>
      <w:r w:rsidR="00CF2888" w:rsidRPr="00EE6044">
        <w:t xml:space="preserve">IRE </w:t>
      </w:r>
      <w:r w:rsidRPr="00EE6044">
        <w:t xml:space="preserve">hará una “revisión rápida” de su apelación. Los revisores </w:t>
      </w:r>
      <w:r w:rsidR="0089394A" w:rsidRPr="00EE6044">
        <w:t xml:space="preserve">normalmente </w:t>
      </w:r>
      <w:r w:rsidRPr="00EE6044">
        <w:t>le responderán en 72</w:t>
      </w:r>
      <w:r w:rsidR="00B12408">
        <w:t> </w:t>
      </w:r>
      <w:r w:rsidRPr="00EE6044">
        <w:t>horas</w:t>
      </w:r>
      <w:r w:rsidR="006217BF" w:rsidRPr="00EE6044">
        <w:t>.</w:t>
      </w:r>
    </w:p>
    <w:p w14:paraId="466D9360" w14:textId="77777777" w:rsidR="006217BF" w:rsidRPr="00EE6044" w:rsidRDefault="00696AA7" w:rsidP="00F313D1">
      <w:pPr>
        <w:pStyle w:val="ListBullet"/>
        <w:numPr>
          <w:ilvl w:val="0"/>
          <w:numId w:val="16"/>
        </w:numPr>
        <w:spacing w:after="200"/>
        <w:ind w:left="720"/>
      </w:pPr>
      <w:r w:rsidRPr="00EE6044">
        <w:t xml:space="preserve">La </w:t>
      </w:r>
      <w:r w:rsidR="00CF2888" w:rsidRPr="00EE6044">
        <w:t xml:space="preserve">IRE </w:t>
      </w:r>
      <w:r w:rsidRPr="00EE6044">
        <w:t>es una organización independiente contratada por Medicare. Esta organización no está relacionada con nuestro plan y no es una agencia del gobierno</w:t>
      </w:r>
      <w:r w:rsidR="006217BF" w:rsidRPr="00EE6044">
        <w:t xml:space="preserve">. </w:t>
      </w:r>
    </w:p>
    <w:p w14:paraId="466D9361" w14:textId="77777777" w:rsidR="006217BF" w:rsidRPr="00EE6044" w:rsidRDefault="00696AA7" w:rsidP="00F313D1">
      <w:pPr>
        <w:pStyle w:val="ListBullet"/>
        <w:numPr>
          <w:ilvl w:val="0"/>
          <w:numId w:val="16"/>
        </w:numPr>
        <w:spacing w:after="200"/>
        <w:ind w:left="720"/>
      </w:pPr>
      <w:r w:rsidRPr="00EE6044">
        <w:t xml:space="preserve">Los revisores de la </w:t>
      </w:r>
      <w:r w:rsidR="00CF2888" w:rsidRPr="00EE6044">
        <w:t xml:space="preserve">IRE </w:t>
      </w:r>
      <w:r w:rsidRPr="00EE6044">
        <w:t>revisarán con cuidado toda la información relacionada con su apelación</w:t>
      </w:r>
      <w:r w:rsidR="006217BF" w:rsidRPr="00EE6044">
        <w:t>.</w:t>
      </w:r>
      <w:r w:rsidR="00177012" w:rsidRPr="00EE6044">
        <w:t xml:space="preserve"> </w:t>
      </w:r>
    </w:p>
    <w:p w14:paraId="466D9362" w14:textId="77777777" w:rsidR="00EC62EA" w:rsidRPr="00EE6044" w:rsidRDefault="00696AA7" w:rsidP="00F313D1">
      <w:pPr>
        <w:pStyle w:val="ListBullet"/>
        <w:numPr>
          <w:ilvl w:val="0"/>
          <w:numId w:val="16"/>
        </w:numPr>
        <w:spacing w:after="200"/>
        <w:ind w:left="720"/>
      </w:pPr>
      <w:r w:rsidRPr="00EE6044">
        <w:rPr>
          <w:b/>
        </w:rPr>
        <w:t xml:space="preserve">Si </w:t>
      </w:r>
      <w:r w:rsidR="00CF2888" w:rsidRPr="00EE6044">
        <w:rPr>
          <w:b/>
        </w:rPr>
        <w:t xml:space="preserve">la IRE </w:t>
      </w:r>
      <w:r w:rsidRPr="00EE6044">
        <w:rPr>
          <w:b/>
        </w:rPr>
        <w:t>dice Sí</w:t>
      </w:r>
      <w:r w:rsidRPr="00EE6044">
        <w:t xml:space="preserve"> a su apelación, debemos devolverle nuestra parte de los costos de su cuidado. También debemos continuar </w:t>
      </w:r>
      <w:r w:rsidR="00256417" w:rsidRPr="00EE6044">
        <w:t>nuestra</w:t>
      </w:r>
      <w:r w:rsidRPr="00EE6044">
        <w:t xml:space="preserve"> cobertura de sus servicios mientras sean médicamente necesarios. </w:t>
      </w:r>
    </w:p>
    <w:p w14:paraId="466D9363" w14:textId="77777777" w:rsidR="00696AA7" w:rsidRPr="00EE6044" w:rsidRDefault="00C35B60" w:rsidP="00F313D1">
      <w:pPr>
        <w:pStyle w:val="ListBullet"/>
        <w:numPr>
          <w:ilvl w:val="0"/>
          <w:numId w:val="16"/>
        </w:numPr>
        <w:spacing w:after="200"/>
        <w:ind w:left="720"/>
      </w:pPr>
      <w:r w:rsidRPr="00EE6044">
        <w:rPr>
          <w:b/>
        </w:rPr>
        <w:t>S</w:t>
      </w:r>
      <w:r w:rsidR="00696AA7" w:rsidRPr="00EE6044">
        <w:rPr>
          <w:b/>
        </w:rPr>
        <w:t xml:space="preserve">i </w:t>
      </w:r>
      <w:r w:rsidR="00CF2888" w:rsidRPr="00EE6044">
        <w:rPr>
          <w:b/>
        </w:rPr>
        <w:t xml:space="preserve">la IRE </w:t>
      </w:r>
      <w:r w:rsidR="00696AA7" w:rsidRPr="00EE6044">
        <w:rPr>
          <w:b/>
        </w:rPr>
        <w:t>dice No</w:t>
      </w:r>
      <w:r w:rsidR="00696AA7" w:rsidRPr="00EE6044">
        <w:t xml:space="preserve"> a su apelación, esto significa que están de acuerdo con nosotros en que suspender la cobertura de los servicios fue médicamente adecuado. </w:t>
      </w:r>
    </w:p>
    <w:p w14:paraId="466D9364" w14:textId="77777777" w:rsidR="00C15F46" w:rsidRPr="00EE6044" w:rsidRDefault="00696AA7" w:rsidP="00864598">
      <w:pPr>
        <w:ind w:right="0"/>
      </w:pPr>
      <w:r w:rsidRPr="00EE6044">
        <w:t>En la carta que recibirá de la</w:t>
      </w:r>
      <w:r w:rsidR="00CF2888" w:rsidRPr="00EE6044">
        <w:t xml:space="preserve"> IRE</w:t>
      </w:r>
      <w:r w:rsidRPr="00EE6044">
        <w:t xml:space="preserve">, se le dirá qué puede hacer si usted decide seguir con el proceso de revisión. Además, se le darán los detalles sobre cómo presentar una </w:t>
      </w:r>
      <w:r w:rsidR="002810BE" w:rsidRPr="00EE6044">
        <w:t>Apelación de nivel</w:t>
      </w:r>
      <w:r w:rsidRPr="00EE6044">
        <w:t xml:space="preserve"> 3, la que estará a cargo de un juez</w:t>
      </w:r>
      <w:r w:rsidR="006217BF" w:rsidRPr="00EE6044">
        <w:t>.</w:t>
      </w:r>
    </w:p>
    <w:p w14:paraId="466D9365" w14:textId="77777777" w:rsidR="00C15F46" w:rsidRPr="00EE6044" w:rsidRDefault="00C15F46">
      <w:pPr>
        <w:spacing w:after="0" w:line="240" w:lineRule="auto"/>
        <w:ind w:right="0"/>
      </w:pPr>
      <w:r w:rsidRPr="00EE6044">
        <w:br w:type="page"/>
      </w:r>
    </w:p>
    <w:p w14:paraId="466D9366" w14:textId="194F2732" w:rsidR="007F7999" w:rsidRPr="00EE6044" w:rsidRDefault="00696AA7" w:rsidP="00433987">
      <w:pPr>
        <w:pStyle w:val="Heading1"/>
      </w:pPr>
      <w:bookmarkStart w:id="347" w:name="_Toc376417725"/>
      <w:bookmarkStart w:id="348" w:name="_Toc457313149"/>
      <w:bookmarkStart w:id="349" w:name="_Toc457853257"/>
      <w:bookmarkStart w:id="350" w:name="_Toc458701181"/>
      <w:bookmarkStart w:id="351" w:name="_Toc14250146"/>
      <w:r w:rsidRPr="00EE6044">
        <w:lastRenderedPageBreak/>
        <w:t xml:space="preserve">Sección 9: </w:t>
      </w:r>
      <w:r w:rsidR="00B205F6">
        <w:t>Llevando</w:t>
      </w:r>
      <w:r w:rsidRPr="00EE6044">
        <w:t xml:space="preserve"> su apelación más allá del </w:t>
      </w:r>
      <w:r w:rsidR="000414E6" w:rsidRPr="00EE6044">
        <w:t>Nivel</w:t>
      </w:r>
      <w:r w:rsidRPr="00EE6044">
        <w:t xml:space="preserve"> 2</w:t>
      </w:r>
      <w:bookmarkEnd w:id="347"/>
      <w:bookmarkEnd w:id="348"/>
      <w:bookmarkEnd w:id="349"/>
      <w:bookmarkEnd w:id="350"/>
      <w:bookmarkEnd w:id="351"/>
    </w:p>
    <w:p w14:paraId="466D9367" w14:textId="2EA1EF99" w:rsidR="00696AA7" w:rsidRPr="00415C8B" w:rsidRDefault="00696AA7" w:rsidP="00F330B3">
      <w:pPr>
        <w:pStyle w:val="Heading2"/>
      </w:pPr>
      <w:bookmarkStart w:id="352" w:name="_Toc376417726"/>
      <w:bookmarkStart w:id="353" w:name="_Toc457313150"/>
      <w:bookmarkStart w:id="354" w:name="_Toc457853258"/>
      <w:bookmarkStart w:id="355" w:name="_Toc458701182"/>
      <w:bookmarkStart w:id="356" w:name="_Toc14250147"/>
      <w:r w:rsidRPr="00415C8B">
        <w:t>Sección 9.1: Pasos siguientes para los servicios y artículos de Medicare</w:t>
      </w:r>
      <w:bookmarkEnd w:id="352"/>
      <w:bookmarkEnd w:id="353"/>
      <w:bookmarkEnd w:id="354"/>
      <w:bookmarkEnd w:id="355"/>
      <w:bookmarkEnd w:id="356"/>
    </w:p>
    <w:p w14:paraId="466D9368" w14:textId="77777777" w:rsidR="009C710B" w:rsidRPr="00EE6044" w:rsidRDefault="005B0F84" w:rsidP="001923DD">
      <w:pPr>
        <w:ind w:right="0"/>
      </w:pPr>
      <w:r w:rsidRPr="00EE6044">
        <w:t xml:space="preserve">Si hizo una </w:t>
      </w:r>
      <w:r w:rsidR="002810BE" w:rsidRPr="00EE6044">
        <w:t>Apelación de nivel</w:t>
      </w:r>
      <w:r w:rsidRPr="00EE6044">
        <w:t xml:space="preserve"> 1 y una </w:t>
      </w:r>
      <w:r w:rsidR="002810BE" w:rsidRPr="00EE6044">
        <w:t>Apelación de nivel</w:t>
      </w:r>
      <w:r w:rsidRPr="00EE6044">
        <w:t xml:space="preserve"> 2 por servicios o artículos de Medicare y ambas apelaciones fueron rechazadas, usted tiene derecho a niveles adicionales de apelación. La carta que usted reciba de la Entidad de </w:t>
      </w:r>
      <w:r w:rsidR="002810BE" w:rsidRPr="00EE6044">
        <w:t xml:space="preserve">revisión independiente </w:t>
      </w:r>
      <w:r w:rsidRPr="00EE6044">
        <w:t>le explicará qué hacer si usted desea continuar con el proceso de apelación</w:t>
      </w:r>
      <w:r w:rsidR="00C813F3" w:rsidRPr="00EE6044">
        <w:t>.</w:t>
      </w:r>
    </w:p>
    <w:p w14:paraId="466D9369" w14:textId="2A67A4E4" w:rsidR="0091532D" w:rsidRPr="00EE6044" w:rsidRDefault="005B0F84" w:rsidP="00864598">
      <w:pPr>
        <w:ind w:right="0"/>
      </w:pPr>
      <w:r w:rsidRPr="00EE6044">
        <w:t xml:space="preserve">El </w:t>
      </w:r>
      <w:r w:rsidR="002810BE" w:rsidRPr="00EE6044">
        <w:t>Nivel</w:t>
      </w:r>
      <w:r w:rsidRPr="00EE6044">
        <w:t xml:space="preserve"> 3 del proceso de apelaciones es una audiencia con un juez de derecho administrativo (ALJ)</w:t>
      </w:r>
      <w:r w:rsidR="00C813F3" w:rsidRPr="00EE6044">
        <w:t xml:space="preserve">. </w:t>
      </w:r>
      <w:r w:rsidR="00F620E9" w:rsidRPr="00EE6044">
        <w:t xml:space="preserve">La persona que toma la decisión en una apelación de nivel 3 es un ALJ, por sus siglas en inglés, o un abogado adjudicador. </w:t>
      </w:r>
      <w:r w:rsidRPr="00EE6044">
        <w:t xml:space="preserve">Si quiere que un ALJ </w:t>
      </w:r>
      <w:r w:rsidR="00F620E9" w:rsidRPr="00EE6044">
        <w:t xml:space="preserve">o </w:t>
      </w:r>
      <w:r w:rsidR="00D23C77">
        <w:t xml:space="preserve">un </w:t>
      </w:r>
      <w:r w:rsidR="00F620E9" w:rsidRPr="00EE6044">
        <w:t xml:space="preserve">abogado adjudicador </w:t>
      </w:r>
      <w:r w:rsidRPr="00EE6044">
        <w:t>revise su caso, el artículo o servicio médico que usted está pidiendo, debe cumplir con una cantidad mínima en dólares</w:t>
      </w:r>
      <w:r w:rsidR="009C710B" w:rsidRPr="00EE6044">
        <w:t>.</w:t>
      </w:r>
      <w:r w:rsidR="00177012" w:rsidRPr="00EE6044">
        <w:t xml:space="preserve"> </w:t>
      </w:r>
      <w:r w:rsidRPr="00EE6044">
        <w:t xml:space="preserve">Si el valor en dólares es </w:t>
      </w:r>
      <w:r w:rsidRPr="00EE6044" w:rsidDel="00A5614C">
        <w:t>menor que el nivel mínimo</w:t>
      </w:r>
      <w:r w:rsidRPr="00EE6044">
        <w:t>, no podrá apelar más. Si el valor en dólares es suficientemente alto</w:t>
      </w:r>
      <w:r w:rsidR="009C710B" w:rsidRPr="00EE6044">
        <w:t>,</w:t>
      </w:r>
      <w:r w:rsidR="00C813F3" w:rsidRPr="00EE6044">
        <w:t xml:space="preserve"> </w:t>
      </w:r>
      <w:r w:rsidRPr="00EE6044">
        <w:t>usted puede pedirle a un</w:t>
      </w:r>
      <w:r w:rsidR="00C813F3" w:rsidRPr="00EE6044">
        <w:t xml:space="preserve"> ALJ </w:t>
      </w:r>
      <w:r w:rsidRPr="00EE6044">
        <w:t>que escuche su apelación</w:t>
      </w:r>
      <w:r w:rsidR="0091532D" w:rsidRPr="00EE6044">
        <w:t>.</w:t>
      </w:r>
    </w:p>
    <w:p w14:paraId="466D936A" w14:textId="318E3CD8" w:rsidR="009C710B" w:rsidRPr="00EE6044" w:rsidRDefault="005B0F84" w:rsidP="00864598">
      <w:pPr>
        <w:ind w:right="0"/>
      </w:pPr>
      <w:r w:rsidRPr="00EE6044">
        <w:t>Si usted no está de acuerdo con la decisión tomada por el ALJ</w:t>
      </w:r>
      <w:r w:rsidR="00F620E9" w:rsidRPr="00EE6044">
        <w:t xml:space="preserve"> o </w:t>
      </w:r>
      <w:r w:rsidR="00D23C77">
        <w:t xml:space="preserve">el </w:t>
      </w:r>
      <w:r w:rsidR="00F620E9" w:rsidRPr="00EE6044">
        <w:t>abogado adjudicador</w:t>
      </w:r>
      <w:r w:rsidRPr="00EE6044">
        <w:t>, puede dirigirse al Consejo de apelaciones de Medicare. Después de ese paso, es posible que usted tenga el derecho a pedir que un tribunal federal examine su apelación</w:t>
      </w:r>
      <w:r w:rsidR="004E6C0E" w:rsidRPr="00EE6044">
        <w:t xml:space="preserve">. </w:t>
      </w:r>
    </w:p>
    <w:p w14:paraId="466D936B" w14:textId="77777777" w:rsidR="006E785C" w:rsidRPr="00EE6044" w:rsidRDefault="005B0F84" w:rsidP="00864598">
      <w:pPr>
        <w:ind w:right="0"/>
      </w:pPr>
      <w:r w:rsidRPr="00EE6044">
        <w:t xml:space="preserve">Si necesita ayuda en cualquier momento del proceso de apelación, puede comunicarse con el Programa Ombuds de </w:t>
      </w:r>
      <w:r w:rsidR="004F3FEA" w:rsidRPr="00EE6044">
        <w:t>Cal MediConnect</w:t>
      </w:r>
      <w:r w:rsidRPr="00EE6044">
        <w:t xml:space="preserve"> al</w:t>
      </w:r>
      <w:r w:rsidR="004F3FEA" w:rsidRPr="00EE6044">
        <w:t xml:space="preserve"> </w:t>
      </w:r>
      <w:r w:rsidR="0091532D" w:rsidRPr="00EE6044">
        <w:t>1-</w:t>
      </w:r>
      <w:r w:rsidR="004F3FEA" w:rsidRPr="00EE6044">
        <w:rPr>
          <w:rFonts w:cs="Arial"/>
        </w:rPr>
        <w:t>855-501-3077.</w:t>
      </w:r>
    </w:p>
    <w:p w14:paraId="466D936C" w14:textId="15719375" w:rsidR="006217BF" w:rsidRPr="00415C8B" w:rsidRDefault="005B0F84" w:rsidP="00F330B3">
      <w:pPr>
        <w:pStyle w:val="Heading2"/>
      </w:pPr>
      <w:bookmarkStart w:id="357" w:name="_Toc457313151"/>
      <w:bookmarkStart w:id="358" w:name="_Toc457853259"/>
      <w:bookmarkStart w:id="359" w:name="_Toc458701183"/>
      <w:bookmarkStart w:id="360" w:name="_Toc14250148"/>
      <w:r w:rsidRPr="00415C8B">
        <w:t xml:space="preserve">Sección 9.2: Pasos siguientes para los servicios y artículos de </w:t>
      </w:r>
      <w:r w:rsidR="006217BF" w:rsidRPr="00415C8B">
        <w:t>Medi</w:t>
      </w:r>
      <w:r w:rsidR="003D12ED" w:rsidRPr="00415C8B">
        <w:t>-Cal</w:t>
      </w:r>
      <w:bookmarkEnd w:id="357"/>
      <w:bookmarkEnd w:id="358"/>
      <w:bookmarkEnd w:id="359"/>
      <w:bookmarkEnd w:id="360"/>
    </w:p>
    <w:p w14:paraId="466D936D" w14:textId="77777777" w:rsidR="00F2721D" w:rsidRPr="00EE6044" w:rsidRDefault="005B0F84" w:rsidP="001072BB">
      <w:pPr>
        <w:ind w:right="0"/>
      </w:pPr>
      <w:r w:rsidRPr="00EE6044">
        <w:t xml:space="preserve">Usted también tiene otros derechos de apelación si su apelación es sobre servicios o artículos que podrían ser cubiertos por </w:t>
      </w:r>
      <w:r w:rsidR="00BE3F39" w:rsidRPr="00EE6044">
        <w:t>Medi</w:t>
      </w:r>
      <w:r w:rsidR="003D12ED" w:rsidRPr="00EE6044">
        <w:t>-Cal</w:t>
      </w:r>
      <w:r w:rsidR="00BE3F39" w:rsidRPr="00EE6044">
        <w:t>.</w:t>
      </w:r>
      <w:r w:rsidRPr="00EE6044">
        <w:t xml:space="preserve"> Si usted no está de acuerdo con la decisión de la Audiencia justa </w:t>
      </w:r>
      <w:r w:rsidR="008848A9" w:rsidRPr="00EE6044">
        <w:t xml:space="preserve">ante </w:t>
      </w:r>
      <w:r w:rsidRPr="00EE6044">
        <w:t>el estado y quiere que otro juez la revise</w:t>
      </w:r>
      <w:r w:rsidR="00D9264D" w:rsidRPr="00EE6044">
        <w:t xml:space="preserve">, </w:t>
      </w:r>
      <w:r w:rsidR="00090714" w:rsidRPr="00EE6044">
        <w:t xml:space="preserve">puede </w:t>
      </w:r>
      <w:r w:rsidR="00274E96" w:rsidRPr="00EE6044">
        <w:t xml:space="preserve">pedir </w:t>
      </w:r>
      <w:r w:rsidR="00090714" w:rsidRPr="00EE6044">
        <w:t>una nueva</w:t>
      </w:r>
      <w:r w:rsidRPr="00EE6044">
        <w:t xml:space="preserve"> audiencia y/o pedir una revisión judicial</w:t>
      </w:r>
      <w:r w:rsidR="00D9264D" w:rsidRPr="00EE6044">
        <w:t>.</w:t>
      </w:r>
    </w:p>
    <w:p w14:paraId="466D936E" w14:textId="77777777" w:rsidR="00DD2042" w:rsidRPr="00EE6044" w:rsidRDefault="00604155" w:rsidP="00864598">
      <w:pPr>
        <w:ind w:right="0"/>
        <w:rPr>
          <w:rStyle w:val="PlanInstructions"/>
          <w:i w:val="0"/>
          <w:noProof w:val="0"/>
          <w:color w:val="auto"/>
          <w:lang w:val="es-US"/>
        </w:rPr>
      </w:pPr>
      <w:r w:rsidRPr="00EE6044">
        <w:rPr>
          <w:rStyle w:val="PlanInstructions"/>
          <w:i w:val="0"/>
          <w:noProof w:val="0"/>
          <w:color w:val="auto"/>
          <w:lang w:val="es-US"/>
        </w:rPr>
        <w:t xml:space="preserve">Para </w:t>
      </w:r>
      <w:r w:rsidR="00274E96" w:rsidRPr="00EE6044">
        <w:t xml:space="preserve">pedir </w:t>
      </w:r>
      <w:r w:rsidR="00090714" w:rsidRPr="00EE6044">
        <w:t>una nueva</w:t>
      </w:r>
      <w:r w:rsidRPr="00EE6044">
        <w:rPr>
          <w:rStyle w:val="PlanInstructions"/>
          <w:i w:val="0"/>
          <w:noProof w:val="0"/>
          <w:color w:val="auto"/>
          <w:lang w:val="es-US"/>
        </w:rPr>
        <w:t xml:space="preserve"> audiencia, mande su solicitud por escrito (una carta) a</w:t>
      </w:r>
      <w:r w:rsidR="00DD2042" w:rsidRPr="00EE6044">
        <w:rPr>
          <w:rStyle w:val="PlanInstructions"/>
          <w:i w:val="0"/>
          <w:noProof w:val="0"/>
          <w:color w:val="auto"/>
          <w:lang w:val="es-US"/>
        </w:rPr>
        <w:t>:</w:t>
      </w:r>
    </w:p>
    <w:p w14:paraId="7EDB60D6" w14:textId="77777777" w:rsidR="005F3351" w:rsidRDefault="00DD2042" w:rsidP="00C84531">
      <w:pPr>
        <w:ind w:right="0"/>
        <w:contextualSpacing/>
        <w:rPr>
          <w:rStyle w:val="Planinstructions0"/>
          <w:i w:val="0"/>
          <w:color w:val="auto"/>
          <w:lang w:val="en-US"/>
        </w:rPr>
      </w:pPr>
      <w:r w:rsidRPr="0041662F">
        <w:rPr>
          <w:rStyle w:val="Planinstructions0"/>
          <w:i w:val="0"/>
          <w:color w:val="auto"/>
          <w:lang w:val="en-US"/>
        </w:rPr>
        <w:t>The Rehearing Unit</w:t>
      </w:r>
      <w:r w:rsidR="00D9264D" w:rsidRPr="0041662F">
        <w:rPr>
          <w:rStyle w:val="Planinstructions0"/>
          <w:i w:val="0"/>
          <w:color w:val="auto"/>
          <w:lang w:val="en-US"/>
        </w:rPr>
        <w:t xml:space="preserve"> </w:t>
      </w:r>
    </w:p>
    <w:p w14:paraId="191248B0" w14:textId="77777777" w:rsidR="005F3351" w:rsidRDefault="00D9264D" w:rsidP="00C84531">
      <w:pPr>
        <w:ind w:right="0"/>
        <w:contextualSpacing/>
        <w:rPr>
          <w:rStyle w:val="Planinstructions0"/>
          <w:i w:val="0"/>
          <w:color w:val="auto"/>
          <w:lang w:val="en-US"/>
        </w:rPr>
      </w:pPr>
      <w:r w:rsidRPr="0041662F">
        <w:rPr>
          <w:rStyle w:val="Planinstructions0"/>
          <w:i w:val="0"/>
          <w:color w:val="auto"/>
          <w:lang w:val="en-US"/>
        </w:rPr>
        <w:t xml:space="preserve">744 P Street, MS 19-37 </w:t>
      </w:r>
    </w:p>
    <w:p w14:paraId="466D9371" w14:textId="6D7B4E38" w:rsidR="00DD2042" w:rsidRPr="00AF34BD" w:rsidRDefault="00D9264D" w:rsidP="00C84531">
      <w:pPr>
        <w:ind w:right="0"/>
        <w:rPr>
          <w:rStyle w:val="Planinstructions0"/>
          <w:i w:val="0"/>
          <w:color w:val="auto"/>
          <w:lang w:val="es-ES"/>
        </w:rPr>
      </w:pPr>
      <w:r w:rsidRPr="00AF34BD">
        <w:rPr>
          <w:rStyle w:val="Planinstructions0"/>
          <w:i w:val="0"/>
          <w:color w:val="auto"/>
          <w:lang w:val="es-ES"/>
        </w:rPr>
        <w:t xml:space="preserve">Sacramento, CA 95814 </w:t>
      </w:r>
    </w:p>
    <w:p w14:paraId="466D9372" w14:textId="77777777" w:rsidR="00274E96" w:rsidRPr="00EE6044" w:rsidRDefault="00604155" w:rsidP="00864598">
      <w:pPr>
        <w:ind w:right="0"/>
      </w:pPr>
      <w:r w:rsidRPr="00EE6044">
        <w:t xml:space="preserve">Esta carta debe ser enviada dentro de los 30 días después que recibió nuestra decisión. </w:t>
      </w:r>
      <w:r w:rsidR="00274E96" w:rsidRPr="00EE6044">
        <w:t>Esta fecha límite puede extenderse hasta 180 días, si usted tiene un motivo justificado para retrasarse.</w:t>
      </w:r>
    </w:p>
    <w:p w14:paraId="466D9373" w14:textId="77777777" w:rsidR="00D9264D" w:rsidRPr="00EE6044" w:rsidRDefault="00604155" w:rsidP="00EC32CA">
      <w:pPr>
        <w:keepLines/>
        <w:ind w:right="0"/>
      </w:pPr>
      <w:r w:rsidRPr="00EE6044">
        <w:lastRenderedPageBreak/>
        <w:t>En su solicitud para</w:t>
      </w:r>
      <w:r w:rsidR="00090714" w:rsidRPr="00EE6044">
        <w:t xml:space="preserve"> la nueva</w:t>
      </w:r>
      <w:r w:rsidRPr="00EE6044">
        <w:t xml:space="preserve"> audiencia, indique la fecha en la que recibió nuestra decisión y por qué piensa que deberíamos darle otra audiencia</w:t>
      </w:r>
      <w:r w:rsidR="00D9264D" w:rsidRPr="00EE6044">
        <w:t>.</w:t>
      </w:r>
      <w:r w:rsidRPr="00EE6044">
        <w:t xml:space="preserve"> Si desea presentar pruebas adicionales, describa dichas pruebas y explique por qué no fueron presentadas antes y cómo afectarían la decisión</w:t>
      </w:r>
      <w:r w:rsidR="00D9264D" w:rsidRPr="00EE6044">
        <w:t xml:space="preserve">. </w:t>
      </w:r>
      <w:r w:rsidRPr="00EE6044">
        <w:t xml:space="preserve">Para asistencia, usted puede contactarse con </w:t>
      </w:r>
      <w:r w:rsidR="00274E96" w:rsidRPr="00EE6044">
        <w:t xml:space="preserve">servicios </w:t>
      </w:r>
      <w:r w:rsidRPr="00EE6044">
        <w:t>legales</w:t>
      </w:r>
      <w:r w:rsidR="00D9264D" w:rsidRPr="00EE6044">
        <w:t>.</w:t>
      </w:r>
    </w:p>
    <w:p w14:paraId="466D9374" w14:textId="6E8F4013" w:rsidR="00D9264D" w:rsidRPr="00EE6044" w:rsidRDefault="00495B7A" w:rsidP="00864598">
      <w:pPr>
        <w:ind w:right="0"/>
      </w:pPr>
      <w:r w:rsidRPr="00EE6044">
        <w:t xml:space="preserve">Para pedir una revisión judicial, usted debe presentar una petición </w:t>
      </w:r>
      <w:r w:rsidR="008848A9" w:rsidRPr="00EE6044">
        <w:t xml:space="preserve">ante </w:t>
      </w:r>
      <w:r w:rsidRPr="00EE6044">
        <w:t xml:space="preserve">la Corte superior </w:t>
      </w:r>
      <w:r w:rsidR="00D9264D" w:rsidRPr="00EE6044">
        <w:t>(</w:t>
      </w:r>
      <w:r w:rsidR="00114D12" w:rsidRPr="00EE6044">
        <w:t xml:space="preserve">según </w:t>
      </w:r>
      <w:r w:rsidRPr="00EE6044">
        <w:t>el Procedimiento de la sección</w:t>
      </w:r>
      <w:r w:rsidR="0057782B">
        <w:t xml:space="preserve"> </w:t>
      </w:r>
      <w:r w:rsidR="00D9264D" w:rsidRPr="00EE6044">
        <w:t>1094.5</w:t>
      </w:r>
      <w:r w:rsidRPr="00EE6044">
        <w:t xml:space="preserve"> del código civil</w:t>
      </w:r>
      <w:r w:rsidR="00D9264D" w:rsidRPr="00EE6044">
        <w:t xml:space="preserve">) </w:t>
      </w:r>
      <w:r w:rsidR="00090714" w:rsidRPr="00EE6044">
        <w:t>dentro de un año después de recibir nuestra decisión</w:t>
      </w:r>
      <w:r w:rsidR="00D9264D" w:rsidRPr="00EE6044">
        <w:t xml:space="preserve">. </w:t>
      </w:r>
      <w:r w:rsidR="00090714" w:rsidRPr="00EE6044">
        <w:t xml:space="preserve">Presente la petición </w:t>
      </w:r>
      <w:r w:rsidR="008848A9" w:rsidRPr="00EE6044">
        <w:t xml:space="preserve">ante </w:t>
      </w:r>
      <w:r w:rsidR="00090714" w:rsidRPr="00EE6044">
        <w:t>la Corte superior del condado mencionado en su decisión</w:t>
      </w:r>
      <w:r w:rsidR="00D9264D" w:rsidRPr="00EE6044">
        <w:t>.</w:t>
      </w:r>
      <w:r w:rsidR="00090714" w:rsidRPr="00EE6044">
        <w:t xml:space="preserve"> Usted puede presentar esta petición sin pedir otra audiencia</w:t>
      </w:r>
      <w:r w:rsidR="00D9264D" w:rsidRPr="00EE6044">
        <w:t>. No</w:t>
      </w:r>
      <w:r w:rsidR="00090714" w:rsidRPr="00EE6044">
        <w:t xml:space="preserve"> tendrá que pagar por costos para presentar la petición</w:t>
      </w:r>
      <w:r w:rsidR="00D9264D" w:rsidRPr="00EE6044">
        <w:t xml:space="preserve">. </w:t>
      </w:r>
      <w:r w:rsidR="00090714" w:rsidRPr="00EE6044">
        <w:t>Usted puede tener derecho a que le paguen por costos y honorarios razonables de un abogado si la Corte toma una decisión final a su favor.</w:t>
      </w:r>
      <w:r w:rsidR="00177012" w:rsidRPr="00EE6044">
        <w:t xml:space="preserve"> </w:t>
      </w:r>
    </w:p>
    <w:p w14:paraId="466D9375" w14:textId="77777777" w:rsidR="007F7999" w:rsidRPr="00EE6044" w:rsidRDefault="00090714" w:rsidP="00864598">
      <w:pPr>
        <w:ind w:right="0"/>
      </w:pPr>
      <w:r w:rsidRPr="00EE6044">
        <w:t xml:space="preserve">Si tiene una nueva audiencia y no está de acuerdo con la </w:t>
      </w:r>
      <w:r w:rsidR="006F0E99" w:rsidRPr="00EE6044">
        <w:t>decisión</w:t>
      </w:r>
      <w:r w:rsidRPr="00EE6044">
        <w:t xml:space="preserve"> de la nueva audiencia, usted puede pedir una </w:t>
      </w:r>
      <w:r w:rsidR="006F0E99" w:rsidRPr="00EE6044">
        <w:t>revisión</w:t>
      </w:r>
      <w:r w:rsidRPr="00EE6044">
        <w:t xml:space="preserve"> </w:t>
      </w:r>
      <w:r w:rsidR="00937F2D" w:rsidRPr="00EE6044">
        <w:t>judicial pero no puede pedir otra audiencia</w:t>
      </w:r>
      <w:r w:rsidR="006F0E99" w:rsidRPr="00EE6044">
        <w:t>.</w:t>
      </w:r>
    </w:p>
    <w:p w14:paraId="466D9376" w14:textId="77777777" w:rsidR="00927834" w:rsidRPr="00EE6044" w:rsidRDefault="007F7999" w:rsidP="00433987">
      <w:pPr>
        <w:pStyle w:val="Heading1"/>
      </w:pPr>
      <w:r w:rsidRPr="00EE6044">
        <w:br w:type="page"/>
      </w:r>
      <w:bookmarkStart w:id="361" w:name="_Toc376417728"/>
      <w:bookmarkStart w:id="362" w:name="_Toc457313152"/>
      <w:bookmarkStart w:id="363" w:name="_Toc457853260"/>
      <w:bookmarkStart w:id="364" w:name="_Toc458701184"/>
      <w:bookmarkStart w:id="365" w:name="_Toc14250149"/>
      <w:r w:rsidR="003C0BD9" w:rsidRPr="00EE6044">
        <w:lastRenderedPageBreak/>
        <w:t>Sección 10: Cómo presentar una queja</w:t>
      </w:r>
      <w:bookmarkEnd w:id="361"/>
      <w:bookmarkEnd w:id="362"/>
      <w:bookmarkEnd w:id="363"/>
      <w:bookmarkEnd w:id="364"/>
      <w:bookmarkEnd w:id="365"/>
    </w:p>
    <w:p w14:paraId="466D9377" w14:textId="77777777" w:rsidR="006217BF" w:rsidRPr="00EE6044" w:rsidRDefault="003C0BD9" w:rsidP="00C75C51">
      <w:pPr>
        <w:spacing w:after="120" w:line="320" w:lineRule="exact"/>
        <w:rPr>
          <w:b/>
          <w:sz w:val="24"/>
          <w:szCs w:val="24"/>
        </w:rPr>
      </w:pPr>
      <w:bookmarkStart w:id="366" w:name="_Toc353285255"/>
      <w:r w:rsidRPr="00EE6044">
        <w:rPr>
          <w:b/>
          <w:sz w:val="24"/>
          <w:szCs w:val="24"/>
        </w:rPr>
        <w:t>¿Qué tipos de problemas deberían causar una queja</w:t>
      </w:r>
      <w:r w:rsidR="006217BF" w:rsidRPr="00EE6044">
        <w:rPr>
          <w:b/>
          <w:sz w:val="24"/>
          <w:szCs w:val="24"/>
        </w:rPr>
        <w:t>?</w:t>
      </w:r>
      <w:bookmarkEnd w:id="366"/>
      <w:r w:rsidRPr="00EE6044">
        <w:rPr>
          <w:b/>
          <w:sz w:val="24"/>
          <w:szCs w:val="24"/>
        </w:rPr>
        <w:t xml:space="preserve"> </w:t>
      </w:r>
    </w:p>
    <w:p w14:paraId="466D9378" w14:textId="2BEAFE0A" w:rsidR="006217BF" w:rsidRPr="00EE6044" w:rsidRDefault="003C0BD9" w:rsidP="00505D7E">
      <w:pPr>
        <w:ind w:right="0"/>
      </w:pPr>
      <w:r w:rsidRPr="00EE6044">
        <w:t xml:space="preserve">El proceso de quejas se usa </w:t>
      </w:r>
      <w:r w:rsidRPr="00674B4D">
        <w:t xml:space="preserve">sólo </w:t>
      </w:r>
      <w:r w:rsidRPr="00EE6044">
        <w:t>para algunos tipos de problemas, como problemas relacionados con la calidad del cuidado, los tiempos de espera y los servicios al cliente. Estos son algunos ejemplos de los tipos de problemas que resuelve el proceso de quejas</w:t>
      </w:r>
      <w:r w:rsidR="006217BF" w:rsidRPr="00EE6044">
        <w:t>.</w:t>
      </w:r>
      <w:r w:rsidRPr="00EE6044">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9430D3" w14:paraId="7A478280" w14:textId="77777777" w:rsidTr="00616997">
        <w:trPr>
          <w:tblHeader/>
        </w:trPr>
        <w:tc>
          <w:tcPr>
            <w:tcW w:w="9796" w:type="dxa"/>
          </w:tcPr>
          <w:p w14:paraId="1033D4B7" w14:textId="77777777" w:rsidR="009430D3" w:rsidRDefault="009430D3" w:rsidP="009430D3">
            <w:pPr>
              <w:pStyle w:val="Ataglanceheading"/>
            </w:pPr>
            <w:bookmarkStart w:id="367" w:name="_Toc353285256"/>
            <w:r>
              <w:t>En resumen: Cómo presentar una queja</w:t>
            </w:r>
          </w:p>
          <w:p w14:paraId="2F741DAA" w14:textId="77777777" w:rsidR="009430D3" w:rsidRDefault="009430D3" w:rsidP="00015033">
            <w:pPr>
              <w:pStyle w:val="Ataglancetext"/>
              <w:pBdr>
                <w:top w:val="single" w:sz="24" w:space="4" w:color="548DD4"/>
              </w:pBdr>
            </w:pPr>
            <w:r>
              <w:t xml:space="preserve">Usted puede presentar una queja interna ante nuestro plan y/o una queja externa ante una organización que no esté conectada con nuestro plan. </w:t>
            </w:r>
          </w:p>
          <w:p w14:paraId="14A2CA8B" w14:textId="77777777" w:rsidR="009430D3" w:rsidRDefault="009430D3" w:rsidP="00015033">
            <w:pPr>
              <w:pStyle w:val="Ataglancetext"/>
              <w:pBdr>
                <w:top w:val="single" w:sz="24" w:space="4" w:color="548DD4"/>
              </w:pBdr>
            </w:pPr>
            <w:r>
              <w:t>Para presentar una queja interna, llame a Servicios al miembro o envíenos una carta.</w:t>
            </w:r>
          </w:p>
          <w:p w14:paraId="5BE70978" w14:textId="4440EA6C" w:rsidR="009430D3" w:rsidRDefault="009430D3" w:rsidP="00015033">
            <w:pPr>
              <w:pStyle w:val="Ataglancetext"/>
              <w:pBdr>
                <w:top w:val="single" w:sz="24" w:space="4" w:color="548DD4"/>
              </w:pBdr>
            </w:pPr>
            <w:r>
              <w:t>Hay varias organizaciones diferentes que reciben quejas externas. Lea más información en la Sección 10.2 en la página &lt;xx&gt;.</w:t>
            </w:r>
          </w:p>
          <w:p w14:paraId="49631C75" w14:textId="77777777" w:rsidR="009430D3" w:rsidRDefault="009430D3" w:rsidP="00015033">
            <w:pPr>
              <w:pStyle w:val="Ataglancebluebar"/>
              <w:spacing w:before="0" w:after="120"/>
            </w:pPr>
          </w:p>
        </w:tc>
      </w:tr>
    </w:tbl>
    <w:p w14:paraId="466D9379" w14:textId="0438C2C2" w:rsidR="006217BF" w:rsidRPr="00EE6044" w:rsidRDefault="003C0BD9" w:rsidP="00C75C51">
      <w:pPr>
        <w:spacing w:after="120" w:line="320" w:lineRule="exact"/>
        <w:rPr>
          <w:b/>
        </w:rPr>
      </w:pPr>
      <w:r w:rsidRPr="00EE6044">
        <w:rPr>
          <w:b/>
        </w:rPr>
        <w:t xml:space="preserve">Quejas sobre la calidad </w:t>
      </w:r>
      <w:bookmarkEnd w:id="367"/>
    </w:p>
    <w:p w14:paraId="466D937A" w14:textId="77777777" w:rsidR="006217BF" w:rsidRPr="00EE6044" w:rsidRDefault="003C0BD9" w:rsidP="00F144B7">
      <w:pPr>
        <w:pStyle w:val="ListBullet"/>
        <w:numPr>
          <w:ilvl w:val="0"/>
          <w:numId w:val="16"/>
        </w:numPr>
        <w:spacing w:after="200"/>
        <w:ind w:left="720"/>
      </w:pPr>
      <w:r w:rsidRPr="00EE6044">
        <w:t>Si no está contento con la calidad del cuidado, como el cuidado que recibió en el hospital</w:t>
      </w:r>
      <w:r w:rsidR="006217BF" w:rsidRPr="00EE6044">
        <w:t>.</w:t>
      </w:r>
    </w:p>
    <w:p w14:paraId="466D937B" w14:textId="77777777" w:rsidR="003C0BD9" w:rsidRPr="00EE6044" w:rsidRDefault="003C0BD9" w:rsidP="00C75C51">
      <w:pPr>
        <w:spacing w:after="120" w:line="320" w:lineRule="exact"/>
        <w:rPr>
          <w:b/>
        </w:rPr>
      </w:pPr>
      <w:bookmarkStart w:id="368" w:name="_Toc353285257"/>
      <w:bookmarkStart w:id="369" w:name="_Toc363826877"/>
      <w:bookmarkStart w:id="370" w:name="_Toc366081399"/>
      <w:bookmarkStart w:id="371" w:name="_Toc366081869"/>
      <w:r w:rsidRPr="00EE6044">
        <w:rPr>
          <w:b/>
        </w:rPr>
        <w:t>Quejas sobre la privacidad</w:t>
      </w:r>
      <w:bookmarkEnd w:id="368"/>
      <w:bookmarkEnd w:id="369"/>
      <w:bookmarkEnd w:id="370"/>
      <w:bookmarkEnd w:id="371"/>
    </w:p>
    <w:p w14:paraId="466D937C" w14:textId="77777777" w:rsidR="006217BF" w:rsidRPr="00EE6044" w:rsidRDefault="003C0BD9" w:rsidP="00F144B7">
      <w:pPr>
        <w:pStyle w:val="ListBullet"/>
        <w:numPr>
          <w:ilvl w:val="0"/>
          <w:numId w:val="16"/>
        </w:numPr>
        <w:spacing w:after="200"/>
        <w:ind w:left="720"/>
      </w:pPr>
      <w:r w:rsidRPr="00EE6044">
        <w:t>Si le parece que alguien no respetó su derecho de privacidad o compartió información sobre usted que es confidencial</w:t>
      </w:r>
      <w:r w:rsidR="006217BF" w:rsidRPr="00EE6044">
        <w:t>.</w:t>
      </w:r>
      <w:r w:rsidRPr="00EE6044">
        <w:t xml:space="preserve"> </w:t>
      </w:r>
    </w:p>
    <w:p w14:paraId="466D937D" w14:textId="77777777" w:rsidR="003C0BD9" w:rsidRPr="00EE6044" w:rsidRDefault="003C0BD9" w:rsidP="00C75C51">
      <w:pPr>
        <w:spacing w:after="120" w:line="320" w:lineRule="exact"/>
        <w:rPr>
          <w:b/>
        </w:rPr>
      </w:pPr>
      <w:bookmarkStart w:id="372" w:name="_Toc353285258"/>
      <w:r w:rsidRPr="00EE6044">
        <w:rPr>
          <w:b/>
        </w:rPr>
        <w:t>Quejas sobre el mal servicio al cliente</w:t>
      </w:r>
    </w:p>
    <w:p w14:paraId="466D937E" w14:textId="77777777" w:rsidR="003C0BD9" w:rsidRPr="00EE6044" w:rsidRDefault="003C0BD9" w:rsidP="00F144B7">
      <w:pPr>
        <w:pStyle w:val="ListBullet"/>
        <w:numPr>
          <w:ilvl w:val="0"/>
          <w:numId w:val="16"/>
        </w:numPr>
        <w:spacing w:after="200"/>
        <w:ind w:left="720"/>
      </w:pPr>
      <w:bookmarkStart w:id="373" w:name="_Toc353285259"/>
      <w:bookmarkEnd w:id="372"/>
      <w:r w:rsidRPr="00EE6044">
        <w:t>Si un proveedor de cuidado de salud fue grosero o le faltó al respeto.</w:t>
      </w:r>
    </w:p>
    <w:p w14:paraId="466D937F" w14:textId="77777777" w:rsidR="003C0BD9" w:rsidRPr="00EE6044" w:rsidRDefault="003C0BD9" w:rsidP="00F144B7">
      <w:pPr>
        <w:pStyle w:val="ListBullet"/>
        <w:numPr>
          <w:ilvl w:val="0"/>
          <w:numId w:val="16"/>
        </w:numPr>
        <w:spacing w:after="200"/>
        <w:ind w:left="720"/>
      </w:pPr>
      <w:r w:rsidRPr="00EE6044">
        <w:t>Si el personal de &lt;plan name&gt; lo trató mal.</w:t>
      </w:r>
    </w:p>
    <w:p w14:paraId="466D9380" w14:textId="77777777" w:rsidR="00D9404E" w:rsidRPr="00EE6044" w:rsidRDefault="003C0BD9" w:rsidP="00F144B7">
      <w:pPr>
        <w:pStyle w:val="ListBullet"/>
        <w:numPr>
          <w:ilvl w:val="0"/>
          <w:numId w:val="16"/>
        </w:numPr>
        <w:spacing w:after="200"/>
        <w:ind w:left="720"/>
      </w:pPr>
      <w:r w:rsidRPr="00EE6044">
        <w:t>Si cree que lo están sacando del plan</w:t>
      </w:r>
    </w:p>
    <w:p w14:paraId="466D9381" w14:textId="77777777" w:rsidR="00994C81" w:rsidRPr="00EE6044" w:rsidRDefault="003C0BD9" w:rsidP="00C75C51">
      <w:pPr>
        <w:spacing w:after="120" w:line="320" w:lineRule="exact"/>
        <w:rPr>
          <w:b/>
        </w:rPr>
      </w:pPr>
      <w:r w:rsidRPr="00EE6044">
        <w:rPr>
          <w:b/>
        </w:rPr>
        <w:t xml:space="preserve"> </w:t>
      </w:r>
      <w:bookmarkStart w:id="374" w:name="_Toc366081402"/>
      <w:bookmarkStart w:id="375" w:name="_Toc366081872"/>
      <w:bookmarkEnd w:id="373"/>
      <w:r w:rsidR="00D9404E" w:rsidRPr="00EE6044">
        <w:rPr>
          <w:b/>
        </w:rPr>
        <w:t xml:space="preserve">Quejas sobre </w:t>
      </w:r>
      <w:bookmarkEnd w:id="374"/>
      <w:bookmarkEnd w:id="375"/>
      <w:r w:rsidR="00D9404E" w:rsidRPr="00EE6044">
        <w:rPr>
          <w:b/>
        </w:rPr>
        <w:t xml:space="preserve">la accesibilidad </w:t>
      </w:r>
    </w:p>
    <w:p w14:paraId="466D9382" w14:textId="77777777" w:rsidR="00274E96" w:rsidRPr="00EE6044" w:rsidRDefault="00D9404E" w:rsidP="001E2E72">
      <w:pPr>
        <w:pStyle w:val="ListBullet"/>
        <w:numPr>
          <w:ilvl w:val="0"/>
          <w:numId w:val="16"/>
        </w:numPr>
        <w:spacing w:after="200"/>
        <w:ind w:left="720"/>
      </w:pPr>
      <w:r w:rsidRPr="00EE6044">
        <w:t>Usted no puede acceder físicamente a los servicios de cuidado de la salud y a las instalaciones de la oficina de un doctor u otro proveedor</w:t>
      </w:r>
      <w:r w:rsidR="00994C81" w:rsidRPr="00EE6044">
        <w:t>.</w:t>
      </w:r>
      <w:r w:rsidRPr="00EE6044">
        <w:t xml:space="preserve"> </w:t>
      </w:r>
    </w:p>
    <w:p w14:paraId="466D9383" w14:textId="77777777" w:rsidR="00994C81" w:rsidRPr="00EE6044" w:rsidRDefault="00274E96" w:rsidP="00F313D1">
      <w:pPr>
        <w:pStyle w:val="ListBullet"/>
        <w:numPr>
          <w:ilvl w:val="0"/>
          <w:numId w:val="16"/>
        </w:numPr>
        <w:spacing w:after="200"/>
        <w:ind w:left="720"/>
      </w:pPr>
      <w:r w:rsidRPr="00EE6044">
        <w:t xml:space="preserve">Su proveedor no le ofrece adaptaciones razonables necesarias para usted, como un </w:t>
      </w:r>
      <w:r w:rsidR="00256417" w:rsidRPr="00EE6044">
        <w:t>I</w:t>
      </w:r>
      <w:r w:rsidRPr="00EE6044">
        <w:t>ntérprete de idioma de señas estadounidense.</w:t>
      </w:r>
    </w:p>
    <w:p w14:paraId="466D9384" w14:textId="77777777" w:rsidR="00D9404E" w:rsidRPr="00EE6044" w:rsidRDefault="00D9404E" w:rsidP="00C75C51">
      <w:pPr>
        <w:spacing w:after="120" w:line="320" w:lineRule="exact"/>
        <w:rPr>
          <w:b/>
        </w:rPr>
      </w:pPr>
      <w:bookmarkStart w:id="376" w:name="_Toc353285260"/>
      <w:bookmarkStart w:id="377" w:name="_Toc363826881"/>
      <w:bookmarkStart w:id="378" w:name="_Toc366081403"/>
      <w:bookmarkStart w:id="379" w:name="_Toc366081873"/>
      <w:r w:rsidRPr="00EE6044">
        <w:rPr>
          <w:b/>
        </w:rPr>
        <w:t>Quejas sobre los tiempos de espera</w:t>
      </w:r>
      <w:bookmarkEnd w:id="376"/>
      <w:bookmarkEnd w:id="377"/>
      <w:bookmarkEnd w:id="378"/>
      <w:bookmarkEnd w:id="379"/>
    </w:p>
    <w:p w14:paraId="466D9385" w14:textId="77777777" w:rsidR="00D9404E" w:rsidRPr="00EE6044" w:rsidRDefault="00D9404E" w:rsidP="00F313D1">
      <w:pPr>
        <w:pStyle w:val="ListBullet"/>
        <w:numPr>
          <w:ilvl w:val="0"/>
          <w:numId w:val="16"/>
        </w:numPr>
        <w:spacing w:after="200"/>
        <w:ind w:left="720"/>
      </w:pPr>
      <w:bookmarkStart w:id="380" w:name="_Toc353285261"/>
      <w:r w:rsidRPr="00EE6044">
        <w:t>Si tiene problemas para obtener una cita o si esperó demasiado tiempo para obtenerla.</w:t>
      </w:r>
    </w:p>
    <w:p w14:paraId="466D9386" w14:textId="77777777" w:rsidR="00D9404E" w:rsidRPr="00EE6044" w:rsidRDefault="00D9404E" w:rsidP="00F313D1">
      <w:pPr>
        <w:pStyle w:val="ListBullet"/>
        <w:numPr>
          <w:ilvl w:val="0"/>
          <w:numId w:val="16"/>
        </w:numPr>
        <w:spacing w:after="200"/>
        <w:ind w:left="720"/>
      </w:pPr>
      <w:r w:rsidRPr="00EE6044">
        <w:t>Si los médicos, farmacéuticos y otros profesionales de la salud o Servicios al miembro u otros miembros del personal del plan lo han hecho esperar demasiado tiempo</w:t>
      </w:r>
    </w:p>
    <w:p w14:paraId="466D9387" w14:textId="77777777" w:rsidR="00D9404E" w:rsidRPr="00EE6044" w:rsidRDefault="00D9404E" w:rsidP="00C75C51">
      <w:pPr>
        <w:spacing w:after="120" w:line="320" w:lineRule="exact"/>
        <w:rPr>
          <w:b/>
        </w:rPr>
      </w:pPr>
      <w:bookmarkStart w:id="381" w:name="_Toc366081404"/>
      <w:bookmarkStart w:id="382" w:name="_Toc366081874"/>
      <w:bookmarkEnd w:id="380"/>
      <w:r w:rsidRPr="00EE6044">
        <w:rPr>
          <w:b/>
        </w:rPr>
        <w:t>Quejas sobre la limpieza</w:t>
      </w:r>
      <w:bookmarkEnd w:id="381"/>
      <w:bookmarkEnd w:id="382"/>
      <w:r w:rsidRPr="00EE6044">
        <w:rPr>
          <w:b/>
        </w:rPr>
        <w:t xml:space="preserve"> </w:t>
      </w:r>
    </w:p>
    <w:p w14:paraId="466D9388" w14:textId="77777777" w:rsidR="006217BF" w:rsidRPr="00EE6044" w:rsidRDefault="00D9404E" w:rsidP="00F313D1">
      <w:pPr>
        <w:pStyle w:val="ListBullet"/>
        <w:numPr>
          <w:ilvl w:val="0"/>
          <w:numId w:val="16"/>
        </w:numPr>
        <w:spacing w:after="200"/>
        <w:ind w:left="720"/>
      </w:pPr>
      <w:r w:rsidRPr="00EE6044">
        <w:lastRenderedPageBreak/>
        <w:t>Si le parece que la clínica, hospital o consultorio del proveedor no están limpios</w:t>
      </w:r>
      <w:r w:rsidR="006217BF" w:rsidRPr="00EE6044">
        <w:t>.</w:t>
      </w:r>
    </w:p>
    <w:p w14:paraId="466D9389" w14:textId="77777777" w:rsidR="00D9404E" w:rsidRPr="00EE6044" w:rsidRDefault="00D9404E" w:rsidP="00C75C51">
      <w:pPr>
        <w:spacing w:after="120" w:line="320" w:lineRule="exact"/>
        <w:rPr>
          <w:b/>
        </w:rPr>
      </w:pPr>
      <w:bookmarkStart w:id="383" w:name="_Toc353285262"/>
      <w:r w:rsidRPr="00EE6044">
        <w:rPr>
          <w:b/>
        </w:rPr>
        <w:t>Quejas sobre el acceso lingüístico</w:t>
      </w:r>
      <w:bookmarkEnd w:id="383"/>
    </w:p>
    <w:p w14:paraId="466D938A" w14:textId="77777777" w:rsidR="00994C81" w:rsidRPr="00EE6044" w:rsidRDefault="00D9404E" w:rsidP="00F313D1">
      <w:pPr>
        <w:pStyle w:val="ListBullet"/>
        <w:numPr>
          <w:ilvl w:val="0"/>
          <w:numId w:val="16"/>
        </w:numPr>
        <w:spacing w:after="200"/>
        <w:ind w:left="720"/>
      </w:pPr>
      <w:r w:rsidRPr="00EE6044">
        <w:t>Su doctor o su proveedor no le proporcionan un intérprete durante su cita</w:t>
      </w:r>
      <w:r w:rsidR="00994C81" w:rsidRPr="00EE6044">
        <w:t>.</w:t>
      </w:r>
    </w:p>
    <w:p w14:paraId="466D938B" w14:textId="77777777" w:rsidR="00D9404E" w:rsidRPr="00EE6044" w:rsidRDefault="00D9404E" w:rsidP="00C75C51">
      <w:pPr>
        <w:spacing w:after="120" w:line="320" w:lineRule="exact"/>
        <w:rPr>
          <w:b/>
        </w:rPr>
      </w:pPr>
      <w:bookmarkStart w:id="384" w:name="_Toc363826884"/>
      <w:bookmarkStart w:id="385" w:name="_Toc366081406"/>
      <w:bookmarkStart w:id="386" w:name="_Toc366081876"/>
      <w:bookmarkStart w:id="387" w:name="_Toc353285263"/>
      <w:r w:rsidRPr="00EE6044">
        <w:rPr>
          <w:b/>
        </w:rPr>
        <w:t>Quejas sobre las comunicaciones</w:t>
      </w:r>
      <w:bookmarkEnd w:id="384"/>
      <w:bookmarkEnd w:id="385"/>
      <w:bookmarkEnd w:id="386"/>
      <w:r w:rsidRPr="00EE6044">
        <w:rPr>
          <w:b/>
        </w:rPr>
        <w:t xml:space="preserve"> que recibe de nosotros</w:t>
      </w:r>
    </w:p>
    <w:p w14:paraId="466D938C" w14:textId="77777777" w:rsidR="00D9404E" w:rsidRPr="00EE6044" w:rsidRDefault="00D9404E" w:rsidP="0037150B">
      <w:pPr>
        <w:pStyle w:val="ListBullet"/>
        <w:numPr>
          <w:ilvl w:val="0"/>
          <w:numId w:val="16"/>
        </w:numPr>
        <w:spacing w:after="200"/>
        <w:ind w:left="720"/>
      </w:pPr>
      <w:bookmarkStart w:id="388" w:name="_Toc353285264"/>
      <w:bookmarkEnd w:id="387"/>
      <w:r w:rsidRPr="00EE6044">
        <w:t>Si le parece que no le dimos un aviso o carta que usted debió haber recibido.</w:t>
      </w:r>
    </w:p>
    <w:p w14:paraId="466D938D" w14:textId="77777777" w:rsidR="00D9404E" w:rsidRPr="00EE6044" w:rsidRDefault="00D9404E" w:rsidP="00F313D1">
      <w:pPr>
        <w:pStyle w:val="ListBullet"/>
        <w:numPr>
          <w:ilvl w:val="0"/>
          <w:numId w:val="16"/>
        </w:numPr>
        <w:spacing w:after="200"/>
        <w:ind w:left="720"/>
      </w:pPr>
      <w:r w:rsidRPr="00EE6044">
        <w:t>Si cree que la información escrita que le enviamos es demasiado difícil de entender.</w:t>
      </w:r>
    </w:p>
    <w:p w14:paraId="466D938E" w14:textId="77777777" w:rsidR="00D9404E" w:rsidRPr="00EE6044" w:rsidRDefault="00D9404E" w:rsidP="00C75C51">
      <w:pPr>
        <w:spacing w:after="120" w:line="320" w:lineRule="exact"/>
        <w:rPr>
          <w:b/>
        </w:rPr>
      </w:pPr>
      <w:bookmarkStart w:id="389" w:name="_Toc363826885"/>
      <w:bookmarkStart w:id="390" w:name="_Toc366081407"/>
      <w:bookmarkStart w:id="391" w:name="_Toc366081877"/>
      <w:bookmarkEnd w:id="388"/>
      <w:r w:rsidRPr="00EE6044">
        <w:rPr>
          <w:b/>
        </w:rPr>
        <w:t>Quejas sobre la puntualidad de nuestras acciones relacionadas con decisiones de cobertura o apelaciones</w:t>
      </w:r>
      <w:bookmarkEnd w:id="389"/>
      <w:bookmarkEnd w:id="390"/>
      <w:bookmarkEnd w:id="391"/>
    </w:p>
    <w:p w14:paraId="466D938F" w14:textId="77777777" w:rsidR="00D9404E" w:rsidRPr="00EE6044" w:rsidRDefault="00D9404E" w:rsidP="0037150B">
      <w:pPr>
        <w:pStyle w:val="ListBullet"/>
        <w:numPr>
          <w:ilvl w:val="0"/>
          <w:numId w:val="16"/>
        </w:numPr>
        <w:spacing w:after="200"/>
        <w:ind w:left="720"/>
      </w:pPr>
      <w:r w:rsidRPr="00EE6044">
        <w:t>Si usted cree que no estamos cumpliendo con nuestras fechas límite para tomar una decisión de cobertura o responder a su apelación|.</w:t>
      </w:r>
    </w:p>
    <w:p w14:paraId="466D9390" w14:textId="4CD52042" w:rsidR="00D9404E" w:rsidRPr="00EE6044" w:rsidRDefault="00D9404E" w:rsidP="00F313D1">
      <w:pPr>
        <w:pStyle w:val="ListBullet"/>
        <w:numPr>
          <w:ilvl w:val="0"/>
          <w:numId w:val="16"/>
        </w:numPr>
        <w:spacing w:after="200"/>
        <w:ind w:left="720"/>
      </w:pPr>
      <w:r w:rsidRPr="00EE6044">
        <w:t>Si cree que después de obtener una decisión de cobertura o apelación a su favor, no estamos cumpliendo con las fechas límite para aprobar o darle el servicio o devolverle el pago por ciertos servicios médicos.</w:t>
      </w:r>
    </w:p>
    <w:p w14:paraId="466D9391" w14:textId="7F9C6A74" w:rsidR="006217BF" w:rsidRPr="00EE6044" w:rsidRDefault="00D9404E" w:rsidP="00F313D1">
      <w:pPr>
        <w:pStyle w:val="ListBullet"/>
        <w:numPr>
          <w:ilvl w:val="0"/>
          <w:numId w:val="16"/>
        </w:numPr>
        <w:spacing w:after="200"/>
        <w:ind w:left="720"/>
      </w:pPr>
      <w:r w:rsidRPr="00EE6044">
        <w:t xml:space="preserve"> Si cree que no enviamos a tiempo su caso a la Entidad de revisión independiente</w:t>
      </w:r>
      <w:r w:rsidR="006217BF" w:rsidRPr="00EE6044">
        <w:t>.</w:t>
      </w:r>
    </w:p>
    <w:tbl>
      <w:tblPr>
        <w:tblStyle w:val="Legal-term-table"/>
        <w:tblW w:w="5000" w:type="pct"/>
        <w:tblLook w:val="04A0" w:firstRow="1" w:lastRow="0" w:firstColumn="1" w:lastColumn="0" w:noHBand="0" w:noVBand="1"/>
        <w:tblDescription w:val="legal term box"/>
      </w:tblPr>
      <w:tblGrid>
        <w:gridCol w:w="9776"/>
      </w:tblGrid>
      <w:tr w:rsidR="005A7528" w14:paraId="601E2611" w14:textId="77777777" w:rsidTr="00616997">
        <w:tc>
          <w:tcPr>
            <w:tcW w:w="9144" w:type="dxa"/>
          </w:tcPr>
          <w:p w14:paraId="7E2142BE" w14:textId="77777777" w:rsidR="005A7528" w:rsidRPr="00034142" w:rsidRDefault="005A7528" w:rsidP="005A7528">
            <w:pPr>
              <w:pStyle w:val="Legalterm"/>
              <w:rPr>
                <w:lang w:val="es-US"/>
              </w:rPr>
            </w:pPr>
            <w:r w:rsidRPr="00034142">
              <w:rPr>
                <w:b/>
                <w:bCs/>
                <w:lang w:val="es-US"/>
              </w:rPr>
              <w:t>El término legal</w:t>
            </w:r>
            <w:r w:rsidRPr="00034142">
              <w:rPr>
                <w:lang w:val="es-US"/>
              </w:rPr>
              <w:t xml:space="preserve"> para una “queja” es un </w:t>
            </w:r>
            <w:r w:rsidRPr="00034142">
              <w:rPr>
                <w:b/>
                <w:bCs/>
                <w:lang w:val="es-US"/>
              </w:rPr>
              <w:t>“reclamo”.</w:t>
            </w:r>
          </w:p>
          <w:p w14:paraId="26B09A5A" w14:textId="5D0A5F71" w:rsidR="005A7528" w:rsidRPr="00034142" w:rsidRDefault="005A7528" w:rsidP="005A7528">
            <w:pPr>
              <w:pStyle w:val="Legalterm"/>
              <w:rPr>
                <w:lang w:val="es-US"/>
              </w:rPr>
            </w:pPr>
            <w:r w:rsidRPr="00034142">
              <w:rPr>
                <w:b/>
                <w:bCs/>
                <w:lang w:val="es-US"/>
              </w:rPr>
              <w:t>El término legal</w:t>
            </w:r>
            <w:r w:rsidRPr="00034142">
              <w:rPr>
                <w:lang w:val="es-US"/>
              </w:rPr>
              <w:t xml:space="preserve"> para “presentar una queja” es </w:t>
            </w:r>
            <w:r w:rsidRPr="00034142">
              <w:rPr>
                <w:b/>
                <w:bCs/>
                <w:lang w:val="es-US"/>
              </w:rPr>
              <w:t>“interponer un reclamo”.</w:t>
            </w:r>
          </w:p>
        </w:tc>
      </w:tr>
    </w:tbl>
    <w:p w14:paraId="0BEB0CAE" w14:textId="77777777" w:rsidR="005A7528" w:rsidRPr="005A7528" w:rsidRDefault="005A7528" w:rsidP="005A7528">
      <w:pPr>
        <w:spacing w:after="0"/>
        <w:ind w:right="0"/>
      </w:pPr>
    </w:p>
    <w:p w14:paraId="466D9392" w14:textId="2AEAC743" w:rsidR="00274E96" w:rsidRPr="00EE6044" w:rsidRDefault="00274E96" w:rsidP="00C75C51">
      <w:pPr>
        <w:spacing w:after="120" w:line="320" w:lineRule="exact"/>
        <w:rPr>
          <w:b/>
          <w:sz w:val="24"/>
          <w:szCs w:val="24"/>
        </w:rPr>
      </w:pPr>
      <w:r w:rsidRPr="00EE6044">
        <w:rPr>
          <w:b/>
          <w:sz w:val="24"/>
          <w:szCs w:val="24"/>
        </w:rPr>
        <w:t>¿Hay tipos diferentes de quejas?</w:t>
      </w:r>
    </w:p>
    <w:p w14:paraId="466D9393" w14:textId="77777777" w:rsidR="00C012BB" w:rsidRPr="00EE6044" w:rsidRDefault="00274E96" w:rsidP="00D34477">
      <w:pPr>
        <w:ind w:right="0"/>
      </w:pPr>
      <w:r w:rsidRPr="00EE6044">
        <w:rPr>
          <w:b/>
          <w:bCs/>
          <w:lang w:bidi="en-US"/>
        </w:rPr>
        <w:t>Sí.</w:t>
      </w:r>
      <w:r w:rsidRPr="00EE6044">
        <w:rPr>
          <w:lang w:bidi="en-US"/>
        </w:rPr>
        <w:t xml:space="preserve"> Usted puede presentar una queja interna o externa. Una queja interna se presenta ante el plan y éste la revisa. Una queja externa se presenta ante una organización no afiliada con nuestro plan, quien la revisa. Si necesita ayuda para presentar una queja interna o externa, usted puede llamar al </w:t>
      </w:r>
      <w:r w:rsidR="00256417" w:rsidRPr="00EE6044">
        <w:rPr>
          <w:lang w:bidi="en-US"/>
        </w:rPr>
        <w:t>P</w:t>
      </w:r>
      <w:r w:rsidRPr="00EE6044">
        <w:rPr>
          <w:lang w:bidi="en-US"/>
        </w:rPr>
        <w:t xml:space="preserve">rograma </w:t>
      </w:r>
      <w:r w:rsidRPr="00EE6044">
        <w:t>Cal MediConnect Ombuds,</w:t>
      </w:r>
      <w:r w:rsidRPr="00EE6044">
        <w:rPr>
          <w:lang w:bidi="en-US"/>
        </w:rPr>
        <w:t xml:space="preserve"> al </w:t>
      </w:r>
      <w:r w:rsidRPr="00EE6044">
        <w:t>1-855-501-3077.</w:t>
      </w:r>
    </w:p>
    <w:p w14:paraId="466D9394" w14:textId="77777777" w:rsidR="00D9404E" w:rsidRPr="00415C8B" w:rsidRDefault="00D9404E" w:rsidP="00F330B3">
      <w:pPr>
        <w:pStyle w:val="Heading2"/>
      </w:pPr>
      <w:bookmarkStart w:id="392" w:name="_Toc376417729"/>
      <w:bookmarkStart w:id="393" w:name="_Toc457313153"/>
      <w:bookmarkStart w:id="394" w:name="_Toc457853261"/>
      <w:bookmarkStart w:id="395" w:name="_Toc458701185"/>
      <w:bookmarkStart w:id="396" w:name="_Toc14250150"/>
      <w:r w:rsidRPr="00415C8B">
        <w:t xml:space="preserve">Sección 10.1: </w:t>
      </w:r>
      <w:bookmarkEnd w:id="392"/>
      <w:r w:rsidR="00EB2423" w:rsidRPr="00415C8B">
        <w:t>Quejas internas</w:t>
      </w:r>
      <w:bookmarkEnd w:id="393"/>
      <w:bookmarkEnd w:id="394"/>
      <w:bookmarkEnd w:id="395"/>
      <w:bookmarkEnd w:id="396"/>
    </w:p>
    <w:p w14:paraId="466D9395" w14:textId="77777777" w:rsidR="00274E96" w:rsidRPr="00EE6044" w:rsidRDefault="00274E96" w:rsidP="00BB17B7">
      <w:pPr>
        <w:ind w:right="0"/>
      </w:pPr>
      <w:r w:rsidRPr="00EE6044">
        <w:t xml:space="preserve">Para presentar una queja interna, llame a Servicios al miembro al &lt;phone number&gt;. </w:t>
      </w:r>
      <w:r w:rsidR="00E71903" w:rsidRPr="00EE6044">
        <w:t xml:space="preserve">Puede presentar la reclamación en cualquier momento a menos que se trate de los medicamentos de la Parte D. Si se trata de un medicamento de la Parte D, debe presentar su reclamación </w:t>
      </w:r>
      <w:r w:rsidR="00E71903" w:rsidRPr="00EE6044">
        <w:rPr>
          <w:b/>
        </w:rPr>
        <w:t>en un plazo de 60 días calendario</w:t>
      </w:r>
      <w:r w:rsidR="00E71903" w:rsidRPr="00EE6044">
        <w:t xml:space="preserve"> después de haber tenido el problema</w:t>
      </w:r>
    </w:p>
    <w:p w14:paraId="466D9396" w14:textId="77777777" w:rsidR="00E3114B" w:rsidRPr="00EE6044" w:rsidRDefault="00E3114B" w:rsidP="00655F6A">
      <w:pPr>
        <w:pStyle w:val="ListBullet"/>
        <w:numPr>
          <w:ilvl w:val="0"/>
          <w:numId w:val="16"/>
        </w:numPr>
        <w:spacing w:after="200"/>
        <w:ind w:left="720"/>
      </w:pPr>
      <w:r w:rsidRPr="00EE6044">
        <w:t>Si hay algo más que usted deba hacer, Servicios al miembro se lo informará.</w:t>
      </w:r>
    </w:p>
    <w:p w14:paraId="47DEB335" w14:textId="77777777" w:rsidR="00A8625B" w:rsidRPr="0041662F" w:rsidRDefault="00E3114B" w:rsidP="00A8625B">
      <w:pPr>
        <w:pStyle w:val="ListBullet"/>
        <w:numPr>
          <w:ilvl w:val="0"/>
          <w:numId w:val="16"/>
        </w:numPr>
        <w:spacing w:after="200"/>
        <w:ind w:left="720"/>
      </w:pPr>
      <w:r w:rsidRPr="00EE6044">
        <w:t>Usted también puede presentar su queja por escrito y enviarla. Si presenta su queja por escrito, responderemos a su queja por escrito</w:t>
      </w:r>
      <w:r w:rsidR="006217BF" w:rsidRPr="00EE6044">
        <w:t>.</w:t>
      </w:r>
    </w:p>
    <w:p w14:paraId="466D9397" w14:textId="0FC4CA71" w:rsidR="006217BF" w:rsidRPr="00A8625B" w:rsidRDefault="00F313D1" w:rsidP="00415C8B">
      <w:pPr>
        <w:pStyle w:val="ListBullet"/>
        <w:numPr>
          <w:ilvl w:val="0"/>
          <w:numId w:val="23"/>
        </w:numPr>
        <w:spacing w:after="200"/>
        <w:ind w:left="720"/>
        <w:rPr>
          <w:color w:val="548DD4"/>
          <w:lang w:val="en-US"/>
        </w:rPr>
      </w:pPr>
      <w:r w:rsidRPr="00A8625B">
        <w:rPr>
          <w:color w:val="548DD4"/>
          <w:lang w:val="en-US"/>
        </w:rPr>
        <w:lastRenderedPageBreak/>
        <w:t>[</w:t>
      </w:r>
      <w:r w:rsidRPr="00A8625B">
        <w:rPr>
          <w:i/>
          <w:color w:val="548DD4"/>
          <w:lang w:val="en-US"/>
        </w:rPr>
        <w:t>Insert additional description of the procedures (including time frames) and instructions about what members need to do if they want to use the process for making a complaint, including a fast complaint</w:t>
      </w:r>
      <w:r w:rsidRPr="00A8625B">
        <w:rPr>
          <w:color w:val="548DD4"/>
          <w:lang w:val="en-US"/>
        </w:rPr>
        <w:t>.]</w:t>
      </w:r>
      <w:r w:rsidR="006217BF" w:rsidRPr="00A8625B">
        <w:rPr>
          <w:color w:val="548DD4"/>
          <w:lang w:val="en-US"/>
        </w:rPr>
        <w:t xml:space="preserve"> </w:t>
      </w:r>
    </w:p>
    <w:tbl>
      <w:tblPr>
        <w:tblStyle w:val="Legal-term-table"/>
        <w:tblW w:w="5000" w:type="pct"/>
        <w:tblLook w:val="04A0" w:firstRow="1" w:lastRow="0" w:firstColumn="1" w:lastColumn="0" w:noHBand="0" w:noVBand="1"/>
        <w:tblDescription w:val="legal term box"/>
      </w:tblPr>
      <w:tblGrid>
        <w:gridCol w:w="9776"/>
      </w:tblGrid>
      <w:tr w:rsidR="005A7528" w14:paraId="7BD87E73" w14:textId="77777777" w:rsidTr="00616997">
        <w:tc>
          <w:tcPr>
            <w:tcW w:w="9144" w:type="dxa"/>
          </w:tcPr>
          <w:p w14:paraId="49F5F583" w14:textId="66A30884" w:rsidR="005A7528" w:rsidRPr="00034142" w:rsidRDefault="005A7528" w:rsidP="00B4598C">
            <w:pPr>
              <w:pStyle w:val="Legalterm"/>
              <w:rPr>
                <w:lang w:val="es-US"/>
              </w:rPr>
            </w:pPr>
            <w:r w:rsidRPr="00034142">
              <w:rPr>
                <w:b/>
                <w:bCs/>
                <w:lang w:val="es-US"/>
              </w:rPr>
              <w:t>El término legal</w:t>
            </w:r>
            <w:r w:rsidRPr="00034142">
              <w:rPr>
                <w:lang w:val="es-US"/>
              </w:rPr>
              <w:t xml:space="preserve"> para “una queja rápida” es </w:t>
            </w:r>
            <w:r w:rsidRPr="00034142">
              <w:rPr>
                <w:b/>
                <w:bCs/>
                <w:lang w:val="es-US"/>
              </w:rPr>
              <w:t>“reclamación acelerada”.</w:t>
            </w:r>
          </w:p>
        </w:tc>
      </w:tr>
    </w:tbl>
    <w:p w14:paraId="05EC1BDF" w14:textId="77777777" w:rsidR="005A7528" w:rsidRPr="005A7528" w:rsidRDefault="005A7528" w:rsidP="005A7528">
      <w:pPr>
        <w:spacing w:after="0"/>
        <w:ind w:right="0"/>
      </w:pPr>
    </w:p>
    <w:p w14:paraId="466D9399" w14:textId="05B1EEDC" w:rsidR="006217BF" w:rsidRPr="00A8625B" w:rsidRDefault="001B0271" w:rsidP="00A8625B">
      <w:pPr>
        <w:ind w:right="0"/>
      </w:pPr>
      <w:r w:rsidRPr="00A8625B">
        <w:t>Es posible que le respondamos inmediatamente. Si nos llama por teléfono con una queja, es posible que le demos una respuesta en esa misma llamada. Si su enfermedad nos exige que respondamos rápidamente, lo haremos</w:t>
      </w:r>
      <w:r w:rsidR="006217BF" w:rsidRPr="00A8625B">
        <w:t>.</w:t>
      </w:r>
      <w:r w:rsidR="00177012" w:rsidRPr="00A8625B">
        <w:t xml:space="preserve"> </w:t>
      </w:r>
    </w:p>
    <w:p w14:paraId="466D939A" w14:textId="77777777" w:rsidR="006217BF" w:rsidRPr="00EE6044" w:rsidRDefault="00274E96" w:rsidP="00CE572B">
      <w:pPr>
        <w:pStyle w:val="ListBullet"/>
        <w:numPr>
          <w:ilvl w:val="0"/>
          <w:numId w:val="16"/>
        </w:numPr>
        <w:spacing w:after="200"/>
        <w:ind w:left="720"/>
      </w:pPr>
      <w:r w:rsidRPr="00EE6044">
        <w:t xml:space="preserve">Respondemos la </w:t>
      </w:r>
      <w:r w:rsidR="001B0271" w:rsidRPr="00EE6044">
        <w:t xml:space="preserve">mayoría de las quejas en 30 días calendario. Si no </w:t>
      </w:r>
      <w:r w:rsidRPr="00EE6044">
        <w:t xml:space="preserve">tomamos una </w:t>
      </w:r>
      <w:r w:rsidR="001B0271" w:rsidRPr="00EE6044">
        <w:t>decisión en</w:t>
      </w:r>
      <w:r w:rsidR="00D10EF0" w:rsidRPr="00EE6044">
        <w:t xml:space="preserve"> 30 d</w:t>
      </w:r>
      <w:r w:rsidR="001B0271" w:rsidRPr="00EE6044">
        <w:t>í</w:t>
      </w:r>
      <w:r w:rsidR="00D10EF0" w:rsidRPr="00EE6044">
        <w:t>a</w:t>
      </w:r>
      <w:r w:rsidR="004753F4" w:rsidRPr="00EE6044">
        <w:t>s</w:t>
      </w:r>
      <w:r w:rsidRPr="00EE6044">
        <w:t xml:space="preserve"> calendario porque necesitamos más información</w:t>
      </w:r>
      <w:r w:rsidR="00D10EF0" w:rsidRPr="00EE6044">
        <w:t xml:space="preserve">, </w:t>
      </w:r>
      <w:r w:rsidR="001B0271" w:rsidRPr="00EE6044">
        <w:t>le avisaremos por escrito</w:t>
      </w:r>
      <w:r w:rsidRPr="00EE6044">
        <w:t>. También</w:t>
      </w:r>
      <w:r w:rsidR="001B0271" w:rsidRPr="00EE6044">
        <w:t xml:space="preserve"> le daremos una actualización del estado y el tiempo que estimamos nos tomará </w:t>
      </w:r>
      <w:r w:rsidR="008848A9" w:rsidRPr="00EE6044">
        <w:t>responderle</w:t>
      </w:r>
      <w:r w:rsidR="00D10EF0" w:rsidRPr="00EE6044">
        <w:t>.</w:t>
      </w:r>
      <w:r w:rsidR="00177012" w:rsidRPr="00EE6044">
        <w:t xml:space="preserve"> </w:t>
      </w:r>
    </w:p>
    <w:p w14:paraId="466D939B" w14:textId="77777777" w:rsidR="00274E96" w:rsidRPr="00EE6044" w:rsidRDefault="00274E96" w:rsidP="00F313D1">
      <w:pPr>
        <w:pStyle w:val="ListBullet"/>
        <w:numPr>
          <w:ilvl w:val="0"/>
          <w:numId w:val="16"/>
        </w:numPr>
        <w:spacing w:after="200"/>
        <w:ind w:left="720"/>
      </w:pPr>
      <w:r w:rsidRPr="00EE6044">
        <w:t>Si presenta una queja porque rechazamos su pedido sobre una decisión de “cobertura rápida” o una “apelación rápida”, le daremos automáticamente una “queja rápida” y responderemos a su queja dentro de 24 horas.</w:t>
      </w:r>
    </w:p>
    <w:p w14:paraId="466D939C" w14:textId="77777777" w:rsidR="00AA7F15" w:rsidRPr="00EE6044" w:rsidRDefault="00AA7F15" w:rsidP="00F313D1">
      <w:pPr>
        <w:pStyle w:val="ListBullet"/>
        <w:numPr>
          <w:ilvl w:val="0"/>
          <w:numId w:val="16"/>
        </w:numPr>
        <w:spacing w:after="200"/>
        <w:ind w:left="720"/>
      </w:pPr>
      <w:r w:rsidRPr="00EE6044">
        <w:t xml:space="preserve">Si está presentando una queja porque nos llevó tiempo extra hacer una decisión de cobertura o de apelación, automáticamente le daremos una “queja rápida” y le contestaremos en 24 horas. </w:t>
      </w:r>
    </w:p>
    <w:p w14:paraId="466D939D" w14:textId="77777777" w:rsidR="00C012BB" w:rsidRPr="00EE6044" w:rsidRDefault="004858C3" w:rsidP="00D85C83">
      <w:pPr>
        <w:ind w:right="0"/>
      </w:pPr>
      <w:r w:rsidRPr="005530B9">
        <w:rPr>
          <w:b/>
        </w:rPr>
        <w:t xml:space="preserve">Si no </w:t>
      </w:r>
      <w:r w:rsidRPr="00EE6044">
        <w:rPr>
          <w:b/>
        </w:rPr>
        <w:t xml:space="preserve">estamos de acuerdo </w:t>
      </w:r>
      <w:r w:rsidRPr="00EE6044">
        <w:t>con parte o con toda su queja, le diremos nuestros motivos. Le responderemos, ya sea que estemos de acuerdo o no con la queja</w:t>
      </w:r>
      <w:r w:rsidR="006217BF" w:rsidRPr="00EE6044">
        <w:t>.</w:t>
      </w:r>
      <w:r w:rsidRPr="00EE6044">
        <w:t xml:space="preserve"> </w:t>
      </w:r>
    </w:p>
    <w:p w14:paraId="466D939E" w14:textId="77777777" w:rsidR="00994C81" w:rsidRPr="00415C8B" w:rsidRDefault="004858C3" w:rsidP="00F330B3">
      <w:pPr>
        <w:pStyle w:val="Heading2"/>
      </w:pPr>
      <w:bookmarkStart w:id="397" w:name="_Toc376417730"/>
      <w:bookmarkStart w:id="398" w:name="_Toc457313154"/>
      <w:bookmarkStart w:id="399" w:name="_Toc457853262"/>
      <w:bookmarkStart w:id="400" w:name="_Toc458701186"/>
      <w:bookmarkStart w:id="401" w:name="_Toc14250151"/>
      <w:r w:rsidRPr="00415C8B">
        <w:t xml:space="preserve">Sección 10.2: </w:t>
      </w:r>
      <w:r w:rsidR="00274E96" w:rsidRPr="00415C8B">
        <w:t>Q</w:t>
      </w:r>
      <w:r w:rsidRPr="00415C8B">
        <w:t xml:space="preserve">uejas </w:t>
      </w:r>
      <w:r w:rsidR="00274E96" w:rsidRPr="00415C8B">
        <w:t>externas</w:t>
      </w:r>
      <w:bookmarkEnd w:id="397"/>
      <w:bookmarkEnd w:id="398"/>
      <w:bookmarkEnd w:id="399"/>
      <w:bookmarkEnd w:id="400"/>
      <w:bookmarkEnd w:id="401"/>
    </w:p>
    <w:p w14:paraId="466D939F" w14:textId="77777777" w:rsidR="0065211A" w:rsidRPr="00EE6044" w:rsidRDefault="0065211A" w:rsidP="00C75C51">
      <w:pPr>
        <w:spacing w:after="120" w:line="320" w:lineRule="exact"/>
        <w:rPr>
          <w:b/>
          <w:sz w:val="24"/>
          <w:szCs w:val="24"/>
        </w:rPr>
      </w:pPr>
      <w:r w:rsidRPr="00EE6044">
        <w:rPr>
          <w:b/>
          <w:sz w:val="24"/>
          <w:szCs w:val="24"/>
        </w:rPr>
        <w:t>Usted puede informar a Medicare sobre su queja</w:t>
      </w:r>
    </w:p>
    <w:p w14:paraId="466D93A0" w14:textId="711000E8" w:rsidR="0065211A" w:rsidRPr="00A7333C" w:rsidRDefault="0065211A" w:rsidP="00F313D1">
      <w:pPr>
        <w:ind w:right="0"/>
      </w:pPr>
      <w:r w:rsidRPr="00EE6044">
        <w:t xml:space="preserve">Usted puede enviar su queja a Medicare. El Formulario para presentar quejas a Medicare está disponible en: </w:t>
      </w:r>
      <w:hyperlink r:id="rId17" w:history="1">
        <w:r w:rsidRPr="0096624C">
          <w:rPr>
            <w:rStyle w:val="Hyperlink"/>
          </w:rPr>
          <w:t>https://www.medicare.gov/MedicareComplaintForm/home.aspx</w:t>
        </w:r>
      </w:hyperlink>
      <w:r w:rsidRPr="00C3183A">
        <w:rPr>
          <w:color w:val="0000FF"/>
        </w:rPr>
        <w:t>.</w:t>
      </w:r>
      <w:r w:rsidRPr="00A7333C">
        <w:t xml:space="preserve"> </w:t>
      </w:r>
    </w:p>
    <w:p w14:paraId="466D93A1" w14:textId="7E9DF128" w:rsidR="0065211A" w:rsidRPr="00EE6044" w:rsidRDefault="00A7333C" w:rsidP="00F313D1">
      <w:pPr>
        <w:ind w:right="0"/>
      </w:pPr>
      <w:r>
        <w:t>Med</w:t>
      </w:r>
      <w:r w:rsidR="0065211A" w:rsidRPr="00EE6044">
        <w:t>icare toma muy seriamente sus quejas y usará esta información para ayudar a mejorar la calidad del programa</w:t>
      </w:r>
      <w:r w:rsidR="00E56ED1" w:rsidRPr="00EE6044">
        <w:t xml:space="preserve"> de </w:t>
      </w:r>
      <w:r w:rsidR="0065211A" w:rsidRPr="00EE6044">
        <w:t xml:space="preserve">Medicare. </w:t>
      </w:r>
    </w:p>
    <w:p w14:paraId="040796B9" w14:textId="09F29B90" w:rsidR="000B4545" w:rsidRPr="00001D30" w:rsidRDefault="0065211A" w:rsidP="00001D30">
      <w:pPr>
        <w:ind w:right="0"/>
      </w:pPr>
      <w:r w:rsidRPr="00EE6044">
        <w:t>Si tiene más comentarios o inquietudes o si cree que el plan no está solucionando</w:t>
      </w:r>
      <w:r w:rsidR="00A8625B">
        <w:t xml:space="preserve"> </w:t>
      </w:r>
      <w:r w:rsidRPr="00EE6044">
        <w:t>su problema, llame al 1-800-MEDICARE (1-800-633-4227). Los usuarios de TTY pueden llamar al 1-877-486-2048. La llamada es gratuita.</w:t>
      </w:r>
    </w:p>
    <w:p w14:paraId="466D93A3" w14:textId="3A73B586" w:rsidR="0065211A" w:rsidRPr="00EE6044" w:rsidRDefault="0065211A" w:rsidP="00C75C51">
      <w:pPr>
        <w:spacing w:after="120" w:line="320" w:lineRule="exact"/>
        <w:rPr>
          <w:b/>
          <w:sz w:val="24"/>
          <w:szCs w:val="24"/>
        </w:rPr>
      </w:pPr>
      <w:r w:rsidRPr="00EE6044">
        <w:rPr>
          <w:b/>
          <w:sz w:val="24"/>
          <w:szCs w:val="24"/>
        </w:rPr>
        <w:t>Usted puede informar a Medi-Cal sobre su queja</w:t>
      </w:r>
      <w:r w:rsidRPr="00EE6044" w:rsidDel="00274E96">
        <w:rPr>
          <w:b/>
          <w:sz w:val="24"/>
          <w:szCs w:val="24"/>
        </w:rPr>
        <w:t xml:space="preserve"> </w:t>
      </w:r>
    </w:p>
    <w:p w14:paraId="466D93A4" w14:textId="77777777" w:rsidR="0065211A" w:rsidRPr="00EE6044" w:rsidRDefault="0065211A" w:rsidP="00F313D1">
      <w:pPr>
        <w:ind w:right="0"/>
      </w:pPr>
      <w:r w:rsidRPr="00EE6044">
        <w:t xml:space="preserve">El </w:t>
      </w:r>
      <w:r w:rsidR="005A6A71" w:rsidRPr="00EE6044">
        <w:t>P</w:t>
      </w:r>
      <w:r w:rsidRPr="00EE6044">
        <w:t>rograma Ombuds de Cal MediConnect también ayuda a resolver problemas de</w:t>
      </w:r>
      <w:r w:rsidR="00E56ED1" w:rsidRPr="00EE6044">
        <w:t xml:space="preserve">sde </w:t>
      </w:r>
      <w:r w:rsidRPr="00EE6044">
        <w:t xml:space="preserve">un punto de vista neutral para asegurarnos que todos nuestros miembros reciban todos los servicios cubiertos </w:t>
      </w:r>
      <w:r w:rsidRPr="00EE6044">
        <w:lastRenderedPageBreak/>
        <w:t>que tenemos que ofrecer. El Programa Ombuds de Cal MediConnect no está relacionado con nosotros, ni con ninguna compañía de seguros ni plan de salud.</w:t>
      </w:r>
    </w:p>
    <w:p w14:paraId="466D93A5" w14:textId="171D9A5B" w:rsidR="0065211A" w:rsidRPr="00EE6044" w:rsidRDefault="0065211A" w:rsidP="00F313D1">
      <w:pPr>
        <w:ind w:right="0"/>
      </w:pPr>
      <w:r w:rsidRPr="00EE6044">
        <w:t>El número de teléfono del Programa Ombuds de Cal MediConnect Ombuds es 1-855-501-3077. Los</w:t>
      </w:r>
      <w:r w:rsidR="00774E65">
        <w:t> </w:t>
      </w:r>
      <w:r w:rsidRPr="00EE6044">
        <w:t>servicios son gratuitos.</w:t>
      </w:r>
    </w:p>
    <w:p w14:paraId="466D93A6" w14:textId="77777777" w:rsidR="0065211A" w:rsidRPr="00EE6044" w:rsidRDefault="0065211A" w:rsidP="00C75C51">
      <w:pPr>
        <w:spacing w:after="120" w:line="320" w:lineRule="exact"/>
        <w:rPr>
          <w:b/>
          <w:sz w:val="24"/>
          <w:szCs w:val="24"/>
        </w:rPr>
      </w:pPr>
      <w:r w:rsidRPr="00EE6044">
        <w:rPr>
          <w:b/>
          <w:sz w:val="24"/>
          <w:szCs w:val="24"/>
        </w:rPr>
        <w:t xml:space="preserve">Usted puede </w:t>
      </w:r>
      <w:r w:rsidR="004858C3" w:rsidRPr="00EE6044">
        <w:rPr>
          <w:b/>
          <w:sz w:val="24"/>
          <w:szCs w:val="24"/>
        </w:rPr>
        <w:t xml:space="preserve">presentar una queja a la Oficina de derechos </w:t>
      </w:r>
      <w:r w:rsidRPr="00EE6044">
        <w:rPr>
          <w:b/>
          <w:sz w:val="24"/>
          <w:szCs w:val="24"/>
        </w:rPr>
        <w:t>civiles</w:t>
      </w:r>
    </w:p>
    <w:p w14:paraId="466D93A7" w14:textId="3F930902" w:rsidR="0065211A" w:rsidRPr="00EE6044" w:rsidRDefault="0065211A" w:rsidP="00F313D1">
      <w:pPr>
        <w:ind w:right="0"/>
      </w:pPr>
      <w:r w:rsidRPr="00EE6044">
        <w:t xml:space="preserve">Usted puede presentar una queja ante la Oficina de derechos civiles </w:t>
      </w:r>
      <w:r w:rsidR="004858C3" w:rsidRPr="00EE6044">
        <w:t>del Departamento de salud y servicios humanos</w:t>
      </w:r>
      <w:r w:rsidRPr="00EE6044">
        <w:t>, si le parece que le han tratado injustamente. Por ejemplo, puede presentar una queja sobre el acceso para discapacitados o sobre asistencia con el idioma. El teléfono de la Oficina de derechos civiles es 1-800-368-1019. Los usuarios de TTY debe</w:t>
      </w:r>
      <w:r w:rsidR="00E56ED1" w:rsidRPr="00EE6044">
        <w:t>n</w:t>
      </w:r>
      <w:r w:rsidRPr="00EE6044">
        <w:t xml:space="preserve"> llamar al 1-800-537-7697</w:t>
      </w:r>
      <w:r w:rsidR="00994C81" w:rsidRPr="00EE6044">
        <w:t>.</w:t>
      </w:r>
      <w:r w:rsidR="005A6A71" w:rsidRPr="00EE6044">
        <w:t xml:space="preserve"> También puede visitar</w:t>
      </w:r>
      <w:r w:rsidR="00F620E9" w:rsidRPr="00EE6044">
        <w:t xml:space="preserve"> </w:t>
      </w:r>
      <w:hyperlink r:id="rId18" w:history="1">
        <w:r w:rsidR="00F620E9" w:rsidRPr="0096624C">
          <w:rPr>
            <w:rStyle w:val="Hyperlink"/>
          </w:rPr>
          <w:t>https://www.hhs.gov/ocr/index.html</w:t>
        </w:r>
      </w:hyperlink>
      <w:r w:rsidR="00F620E9" w:rsidRPr="00C3183A">
        <w:rPr>
          <w:color w:val="0000FF"/>
        </w:rPr>
        <w:t xml:space="preserve"> </w:t>
      </w:r>
      <w:r w:rsidR="005A6A71" w:rsidRPr="00EE6044">
        <w:t>para más información.</w:t>
      </w:r>
    </w:p>
    <w:p w14:paraId="466D93A8" w14:textId="77777777" w:rsidR="0065211A" w:rsidRPr="00EE6044" w:rsidRDefault="0065211A" w:rsidP="00F313D1">
      <w:pPr>
        <w:ind w:right="0"/>
      </w:pPr>
      <w:r w:rsidRPr="00EE6044">
        <w:t>Usted también puede comunicarse con la Oficina local de derechos civiles en:</w:t>
      </w:r>
    </w:p>
    <w:p w14:paraId="466D93A9" w14:textId="77777777" w:rsidR="0065211A" w:rsidRPr="001C47FA" w:rsidRDefault="0065211A" w:rsidP="00313026">
      <w:pPr>
        <w:ind w:left="720"/>
        <w:rPr>
          <w:i/>
          <w:iCs/>
          <w:lang w:val="en-US"/>
        </w:rPr>
      </w:pPr>
      <w:r w:rsidRPr="001C47FA">
        <w:rPr>
          <w:rStyle w:val="PlanInstructions"/>
          <w:i w:val="0"/>
          <w:iCs/>
          <w:noProof w:val="0"/>
        </w:rPr>
        <w:t>[</w:t>
      </w:r>
      <w:r w:rsidRPr="001C47FA">
        <w:rPr>
          <w:rStyle w:val="PlanInstructions"/>
          <w:iCs/>
          <w:noProof w:val="0"/>
        </w:rPr>
        <w:t>Plans should insert contact information for the OCR regional office.</w:t>
      </w:r>
      <w:r w:rsidRPr="001C47FA">
        <w:rPr>
          <w:rStyle w:val="PlanInstructions"/>
          <w:i w:val="0"/>
          <w:iCs/>
          <w:noProof w:val="0"/>
        </w:rPr>
        <w:t>]</w:t>
      </w:r>
    </w:p>
    <w:p w14:paraId="466D93AA" w14:textId="77777777" w:rsidR="00994C81" w:rsidRPr="00EE6044" w:rsidRDefault="004858C3" w:rsidP="00F313D1">
      <w:pPr>
        <w:ind w:right="0"/>
      </w:pPr>
      <w:r w:rsidRPr="00EE6044">
        <w:t>Usted también puede tener derechos según la Ley de estadounidenses con discapacidades y según</w:t>
      </w:r>
      <w:r w:rsidRPr="00EE6044">
        <w:rPr>
          <w:rStyle w:val="PlanInstructions"/>
          <w:noProof w:val="0"/>
          <w:lang w:val="es-US"/>
        </w:rPr>
        <w:t xml:space="preserve"> </w:t>
      </w:r>
      <w:r w:rsidR="00F128FD" w:rsidRPr="00EE6044">
        <w:rPr>
          <w:rStyle w:val="PlanInstructions"/>
          <w:i w:val="0"/>
          <w:noProof w:val="0"/>
          <w:lang w:val="es-US"/>
        </w:rPr>
        <w:t>[</w:t>
      </w:r>
      <w:r w:rsidR="001060AC" w:rsidRPr="00EE6044">
        <w:rPr>
          <w:rStyle w:val="PlanInstructions"/>
          <w:noProof w:val="0"/>
          <w:lang w:val="es-US"/>
        </w:rPr>
        <w:t>plans may insert</w:t>
      </w:r>
      <w:r w:rsidR="00620BB8" w:rsidRPr="00EE6044">
        <w:rPr>
          <w:rStyle w:val="PlanInstructions"/>
          <w:noProof w:val="0"/>
          <w:lang w:val="es-US"/>
        </w:rPr>
        <w:t xml:space="preserve"> relevant state law</w:t>
      </w:r>
      <w:r w:rsidR="00F128FD" w:rsidRPr="00EE6044">
        <w:rPr>
          <w:rStyle w:val="PlanInstructions"/>
          <w:i w:val="0"/>
          <w:noProof w:val="0"/>
          <w:lang w:val="es-US"/>
        </w:rPr>
        <w:t>]</w:t>
      </w:r>
      <w:r w:rsidR="00620BB8" w:rsidRPr="00EE6044">
        <w:t xml:space="preserve">. </w:t>
      </w:r>
      <w:r w:rsidRPr="00EE6044">
        <w:t>Para pedir ayuda, comuníquese con el Programa Ombuds de</w:t>
      </w:r>
      <w:r w:rsidR="000717D8" w:rsidRPr="00EE6044">
        <w:t xml:space="preserve"> MediConnect</w:t>
      </w:r>
      <w:r w:rsidR="00994C81" w:rsidRPr="00EE6044">
        <w:t>.</w:t>
      </w:r>
      <w:r w:rsidR="00034C3E" w:rsidRPr="00EE6044">
        <w:t xml:space="preserve"> El número de teléfono es el 1-855-501-3077.</w:t>
      </w:r>
    </w:p>
    <w:p w14:paraId="466D93AB" w14:textId="77777777" w:rsidR="00114D12" w:rsidRPr="00EE6044" w:rsidRDefault="00114D12" w:rsidP="00C75C51">
      <w:pPr>
        <w:spacing w:after="120" w:line="320" w:lineRule="exact"/>
        <w:rPr>
          <w:b/>
          <w:sz w:val="24"/>
          <w:szCs w:val="24"/>
        </w:rPr>
      </w:pPr>
      <w:bookmarkStart w:id="402" w:name="_Toc376417731"/>
      <w:r w:rsidRPr="00EE6044">
        <w:rPr>
          <w:b/>
          <w:sz w:val="24"/>
          <w:szCs w:val="24"/>
        </w:rPr>
        <w:t xml:space="preserve">Usted puede </w:t>
      </w:r>
      <w:r w:rsidR="00034C3E" w:rsidRPr="00EE6044">
        <w:rPr>
          <w:b/>
          <w:sz w:val="24"/>
          <w:szCs w:val="24"/>
        </w:rPr>
        <w:t xml:space="preserve">presentar una queja </w:t>
      </w:r>
      <w:r w:rsidRPr="00EE6044">
        <w:rPr>
          <w:b/>
          <w:sz w:val="24"/>
          <w:szCs w:val="24"/>
        </w:rPr>
        <w:t>a</w:t>
      </w:r>
      <w:r w:rsidR="0027763B" w:rsidRPr="00EE6044">
        <w:rPr>
          <w:b/>
          <w:sz w:val="24"/>
          <w:szCs w:val="24"/>
        </w:rPr>
        <w:t>nte</w:t>
      </w:r>
      <w:r w:rsidRPr="00EE6044">
        <w:rPr>
          <w:b/>
          <w:sz w:val="24"/>
          <w:szCs w:val="24"/>
        </w:rPr>
        <w:t xml:space="preserve"> la Organización para el mejoramiento de la calidad</w:t>
      </w:r>
      <w:bookmarkEnd w:id="402"/>
      <w:r w:rsidRPr="00EE6044">
        <w:rPr>
          <w:b/>
          <w:sz w:val="24"/>
          <w:szCs w:val="24"/>
        </w:rPr>
        <w:t xml:space="preserve"> </w:t>
      </w:r>
    </w:p>
    <w:p w14:paraId="466D93AC" w14:textId="77777777" w:rsidR="006217BF" w:rsidRPr="00EE6044" w:rsidRDefault="00114D12" w:rsidP="00F313D1">
      <w:pPr>
        <w:ind w:right="0"/>
      </w:pPr>
      <w:r w:rsidRPr="00EE6044">
        <w:t xml:space="preserve">Si su queja es sobre </w:t>
      </w:r>
      <w:r w:rsidRPr="00A7333C">
        <w:t>calidad del cuidado,</w:t>
      </w:r>
      <w:r w:rsidRPr="00EE6044">
        <w:t xml:space="preserve"> también tiene dos opciones</w:t>
      </w:r>
      <w:r w:rsidR="006217BF" w:rsidRPr="00EE6044">
        <w:t>:</w:t>
      </w:r>
      <w:r w:rsidRPr="00EE6044">
        <w:t xml:space="preserve"> </w:t>
      </w:r>
    </w:p>
    <w:p w14:paraId="466D93AD" w14:textId="77777777" w:rsidR="00FF2B30" w:rsidRPr="00EE6044" w:rsidRDefault="00114D12" w:rsidP="00FF4A98">
      <w:pPr>
        <w:pStyle w:val="ListBullet"/>
        <w:numPr>
          <w:ilvl w:val="0"/>
          <w:numId w:val="16"/>
        </w:numPr>
        <w:spacing w:after="200"/>
        <w:ind w:left="720"/>
      </w:pPr>
      <w:r w:rsidRPr="00EE6044">
        <w:t>Si lo prefiere, puede presentar su queja sobre la calidad del cuidado directamente a la Organización para el mejoramiento de la calidad (sin presentarla a nosotros</w:t>
      </w:r>
      <w:r w:rsidR="006217BF" w:rsidRPr="00EE6044">
        <w:t>).</w:t>
      </w:r>
      <w:r w:rsidR="00177012" w:rsidRPr="00EE6044">
        <w:t xml:space="preserve"> </w:t>
      </w:r>
    </w:p>
    <w:p w14:paraId="466D93AE" w14:textId="77777777" w:rsidR="006217BF" w:rsidRPr="00EE6044" w:rsidRDefault="00114D12" w:rsidP="00F313D1">
      <w:pPr>
        <w:pStyle w:val="ListBullet"/>
        <w:numPr>
          <w:ilvl w:val="0"/>
          <w:numId w:val="16"/>
        </w:numPr>
        <w:spacing w:after="200"/>
        <w:ind w:left="720"/>
      </w:pPr>
      <w:r w:rsidRPr="00EE6044">
        <w:t>O puede presentarnos su queja a nosotros y a la Organización para el mejoramiento de la calidad. Si presenta una queja a esta organización, trabajaremos</w:t>
      </w:r>
      <w:r w:rsidR="00177012" w:rsidRPr="00EE6044">
        <w:t xml:space="preserve"> </w:t>
      </w:r>
      <w:r w:rsidRPr="00EE6044">
        <w:t>con ellos para resolver su queja</w:t>
      </w:r>
      <w:r w:rsidR="008764EA" w:rsidRPr="00EE6044">
        <w:t>.</w:t>
      </w:r>
      <w:r w:rsidRPr="00EE6044">
        <w:t xml:space="preserve"> </w:t>
      </w:r>
    </w:p>
    <w:p w14:paraId="466D93AF" w14:textId="12C0FE8C" w:rsidR="006217BF" w:rsidRPr="00EE6044" w:rsidRDefault="00114D12" w:rsidP="00F313D1">
      <w:pPr>
        <w:ind w:right="0"/>
      </w:pPr>
      <w:r w:rsidRPr="00EE6044">
        <w:t>La Organización para el mejoramiento de la calidad es un grupo de médicos y otros expertos de cuidado de salud, pagados por el gobierno federal para revisar y mejorar el cuidado que se da a los pacientes de Medicare</w:t>
      </w:r>
      <w:r w:rsidR="006217BF" w:rsidRPr="00EE6044">
        <w:t xml:space="preserve">. </w:t>
      </w:r>
      <w:r w:rsidR="00F620E9" w:rsidRPr="00EE6044">
        <w:t xml:space="preserve">Para </w:t>
      </w:r>
      <w:r w:rsidR="00D23C77" w:rsidRPr="00EE6044">
        <w:t>más</w:t>
      </w:r>
      <w:r w:rsidR="00F620E9" w:rsidRPr="00EE6044">
        <w:t xml:space="preserve"> </w:t>
      </w:r>
      <w:r w:rsidR="00D23C77">
        <w:t xml:space="preserve">información </w:t>
      </w:r>
      <w:r w:rsidR="00F620E9" w:rsidRPr="00EE6044">
        <w:t xml:space="preserve">sobre la Organización para el mejoramiento de la calidad, vea el </w:t>
      </w:r>
      <w:r w:rsidR="00D23C77" w:rsidRPr="00EE6044">
        <w:t>Capítulo</w:t>
      </w:r>
      <w:r w:rsidR="00F620E9" w:rsidRPr="00EE6044">
        <w:t xml:space="preserve"> 2.</w:t>
      </w:r>
    </w:p>
    <w:p w14:paraId="466D93B0" w14:textId="77777777" w:rsidR="008A6143" w:rsidRPr="00EE6044" w:rsidRDefault="00034C3E" w:rsidP="00F313D1">
      <w:pPr>
        <w:ind w:right="0"/>
      </w:pPr>
      <w:r w:rsidRPr="00EE6044">
        <w:t>En California,</w:t>
      </w:r>
      <w:r w:rsidR="00114D12" w:rsidRPr="00EE6044">
        <w:t xml:space="preserve"> la Organización para el mejoramiento de la calidad </w:t>
      </w:r>
      <w:r w:rsidRPr="00EE6044">
        <w:t xml:space="preserve">se llama &lt;state-specific QIO name&gt;. El teléfono de &lt;state-specific QIO name&gt; es </w:t>
      </w:r>
      <w:r w:rsidR="008764EA" w:rsidRPr="00EE6044">
        <w:t>&lt;phone number&gt;.</w:t>
      </w:r>
    </w:p>
    <w:sectPr w:rsidR="008A6143" w:rsidRPr="00EE6044" w:rsidSect="009142A5">
      <w:headerReference w:type="default" r:id="rId19"/>
      <w:footerReference w:type="default" r:id="rId20"/>
      <w:headerReference w:type="first" r:id="rId21"/>
      <w:footerReference w:type="first" r:id="rId22"/>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A9399" w14:textId="77777777" w:rsidR="00307456" w:rsidRDefault="00307456" w:rsidP="00EA4A7F">
      <w:pPr>
        <w:spacing w:after="0" w:line="240" w:lineRule="auto"/>
      </w:pPr>
      <w:r>
        <w:separator/>
      </w:r>
    </w:p>
    <w:p w14:paraId="39CD0AC2" w14:textId="77777777" w:rsidR="00307456" w:rsidRDefault="00307456"/>
    <w:p w14:paraId="0A227478" w14:textId="77777777" w:rsidR="00307456" w:rsidRDefault="00307456"/>
    <w:p w14:paraId="66DAD7B7" w14:textId="77777777" w:rsidR="00307456" w:rsidRDefault="00307456"/>
  </w:endnote>
  <w:endnote w:type="continuationSeparator" w:id="0">
    <w:p w14:paraId="2EF4353B" w14:textId="77777777" w:rsidR="00307456" w:rsidRDefault="00307456" w:rsidP="00EA4A7F">
      <w:pPr>
        <w:spacing w:after="0" w:line="240" w:lineRule="auto"/>
      </w:pPr>
      <w:r>
        <w:continuationSeparator/>
      </w:r>
    </w:p>
    <w:p w14:paraId="69AAD799" w14:textId="77777777" w:rsidR="00307456" w:rsidRDefault="00307456"/>
    <w:p w14:paraId="5A1DE724" w14:textId="77777777" w:rsidR="00307456" w:rsidRDefault="00307456"/>
    <w:p w14:paraId="483932C2" w14:textId="77777777" w:rsidR="00307456" w:rsidRDefault="00307456"/>
  </w:endnote>
  <w:endnote w:type="continuationNotice" w:id="1">
    <w:p w14:paraId="7072C47B" w14:textId="77777777" w:rsidR="00307456" w:rsidRDefault="003074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2AEF" w:usb1="4000207B" w:usb2="00000000" w:usb3="00000000" w:csb0="000001FF" w:csb1="00000000"/>
  </w:font>
  <w:font w:name="Malgun Gothic">
    <w:panose1 w:val="020B0503020000020004"/>
    <w:charset w:val="81"/>
    <w:family w:val="swiss"/>
    <w:pitch w:val="variable"/>
    <w:sig w:usb0="9000002F" w:usb1="29D77CFB" w:usb2="00000012" w:usb3="00000000" w:csb0="0008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D93FE" w14:textId="35DAE663" w:rsidR="00307456" w:rsidRPr="004026CB" w:rsidRDefault="00307456" w:rsidP="004026CB">
    <w:pPr>
      <w:pStyle w:val="Footer"/>
      <w:tabs>
        <w:tab w:val="right" w:pos="9810"/>
      </w:tabs>
      <w:rPr>
        <w:lang w:val="es-US"/>
      </w:rPr>
    </w:pPr>
    <w:r w:rsidRPr="004026CB">
      <w:rPr>
        <w:b/>
        <w:noProof/>
        <w:sz w:val="24"/>
        <w:szCs w:val="24"/>
        <w:lang w:val="en-US" w:eastAsia="en-US"/>
      </w:rPr>
      <mc:AlternateContent>
        <mc:Choice Requires="wpg">
          <w:drawing>
            <wp:anchor distT="0" distB="0" distL="114300" distR="114300" simplePos="0" relativeHeight="251660288" behindDoc="0" locked="0" layoutInCell="1" allowOverlap="1" wp14:anchorId="7E6A8903" wp14:editId="581733B8">
              <wp:simplePos x="0" y="0"/>
              <wp:positionH relativeFrom="column">
                <wp:posOffset>-371424</wp:posOffset>
              </wp:positionH>
              <wp:positionV relativeFrom="page">
                <wp:posOffset>9144000</wp:posOffset>
              </wp:positionV>
              <wp:extent cx="292608" cy="301752"/>
              <wp:effectExtent l="0" t="0" r="0" b="3175"/>
              <wp:wrapNone/>
              <wp:docPr id="10"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6"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8B4E6D" w14:textId="77777777" w:rsidR="00307456" w:rsidRDefault="00307456" w:rsidP="004026CB">
                            <w:pPr>
                              <w:pStyle w:val="Footer0"/>
                              <w:spacing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E6A8903" id="Group 23" o:spid="_x0000_s1026" alt="Title: Signo de Pregunta - Description: Signo de pregunta blanco, el cual aparece en un cuadro negro en la parte de abajo de la página, al lado de la información de contacto del plan." style="position:absolute;margin-left:-29.25pt;margin-top:10in;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7F8B4E6D" w14:textId="77777777" w:rsidR="00307456" w:rsidRDefault="00307456" w:rsidP="004026CB">
                      <w:pPr>
                        <w:pStyle w:val="Footer0"/>
                        <w:spacing w:after="0" w:line="240" w:lineRule="auto"/>
                        <w:ind w:right="0"/>
                      </w:pPr>
                      <w:r>
                        <w:t>?</w:t>
                      </w:r>
                    </w:p>
                  </w:txbxContent>
                </v:textbox>
              </v:shape>
              <w10:wrap anchory="page"/>
            </v:group>
          </w:pict>
        </mc:Fallback>
      </mc:AlternateContent>
    </w:r>
    <w:r w:rsidRPr="004026CB">
      <w:rPr>
        <w:b/>
        <w:sz w:val="24"/>
        <w:szCs w:val="24"/>
        <w:lang w:val="en-US"/>
      </w:rPr>
      <w:t>Si tiene alguna pregunta</w:t>
    </w:r>
    <w:r w:rsidRPr="0039093B">
      <w:rPr>
        <w:lang w:val="en-US"/>
      </w:rPr>
      <w:t xml:space="preserve">, por favor llame a &lt;plan name&gt; al &lt;toll-free phone and TTY numbers&gt;, &lt;days and hours of operation&gt;. </w:t>
    </w:r>
    <w:r w:rsidRPr="00D80686">
      <w:rPr>
        <w:lang w:val="es-US"/>
      </w:rPr>
      <w:t xml:space="preserve">La llamada es gratuita. </w:t>
    </w:r>
    <w:r w:rsidRPr="00D80686">
      <w:rPr>
        <w:b/>
        <w:lang w:val="es-US"/>
      </w:rPr>
      <w:t>Para obtener más información</w:t>
    </w:r>
    <w:r w:rsidRPr="00DD1F3E">
      <w:rPr>
        <w:lang w:val="es-US"/>
      </w:rPr>
      <w:t>, visite &lt;</w:t>
    </w:r>
    <w:r w:rsidRPr="002D4EEC">
      <w:rPr>
        <w:lang w:val="es-US"/>
      </w:rPr>
      <w:t>web address</w:t>
    </w:r>
    <w:r w:rsidRPr="00D80686">
      <w:rPr>
        <w:lang w:val="es-US"/>
      </w:rPr>
      <w:t>&gt;.</w:t>
    </w:r>
    <w:r w:rsidRPr="00D80686">
      <w:rPr>
        <w:lang w:val="es-US"/>
      </w:rPr>
      <w:tab/>
    </w:r>
    <w:r w:rsidRPr="002D4EEC">
      <w:rPr>
        <w:lang w:val="es-US"/>
      </w:rPr>
      <w:fldChar w:fldCharType="begin"/>
    </w:r>
    <w:r w:rsidRPr="002D4EEC">
      <w:rPr>
        <w:lang w:val="es-US"/>
      </w:rPr>
      <w:instrText xml:space="preserve"> PAGE   \* MERGEFORMAT </w:instrText>
    </w:r>
    <w:r w:rsidRPr="002D4EEC">
      <w:rPr>
        <w:lang w:val="es-US"/>
      </w:rPr>
      <w:fldChar w:fldCharType="separate"/>
    </w:r>
    <w:r w:rsidR="00C91D38">
      <w:rPr>
        <w:noProof/>
        <w:lang w:val="es-US"/>
      </w:rPr>
      <w:t>21</w:t>
    </w:r>
    <w:r w:rsidRPr="002D4EEC">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D9400" w14:textId="28B2B3FA" w:rsidR="00307456" w:rsidRPr="002D4EEC" w:rsidRDefault="00307456" w:rsidP="004026CB">
    <w:pPr>
      <w:pStyle w:val="Footer"/>
      <w:tabs>
        <w:tab w:val="right" w:pos="9810"/>
      </w:tabs>
      <w:rPr>
        <w:lang w:val="es-US"/>
      </w:rPr>
    </w:pPr>
    <w:r w:rsidRPr="004026CB">
      <w:rPr>
        <w:b/>
        <w:noProof/>
        <w:sz w:val="24"/>
        <w:szCs w:val="24"/>
        <w:lang w:val="en-US" w:eastAsia="en-US"/>
      </w:rPr>
      <mc:AlternateContent>
        <mc:Choice Requires="wpg">
          <w:drawing>
            <wp:anchor distT="0" distB="0" distL="114300" distR="114300" simplePos="0" relativeHeight="251656192" behindDoc="0" locked="0" layoutInCell="1" allowOverlap="1" wp14:anchorId="466D9403" wp14:editId="5DA7CF44">
              <wp:simplePos x="0" y="0"/>
              <wp:positionH relativeFrom="column">
                <wp:posOffset>-371424</wp:posOffset>
              </wp:positionH>
              <wp:positionV relativeFrom="page">
                <wp:posOffset>9144000</wp:posOffset>
              </wp:positionV>
              <wp:extent cx="292608" cy="301752"/>
              <wp:effectExtent l="0" t="0" r="0" b="3175"/>
              <wp:wrapNone/>
              <wp:docPr id="1"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6D9487" w14:textId="77777777" w:rsidR="00307456" w:rsidRDefault="00307456" w:rsidP="004026CB">
                            <w:pPr>
                              <w:pStyle w:val="Footer0"/>
                              <w:spacing w:after="0" w:line="240" w:lineRule="auto"/>
                              <w:ind w:right="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6D9403" id="_x0000_s1029" alt="Title: Signo de Pregunta - Description: Signo de pregunta blanco, el cual aparece en un cuadro negro en la parte de abajo de la página, al lado de la información de contacto del plan." style="position:absolute;margin-left:-29.25pt;margin-top:10in;width:23.05pt;height:23.7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66D9487" w14:textId="77777777" w:rsidR="00307456" w:rsidRDefault="00307456" w:rsidP="004026CB">
                      <w:pPr>
                        <w:pStyle w:val="Footer0"/>
                        <w:spacing w:after="0" w:line="240" w:lineRule="auto"/>
                        <w:ind w:right="0"/>
                      </w:pPr>
                      <w:r>
                        <w:t>?</w:t>
                      </w:r>
                    </w:p>
                  </w:txbxContent>
                </v:textbox>
              </v:shape>
              <w10:wrap anchory="page"/>
            </v:group>
          </w:pict>
        </mc:Fallback>
      </mc:AlternateContent>
    </w:r>
    <w:r w:rsidRPr="004026CB">
      <w:rPr>
        <w:b/>
        <w:sz w:val="24"/>
        <w:szCs w:val="24"/>
        <w:lang w:val="en-US"/>
      </w:rPr>
      <w:t>Si tiene alguna pregunta</w:t>
    </w:r>
    <w:r w:rsidRPr="0039093B">
      <w:rPr>
        <w:lang w:val="en-US"/>
      </w:rPr>
      <w:t xml:space="preserve">, por favor llame a &lt;plan name&gt; al &lt;toll-free phone and TTY numbers&gt;, &lt;days and hours of operation&gt;. </w:t>
    </w:r>
    <w:r w:rsidRPr="00D80686">
      <w:rPr>
        <w:lang w:val="es-US"/>
      </w:rPr>
      <w:t xml:space="preserve">La llamada es gratuita. </w:t>
    </w:r>
    <w:r w:rsidRPr="00D80686">
      <w:rPr>
        <w:b/>
        <w:lang w:val="es-US"/>
      </w:rPr>
      <w:t>Para obtener más información</w:t>
    </w:r>
    <w:r w:rsidRPr="00DD1F3E">
      <w:rPr>
        <w:lang w:val="es-US"/>
      </w:rPr>
      <w:t>, visite &lt;</w:t>
    </w:r>
    <w:r w:rsidRPr="002D4EEC">
      <w:rPr>
        <w:lang w:val="es-US"/>
      </w:rPr>
      <w:t>web address</w:t>
    </w:r>
    <w:r w:rsidRPr="00D80686">
      <w:rPr>
        <w:lang w:val="es-US"/>
      </w:rPr>
      <w:t>&gt;.</w:t>
    </w:r>
    <w:r w:rsidRPr="00D80686">
      <w:rPr>
        <w:lang w:val="es-US"/>
      </w:rPr>
      <w:tab/>
    </w:r>
    <w:r w:rsidRPr="002D4EEC">
      <w:rPr>
        <w:lang w:val="es-US"/>
      </w:rPr>
      <w:fldChar w:fldCharType="begin"/>
    </w:r>
    <w:r w:rsidRPr="002D4EEC">
      <w:rPr>
        <w:lang w:val="es-US"/>
      </w:rPr>
      <w:instrText xml:space="preserve"> PAGE   \* MERGEFORMAT </w:instrText>
    </w:r>
    <w:r w:rsidRPr="002D4EEC">
      <w:rPr>
        <w:lang w:val="es-US"/>
      </w:rPr>
      <w:fldChar w:fldCharType="separate"/>
    </w:r>
    <w:r w:rsidR="00C91D38">
      <w:rPr>
        <w:noProof/>
        <w:lang w:val="es-US"/>
      </w:rPr>
      <w:t>1</w:t>
    </w:r>
    <w:r w:rsidRPr="002D4EEC">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C4C8D" w14:textId="77777777" w:rsidR="00307456" w:rsidRDefault="00307456" w:rsidP="00EA4A7F">
      <w:pPr>
        <w:spacing w:after="0" w:line="240" w:lineRule="auto"/>
      </w:pPr>
      <w:r>
        <w:separator/>
      </w:r>
    </w:p>
    <w:p w14:paraId="6E519A48" w14:textId="77777777" w:rsidR="00307456" w:rsidRDefault="00307456"/>
    <w:p w14:paraId="4B98ACEC" w14:textId="77777777" w:rsidR="00307456" w:rsidRDefault="00307456"/>
    <w:p w14:paraId="3B2EC1CF" w14:textId="77777777" w:rsidR="00307456" w:rsidRDefault="00307456"/>
  </w:footnote>
  <w:footnote w:type="continuationSeparator" w:id="0">
    <w:p w14:paraId="7A02A984" w14:textId="77777777" w:rsidR="00307456" w:rsidRDefault="00307456" w:rsidP="00EA4A7F">
      <w:pPr>
        <w:spacing w:after="0" w:line="240" w:lineRule="auto"/>
      </w:pPr>
      <w:r>
        <w:continuationSeparator/>
      </w:r>
    </w:p>
    <w:p w14:paraId="532E1BFF" w14:textId="77777777" w:rsidR="00307456" w:rsidRDefault="00307456"/>
    <w:p w14:paraId="2AF4E6F8" w14:textId="77777777" w:rsidR="00307456" w:rsidRDefault="00307456"/>
    <w:p w14:paraId="104D9010" w14:textId="77777777" w:rsidR="00307456" w:rsidRDefault="00307456"/>
  </w:footnote>
  <w:footnote w:type="continuationNotice" w:id="1">
    <w:p w14:paraId="2EEA3D43" w14:textId="77777777" w:rsidR="00307456" w:rsidRDefault="003074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5705B" w14:textId="78A5DAEF" w:rsidR="00307456" w:rsidRDefault="00307456" w:rsidP="000C1535">
    <w:pPr>
      <w:pStyle w:val="Pageheader"/>
      <w:spacing w:after="0"/>
      <w:ind w:right="0"/>
      <w:rPr>
        <w:color w:val="000000" w:themeColor="text1"/>
        <w:lang w:val="es-ES_tradnl"/>
      </w:rPr>
    </w:pPr>
    <w:r w:rsidRPr="000C1535">
      <w:rPr>
        <w:color w:val="000000" w:themeColor="text1"/>
      </w:rPr>
      <w:t>&lt;Plan name&gt; MANUAL DEL MIEMBRO</w:t>
    </w:r>
    <w:r w:rsidRPr="000C1535">
      <w:rPr>
        <w:color w:val="000000" w:themeColor="text1"/>
        <w:lang w:val="es-ES_tradnl"/>
      </w:rPr>
      <w:tab/>
      <w:t>Capítulo 9: Qué hacer si tie</w:t>
    </w:r>
    <w:r>
      <w:rPr>
        <w:color w:val="000000" w:themeColor="text1"/>
        <w:lang w:val="es-ES_tradnl"/>
      </w:rPr>
      <w:t>ne un problema o una queja</w:t>
    </w:r>
  </w:p>
  <w:p w14:paraId="466D93FD" w14:textId="3ABD6194" w:rsidR="00307456" w:rsidRPr="000C1535" w:rsidRDefault="00307456" w:rsidP="000C1535">
    <w:pPr>
      <w:pStyle w:val="Pageheader"/>
      <w:ind w:right="0"/>
      <w:rPr>
        <w:color w:val="000000" w:themeColor="text1"/>
        <w:lang w:val="es-ES_tradnl"/>
      </w:rPr>
    </w:pPr>
    <w:r w:rsidRPr="000C1535">
      <w:rPr>
        <w:color w:val="000000" w:themeColor="text1"/>
        <w:lang w:val="es-ES_tradnl"/>
      </w:rPr>
      <w:tab/>
      <w:t xml:space="preserve"> (decisiones sobre cobertura, apelaciones, quejas)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D93FF" w14:textId="77777777" w:rsidR="00307456" w:rsidRPr="000C1535" w:rsidRDefault="00307456" w:rsidP="000C1535">
    <w:pPr>
      <w:ind w:right="0"/>
      <w:rPr>
        <w:color w:val="000000" w:themeColor="text1"/>
      </w:rPr>
    </w:pPr>
    <w:r w:rsidRPr="000C1535">
      <w:rPr>
        <w:color w:val="000000" w:themeColor="text1"/>
        <w:sz w:val="18"/>
        <w:szCs w:val="18"/>
      </w:rPr>
      <w:t>&lt;Plan name&gt; MANUAL DEL MIEMBRO</w:t>
    </w:r>
    <w:r w:rsidRPr="000C1535" w:rsidDel="00B3146C">
      <w:rPr>
        <w:color w:val="000000" w:themeColor="text1"/>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46AA5"/>
    <w:multiLevelType w:val="hybridMultilevel"/>
    <w:tmpl w:val="F4761192"/>
    <w:lvl w:ilvl="0" w:tplc="641AC528">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51286A"/>
    <w:multiLevelType w:val="hybridMultilevel"/>
    <w:tmpl w:val="40509674"/>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4E5B6A"/>
    <w:multiLevelType w:val="hybridMultilevel"/>
    <w:tmpl w:val="EF74E840"/>
    <w:lvl w:ilvl="0" w:tplc="5D109C6C">
      <w:start w:val="1"/>
      <w:numFmt w:val="decimal"/>
      <w:pStyle w:val="Listnumbered1"/>
      <w:lvlText w:val="%1."/>
      <w:lvlJc w:val="left"/>
      <w:pPr>
        <w:ind w:left="450" w:hanging="360"/>
      </w:pPr>
      <w:rPr>
        <w:rFonts w:ascii="Arial" w:hAnsi="Arial" w:hint="default"/>
        <w:b w:val="0"/>
        <w:i w:val="0"/>
        <w:color w:val="auto"/>
        <w:sz w:val="22"/>
        <w:u w:val="none" w:color="548DE1"/>
      </w:rPr>
    </w:lvl>
    <w:lvl w:ilvl="1" w:tplc="04090019">
      <w:start w:val="1"/>
      <w:numFmt w:val="bullet"/>
      <w:lvlText w:val=""/>
      <w:lvlJc w:val="left"/>
      <w:pPr>
        <w:ind w:left="1170" w:hanging="360"/>
      </w:pPr>
      <w:rPr>
        <w:rFonts w:ascii="Wingdings" w:hAnsi="Wingdings" w:hint="default"/>
        <w:sz w:val="26"/>
        <w:szCs w:val="26"/>
      </w:r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23727AA5"/>
    <w:multiLevelType w:val="hybridMultilevel"/>
    <w:tmpl w:val="85DA6582"/>
    <w:lvl w:ilvl="0" w:tplc="F266E18E">
      <w:start w:val="1"/>
      <w:numFmt w:val="bullet"/>
      <w:pStyle w:val="ListBullet"/>
      <w:lvlText w:val=""/>
      <w:lvlJc w:val="left"/>
      <w:pPr>
        <w:ind w:left="54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531840"/>
    <w:multiLevelType w:val="hybridMultilevel"/>
    <w:tmpl w:val="0AE661DE"/>
    <w:lvl w:ilvl="0" w:tplc="19D42A18">
      <w:start w:val="1"/>
      <w:numFmt w:val="bullet"/>
      <w:lvlText w:val="–"/>
      <w:lvlJc w:val="left"/>
      <w:pPr>
        <w:ind w:left="2520" w:hanging="360"/>
      </w:pPr>
      <w:rPr>
        <w:rFonts w:ascii="Arial" w:hAnsi="Arial" w:cs="Times New Roman" w:hint="default"/>
        <w:sz w:val="24"/>
        <w:szCs w:val="24"/>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2C02741E"/>
    <w:multiLevelType w:val="hybridMultilevel"/>
    <w:tmpl w:val="6D024D7C"/>
    <w:lvl w:ilvl="0" w:tplc="DCE2607E">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10A6F"/>
    <w:multiLevelType w:val="hybridMultilevel"/>
    <w:tmpl w:val="784807F8"/>
    <w:lvl w:ilvl="0" w:tplc="FF62D776">
      <w:start w:val="1"/>
      <w:numFmt w:val="decimal"/>
      <w:pStyle w:val="Heading6"/>
      <w:lvlText w:val="%1."/>
      <w:lvlJc w:val="left"/>
      <w:pPr>
        <w:ind w:left="720" w:hanging="360"/>
      </w:pPr>
      <w:rPr>
        <w:rFonts w:ascii="Arial Bold" w:hAnsi="Arial Bold"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DD10C5"/>
    <w:multiLevelType w:val="hybridMultilevel"/>
    <w:tmpl w:val="75B65578"/>
    <w:lvl w:ilvl="0" w:tplc="04090001">
      <w:start w:val="1"/>
      <w:numFmt w:val="bullet"/>
      <w:pStyle w:val="AtaglanceList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EE7DBE"/>
    <w:multiLevelType w:val="hybridMultilevel"/>
    <w:tmpl w:val="31AAD03E"/>
    <w:lvl w:ilvl="0" w:tplc="C7405AF0">
      <w:start w:val="1"/>
      <w:numFmt w:val="bullet"/>
      <w:lvlText w:val=""/>
      <w:lvlJc w:val="left"/>
      <w:pPr>
        <w:ind w:left="540" w:hanging="360"/>
      </w:pPr>
      <w:rPr>
        <w:rFonts w:ascii="Symbol" w:hAnsi="Symbol" w:hint="default"/>
        <w:color w:val="auto"/>
        <w:position w:val="-2"/>
        <w:sz w:val="24"/>
        <w:szCs w:val="24"/>
      </w:rPr>
    </w:lvl>
    <w:lvl w:ilvl="1" w:tplc="E0D84922">
      <w:start w:val="1"/>
      <w:numFmt w:val="bullet"/>
      <w:lvlText w:val="o"/>
      <w:lvlJc w:val="left"/>
      <w:pPr>
        <w:ind w:left="1440" w:hanging="360"/>
      </w:pPr>
      <w:rPr>
        <w:rFonts w:ascii="Courier New" w:hAnsi="Courier New" w:cs="Arial Bold" w:hint="default"/>
        <w:sz w:val="24"/>
        <w:szCs w:val="24"/>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CB0C63"/>
    <w:multiLevelType w:val="hybridMultilevel"/>
    <w:tmpl w:val="ECC846CE"/>
    <w:lvl w:ilvl="0" w:tplc="BF0E0558">
      <w:start w:val="1"/>
      <w:numFmt w:val="decimal"/>
      <w:pStyle w:val="Listnumbered3"/>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665D91"/>
    <w:multiLevelType w:val="hybridMultilevel"/>
    <w:tmpl w:val="C8969842"/>
    <w:lvl w:ilvl="0" w:tplc="9BA6B7A4">
      <w:start w:val="1"/>
      <w:numFmt w:val="decimal"/>
      <w:lvlText w:val="%1."/>
      <w:lvlJc w:val="left"/>
      <w:pPr>
        <w:ind w:left="540" w:hanging="360"/>
      </w:pPr>
      <w:rPr>
        <w:rFonts w:hint="default"/>
        <w:b w:val="0"/>
        <w:i w:val="0"/>
        <w:color w:val="auto"/>
        <w:position w:val="-2"/>
        <w:sz w:val="22"/>
        <w:szCs w:val="22"/>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2D29C6"/>
    <w:multiLevelType w:val="hybridMultilevel"/>
    <w:tmpl w:val="9634BF52"/>
    <w:lvl w:ilvl="0" w:tplc="1C3A4AFC">
      <w:start w:val="1"/>
      <w:numFmt w:val="decimal"/>
      <w:pStyle w:val="Listnumbered2"/>
      <w:lvlText w:val="%1."/>
      <w:lvlJc w:val="left"/>
      <w:pPr>
        <w:ind w:left="1008" w:hanging="360"/>
      </w:pPr>
      <w:rPr>
        <w:rFonts w:ascii="Arial" w:hAnsi="Arial" w:cs="Arial" w:hint="default"/>
        <w:b w:val="0"/>
        <w:i w:val="0"/>
        <w:color w:val="auto"/>
        <w:sz w:val="22"/>
        <w:u w:val="none" w:color="548DE1"/>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2" w15:restartNumberingAfterBreak="0">
    <w:nsid w:val="595731E1"/>
    <w:multiLevelType w:val="hybridMultilevel"/>
    <w:tmpl w:val="7A184AB2"/>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9F282D"/>
    <w:multiLevelType w:val="hybridMultilevel"/>
    <w:tmpl w:val="4058DD74"/>
    <w:lvl w:ilvl="0" w:tplc="6D40AA0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F71DB1"/>
    <w:multiLevelType w:val="hybridMultilevel"/>
    <w:tmpl w:val="82BAB104"/>
    <w:lvl w:ilvl="0" w:tplc="C7405AF0">
      <w:start w:val="1"/>
      <w:numFmt w:val="bullet"/>
      <w:lvlText w:val=""/>
      <w:lvlJc w:val="left"/>
      <w:pPr>
        <w:ind w:left="54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910115"/>
    <w:multiLevelType w:val="hybridMultilevel"/>
    <w:tmpl w:val="641CE90C"/>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E84F12"/>
    <w:multiLevelType w:val="hybridMultilevel"/>
    <w:tmpl w:val="F0C2C530"/>
    <w:lvl w:ilvl="0" w:tplc="595C93D0">
      <w:start w:val="1"/>
      <w:numFmt w:val="bullet"/>
      <w:pStyle w:val="ListBullet3"/>
      <w:lvlText w:val="»"/>
      <w:lvlJc w:val="left"/>
      <w:pPr>
        <w:ind w:left="720" w:hanging="360"/>
      </w:pPr>
      <w:rPr>
        <w:rFonts w:ascii="Arial" w:hAnsi="Arial" w:hint="default"/>
        <w:color w:val="auto"/>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BE140E"/>
    <w:multiLevelType w:val="hybridMultilevel"/>
    <w:tmpl w:val="B0321BEE"/>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C07B3F"/>
    <w:multiLevelType w:val="hybridMultilevel"/>
    <w:tmpl w:val="E6502E6A"/>
    <w:lvl w:ilvl="0" w:tplc="E8A8249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C1A51D6"/>
    <w:multiLevelType w:val="hybridMultilevel"/>
    <w:tmpl w:val="7C56787A"/>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4C0C6B"/>
    <w:multiLevelType w:val="hybridMultilevel"/>
    <w:tmpl w:val="F31C0736"/>
    <w:lvl w:ilvl="0" w:tplc="52BEBD90">
      <w:start w:val="1"/>
      <w:numFmt w:val="bullet"/>
      <w:pStyle w:val="ListBullet4"/>
      <w:lvlText w:val=""/>
      <w:lvlJc w:val="left"/>
      <w:pPr>
        <w:ind w:left="1224" w:hanging="360"/>
      </w:pPr>
      <w:rPr>
        <w:rFonts w:ascii="Wingdings" w:hAnsi="Wingdings" w:hint="default"/>
        <w:b w:val="0"/>
        <w:i w:val="0"/>
        <w:position w:val="-2"/>
        <w:sz w:val="18"/>
        <w:szCs w:val="26"/>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num w:numId="1">
    <w:abstractNumId w:val="7"/>
  </w:num>
  <w:num w:numId="2">
    <w:abstractNumId w:val="15"/>
  </w:num>
  <w:num w:numId="3">
    <w:abstractNumId w:val="18"/>
  </w:num>
  <w:num w:numId="4">
    <w:abstractNumId w:val="19"/>
  </w:num>
  <w:num w:numId="5">
    <w:abstractNumId w:val="9"/>
  </w:num>
  <w:num w:numId="6">
    <w:abstractNumId w:val="17"/>
  </w:num>
  <w:num w:numId="7">
    <w:abstractNumId w:val="3"/>
  </w:num>
  <w:num w:numId="8">
    <w:abstractNumId w:val="2"/>
  </w:num>
  <w:num w:numId="9">
    <w:abstractNumId w:val="5"/>
  </w:num>
  <w:num w:numId="10">
    <w:abstractNumId w:val="6"/>
  </w:num>
  <w:num w:numId="11">
    <w:abstractNumId w:val="2"/>
    <w:lvlOverride w:ilvl="0">
      <w:startOverride w:val="1"/>
    </w:lvlOverride>
  </w:num>
  <w:num w:numId="12">
    <w:abstractNumId w:val="22"/>
  </w:num>
  <w:num w:numId="13">
    <w:abstractNumId w:val="11"/>
  </w:num>
  <w:num w:numId="14">
    <w:abstractNumId w:val="10"/>
  </w:num>
  <w:num w:numId="15">
    <w:abstractNumId w:val="14"/>
  </w:num>
  <w:num w:numId="16">
    <w:abstractNumId w:val="8"/>
  </w:num>
  <w:num w:numId="17">
    <w:abstractNumId w:val="4"/>
  </w:num>
  <w:num w:numId="18">
    <w:abstractNumId w:val="12"/>
  </w:num>
  <w:num w:numId="19">
    <w:abstractNumId w:val="16"/>
  </w:num>
  <w:num w:numId="20">
    <w:abstractNumId w:val="1"/>
  </w:num>
  <w:num w:numId="21">
    <w:abstractNumId w:val="21"/>
  </w:num>
  <w:num w:numId="22">
    <w:abstractNumId w:val="0"/>
  </w:num>
  <w:num w:numId="23">
    <w:abstractNumId w:val="20"/>
  </w:num>
  <w:num w:numId="24">
    <w:abstractNumId w:val="3"/>
  </w:num>
  <w:num w:numId="25">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843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07A"/>
    <w:rsid w:val="000010B6"/>
    <w:rsid w:val="00001290"/>
    <w:rsid w:val="00001740"/>
    <w:rsid w:val="00001D30"/>
    <w:rsid w:val="00001ED7"/>
    <w:rsid w:val="00002E64"/>
    <w:rsid w:val="0000365F"/>
    <w:rsid w:val="00003947"/>
    <w:rsid w:val="0000436F"/>
    <w:rsid w:val="00004551"/>
    <w:rsid w:val="00004A08"/>
    <w:rsid w:val="00005A19"/>
    <w:rsid w:val="00006B47"/>
    <w:rsid w:val="0001243E"/>
    <w:rsid w:val="00013BF6"/>
    <w:rsid w:val="00014F33"/>
    <w:rsid w:val="00015033"/>
    <w:rsid w:val="00015050"/>
    <w:rsid w:val="00015586"/>
    <w:rsid w:val="00015BDB"/>
    <w:rsid w:val="00017C4B"/>
    <w:rsid w:val="00021053"/>
    <w:rsid w:val="000216B1"/>
    <w:rsid w:val="00021740"/>
    <w:rsid w:val="00022454"/>
    <w:rsid w:val="00022C20"/>
    <w:rsid w:val="00022ED7"/>
    <w:rsid w:val="00023592"/>
    <w:rsid w:val="00023762"/>
    <w:rsid w:val="00023DC7"/>
    <w:rsid w:val="00024B29"/>
    <w:rsid w:val="00024CAE"/>
    <w:rsid w:val="00025388"/>
    <w:rsid w:val="00025524"/>
    <w:rsid w:val="00025685"/>
    <w:rsid w:val="00025BA1"/>
    <w:rsid w:val="00027939"/>
    <w:rsid w:val="00030539"/>
    <w:rsid w:val="00030ED9"/>
    <w:rsid w:val="00031731"/>
    <w:rsid w:val="00032A60"/>
    <w:rsid w:val="00032FC6"/>
    <w:rsid w:val="000334AC"/>
    <w:rsid w:val="00034142"/>
    <w:rsid w:val="00034C3E"/>
    <w:rsid w:val="0003660E"/>
    <w:rsid w:val="00037650"/>
    <w:rsid w:val="00040A2B"/>
    <w:rsid w:val="00040D36"/>
    <w:rsid w:val="000414E6"/>
    <w:rsid w:val="000430FE"/>
    <w:rsid w:val="000437DF"/>
    <w:rsid w:val="00044C20"/>
    <w:rsid w:val="00044FEB"/>
    <w:rsid w:val="00045E83"/>
    <w:rsid w:val="00047948"/>
    <w:rsid w:val="00050416"/>
    <w:rsid w:val="00050819"/>
    <w:rsid w:val="00050DA1"/>
    <w:rsid w:val="00052195"/>
    <w:rsid w:val="00052987"/>
    <w:rsid w:val="00052CE1"/>
    <w:rsid w:val="00053418"/>
    <w:rsid w:val="0005453E"/>
    <w:rsid w:val="00056584"/>
    <w:rsid w:val="00056D13"/>
    <w:rsid w:val="000573F9"/>
    <w:rsid w:val="00057683"/>
    <w:rsid w:val="00060148"/>
    <w:rsid w:val="00060288"/>
    <w:rsid w:val="00061B07"/>
    <w:rsid w:val="0006216A"/>
    <w:rsid w:val="0006393C"/>
    <w:rsid w:val="00070D1E"/>
    <w:rsid w:val="0007117E"/>
    <w:rsid w:val="000717D8"/>
    <w:rsid w:val="00071DCE"/>
    <w:rsid w:val="00071F37"/>
    <w:rsid w:val="00072F2A"/>
    <w:rsid w:val="00073A55"/>
    <w:rsid w:val="00073E73"/>
    <w:rsid w:val="00073EEC"/>
    <w:rsid w:val="0007409F"/>
    <w:rsid w:val="00075E2B"/>
    <w:rsid w:val="00076263"/>
    <w:rsid w:val="00076C61"/>
    <w:rsid w:val="000774BA"/>
    <w:rsid w:val="00077533"/>
    <w:rsid w:val="000776A2"/>
    <w:rsid w:val="00077F9A"/>
    <w:rsid w:val="0008013D"/>
    <w:rsid w:val="00080F67"/>
    <w:rsid w:val="00081613"/>
    <w:rsid w:val="000821A7"/>
    <w:rsid w:val="0008266D"/>
    <w:rsid w:val="00082ED8"/>
    <w:rsid w:val="000839B4"/>
    <w:rsid w:val="00085111"/>
    <w:rsid w:val="000856F8"/>
    <w:rsid w:val="00086A65"/>
    <w:rsid w:val="00087746"/>
    <w:rsid w:val="000878DC"/>
    <w:rsid w:val="00087E78"/>
    <w:rsid w:val="00090714"/>
    <w:rsid w:val="00090793"/>
    <w:rsid w:val="00091D41"/>
    <w:rsid w:val="000925F5"/>
    <w:rsid w:val="00092AA9"/>
    <w:rsid w:val="00093D18"/>
    <w:rsid w:val="00094F27"/>
    <w:rsid w:val="00096760"/>
    <w:rsid w:val="000967B8"/>
    <w:rsid w:val="0009763E"/>
    <w:rsid w:val="00097CF5"/>
    <w:rsid w:val="00097F75"/>
    <w:rsid w:val="000A0D19"/>
    <w:rsid w:val="000A13F4"/>
    <w:rsid w:val="000A2269"/>
    <w:rsid w:val="000A33A4"/>
    <w:rsid w:val="000A3A8F"/>
    <w:rsid w:val="000A480F"/>
    <w:rsid w:val="000A49DC"/>
    <w:rsid w:val="000A518A"/>
    <w:rsid w:val="000A5591"/>
    <w:rsid w:val="000A6C1D"/>
    <w:rsid w:val="000A6D9D"/>
    <w:rsid w:val="000B02AA"/>
    <w:rsid w:val="000B0F4A"/>
    <w:rsid w:val="000B20CB"/>
    <w:rsid w:val="000B2343"/>
    <w:rsid w:val="000B26BC"/>
    <w:rsid w:val="000B2C92"/>
    <w:rsid w:val="000B2FAE"/>
    <w:rsid w:val="000B4545"/>
    <w:rsid w:val="000B7633"/>
    <w:rsid w:val="000C081F"/>
    <w:rsid w:val="000C1535"/>
    <w:rsid w:val="000C2561"/>
    <w:rsid w:val="000C2FA4"/>
    <w:rsid w:val="000C3C3C"/>
    <w:rsid w:val="000C5DA3"/>
    <w:rsid w:val="000C6634"/>
    <w:rsid w:val="000C7ECF"/>
    <w:rsid w:val="000D1C73"/>
    <w:rsid w:val="000D2A91"/>
    <w:rsid w:val="000D2BEE"/>
    <w:rsid w:val="000D3597"/>
    <w:rsid w:val="000D4946"/>
    <w:rsid w:val="000D49BB"/>
    <w:rsid w:val="000D5CA4"/>
    <w:rsid w:val="000D62BD"/>
    <w:rsid w:val="000D7783"/>
    <w:rsid w:val="000E0103"/>
    <w:rsid w:val="000E07EF"/>
    <w:rsid w:val="000E0FE4"/>
    <w:rsid w:val="000E2106"/>
    <w:rsid w:val="000E2B9C"/>
    <w:rsid w:val="000E40DE"/>
    <w:rsid w:val="000E4879"/>
    <w:rsid w:val="000E51FE"/>
    <w:rsid w:val="000E5A0D"/>
    <w:rsid w:val="000E6452"/>
    <w:rsid w:val="000E69C8"/>
    <w:rsid w:val="000E6CF8"/>
    <w:rsid w:val="000E7A87"/>
    <w:rsid w:val="000E7EE2"/>
    <w:rsid w:val="000F05E3"/>
    <w:rsid w:val="000F0F36"/>
    <w:rsid w:val="000F12AA"/>
    <w:rsid w:val="000F2632"/>
    <w:rsid w:val="000F2C3E"/>
    <w:rsid w:val="000F3425"/>
    <w:rsid w:val="000F4C81"/>
    <w:rsid w:val="000F5E19"/>
    <w:rsid w:val="000F5E41"/>
    <w:rsid w:val="000F641B"/>
    <w:rsid w:val="001005A6"/>
    <w:rsid w:val="00100938"/>
    <w:rsid w:val="001010C0"/>
    <w:rsid w:val="0010115C"/>
    <w:rsid w:val="00102262"/>
    <w:rsid w:val="00102D33"/>
    <w:rsid w:val="00103D7B"/>
    <w:rsid w:val="00103D9C"/>
    <w:rsid w:val="0010565D"/>
    <w:rsid w:val="0010603F"/>
    <w:rsid w:val="00106054"/>
    <w:rsid w:val="001060AC"/>
    <w:rsid w:val="0010618E"/>
    <w:rsid w:val="001068EB"/>
    <w:rsid w:val="001072BB"/>
    <w:rsid w:val="00107917"/>
    <w:rsid w:val="001079A0"/>
    <w:rsid w:val="00107BA6"/>
    <w:rsid w:val="00107E88"/>
    <w:rsid w:val="001102D6"/>
    <w:rsid w:val="00110988"/>
    <w:rsid w:val="00111C30"/>
    <w:rsid w:val="00112392"/>
    <w:rsid w:val="00112E13"/>
    <w:rsid w:val="0011317A"/>
    <w:rsid w:val="0011352E"/>
    <w:rsid w:val="0011481B"/>
    <w:rsid w:val="00114D12"/>
    <w:rsid w:val="00116D17"/>
    <w:rsid w:val="00117615"/>
    <w:rsid w:val="00120343"/>
    <w:rsid w:val="001219D7"/>
    <w:rsid w:val="00122770"/>
    <w:rsid w:val="00122DDD"/>
    <w:rsid w:val="00123758"/>
    <w:rsid w:val="00123A65"/>
    <w:rsid w:val="00123DA2"/>
    <w:rsid w:val="00124894"/>
    <w:rsid w:val="00127C44"/>
    <w:rsid w:val="001305E1"/>
    <w:rsid w:val="00132325"/>
    <w:rsid w:val="00133400"/>
    <w:rsid w:val="00133676"/>
    <w:rsid w:val="001368A2"/>
    <w:rsid w:val="00136D24"/>
    <w:rsid w:val="0014060B"/>
    <w:rsid w:val="00140B70"/>
    <w:rsid w:val="00140D31"/>
    <w:rsid w:val="00140F6B"/>
    <w:rsid w:val="00141F4A"/>
    <w:rsid w:val="00142396"/>
    <w:rsid w:val="00142980"/>
    <w:rsid w:val="00142F3A"/>
    <w:rsid w:val="0014375A"/>
    <w:rsid w:val="0014422E"/>
    <w:rsid w:val="001444CF"/>
    <w:rsid w:val="00144679"/>
    <w:rsid w:val="0014475B"/>
    <w:rsid w:val="00145EE2"/>
    <w:rsid w:val="001501AF"/>
    <w:rsid w:val="00151685"/>
    <w:rsid w:val="00151859"/>
    <w:rsid w:val="00152826"/>
    <w:rsid w:val="001531E4"/>
    <w:rsid w:val="00153B8D"/>
    <w:rsid w:val="00153F84"/>
    <w:rsid w:val="001542B1"/>
    <w:rsid w:val="001547F4"/>
    <w:rsid w:val="0015543F"/>
    <w:rsid w:val="001573F4"/>
    <w:rsid w:val="001575FC"/>
    <w:rsid w:val="00162113"/>
    <w:rsid w:val="001631E2"/>
    <w:rsid w:val="00163BDB"/>
    <w:rsid w:val="00164C07"/>
    <w:rsid w:val="0016505B"/>
    <w:rsid w:val="0016664D"/>
    <w:rsid w:val="00166C7C"/>
    <w:rsid w:val="0017049E"/>
    <w:rsid w:val="00171CD2"/>
    <w:rsid w:val="00173109"/>
    <w:rsid w:val="00173DDA"/>
    <w:rsid w:val="00174123"/>
    <w:rsid w:val="001747B9"/>
    <w:rsid w:val="001747D6"/>
    <w:rsid w:val="001768C0"/>
    <w:rsid w:val="00176E5B"/>
    <w:rsid w:val="00176E6E"/>
    <w:rsid w:val="00177012"/>
    <w:rsid w:val="00177387"/>
    <w:rsid w:val="001814A7"/>
    <w:rsid w:val="00181848"/>
    <w:rsid w:val="00181A8D"/>
    <w:rsid w:val="00181CD8"/>
    <w:rsid w:val="0018293D"/>
    <w:rsid w:val="00182A41"/>
    <w:rsid w:val="00183505"/>
    <w:rsid w:val="001843A4"/>
    <w:rsid w:val="00184744"/>
    <w:rsid w:val="0018493C"/>
    <w:rsid w:val="00184A8D"/>
    <w:rsid w:val="00184E88"/>
    <w:rsid w:val="00185752"/>
    <w:rsid w:val="0018593B"/>
    <w:rsid w:val="00186A70"/>
    <w:rsid w:val="00187092"/>
    <w:rsid w:val="001873C4"/>
    <w:rsid w:val="001918E9"/>
    <w:rsid w:val="001921BF"/>
    <w:rsid w:val="001923DD"/>
    <w:rsid w:val="0019267C"/>
    <w:rsid w:val="0019370D"/>
    <w:rsid w:val="001938E8"/>
    <w:rsid w:val="001941D4"/>
    <w:rsid w:val="0019460B"/>
    <w:rsid w:val="00194D83"/>
    <w:rsid w:val="0019627E"/>
    <w:rsid w:val="001A06A0"/>
    <w:rsid w:val="001A0DCD"/>
    <w:rsid w:val="001A0FCB"/>
    <w:rsid w:val="001A18D0"/>
    <w:rsid w:val="001A1D1A"/>
    <w:rsid w:val="001A249F"/>
    <w:rsid w:val="001A2EFB"/>
    <w:rsid w:val="001A3E8E"/>
    <w:rsid w:val="001A56DC"/>
    <w:rsid w:val="001A5B05"/>
    <w:rsid w:val="001A5E9E"/>
    <w:rsid w:val="001A7555"/>
    <w:rsid w:val="001A76E0"/>
    <w:rsid w:val="001B0271"/>
    <w:rsid w:val="001B027B"/>
    <w:rsid w:val="001B0774"/>
    <w:rsid w:val="001B205B"/>
    <w:rsid w:val="001B251D"/>
    <w:rsid w:val="001B299A"/>
    <w:rsid w:val="001B2C33"/>
    <w:rsid w:val="001B45EF"/>
    <w:rsid w:val="001B4AA0"/>
    <w:rsid w:val="001B4ACF"/>
    <w:rsid w:val="001B6404"/>
    <w:rsid w:val="001B66BA"/>
    <w:rsid w:val="001B73D4"/>
    <w:rsid w:val="001B783B"/>
    <w:rsid w:val="001B7EBA"/>
    <w:rsid w:val="001C08E7"/>
    <w:rsid w:val="001C1F84"/>
    <w:rsid w:val="001C47FA"/>
    <w:rsid w:val="001C5341"/>
    <w:rsid w:val="001C60BD"/>
    <w:rsid w:val="001C66B5"/>
    <w:rsid w:val="001C7298"/>
    <w:rsid w:val="001C771F"/>
    <w:rsid w:val="001C7A6B"/>
    <w:rsid w:val="001D083D"/>
    <w:rsid w:val="001D0D38"/>
    <w:rsid w:val="001D1579"/>
    <w:rsid w:val="001D2632"/>
    <w:rsid w:val="001D3C94"/>
    <w:rsid w:val="001D3F05"/>
    <w:rsid w:val="001D43F7"/>
    <w:rsid w:val="001D689D"/>
    <w:rsid w:val="001D76AA"/>
    <w:rsid w:val="001D7824"/>
    <w:rsid w:val="001D7886"/>
    <w:rsid w:val="001E0445"/>
    <w:rsid w:val="001E125E"/>
    <w:rsid w:val="001E2E72"/>
    <w:rsid w:val="001E2F09"/>
    <w:rsid w:val="001E3804"/>
    <w:rsid w:val="001E494B"/>
    <w:rsid w:val="001E51AF"/>
    <w:rsid w:val="001E57E6"/>
    <w:rsid w:val="001E605C"/>
    <w:rsid w:val="001E6736"/>
    <w:rsid w:val="001F230A"/>
    <w:rsid w:val="001F30C3"/>
    <w:rsid w:val="001F4C51"/>
    <w:rsid w:val="001F655F"/>
    <w:rsid w:val="00200AA7"/>
    <w:rsid w:val="00200C91"/>
    <w:rsid w:val="00201FDD"/>
    <w:rsid w:val="002028A8"/>
    <w:rsid w:val="00202CF4"/>
    <w:rsid w:val="002034E1"/>
    <w:rsid w:val="0020475E"/>
    <w:rsid w:val="0020488F"/>
    <w:rsid w:val="00204F89"/>
    <w:rsid w:val="002052D6"/>
    <w:rsid w:val="00205834"/>
    <w:rsid w:val="002072B5"/>
    <w:rsid w:val="002074A6"/>
    <w:rsid w:val="00207D93"/>
    <w:rsid w:val="0021253E"/>
    <w:rsid w:val="002133A1"/>
    <w:rsid w:val="002133B8"/>
    <w:rsid w:val="0021414C"/>
    <w:rsid w:val="00216042"/>
    <w:rsid w:val="00217606"/>
    <w:rsid w:val="00221B82"/>
    <w:rsid w:val="00221F7D"/>
    <w:rsid w:val="002226B9"/>
    <w:rsid w:val="00222DF7"/>
    <w:rsid w:val="00224200"/>
    <w:rsid w:val="002269CF"/>
    <w:rsid w:val="00230E59"/>
    <w:rsid w:val="0023189C"/>
    <w:rsid w:val="00231DF9"/>
    <w:rsid w:val="00231F8D"/>
    <w:rsid w:val="00232E47"/>
    <w:rsid w:val="00233FD4"/>
    <w:rsid w:val="00234C6E"/>
    <w:rsid w:val="002355C9"/>
    <w:rsid w:val="00236FDB"/>
    <w:rsid w:val="002402D7"/>
    <w:rsid w:val="00240607"/>
    <w:rsid w:val="00240908"/>
    <w:rsid w:val="0024104A"/>
    <w:rsid w:val="002412F9"/>
    <w:rsid w:val="002424FF"/>
    <w:rsid w:val="00242B50"/>
    <w:rsid w:val="00243686"/>
    <w:rsid w:val="0024399C"/>
    <w:rsid w:val="002444FD"/>
    <w:rsid w:val="00244E03"/>
    <w:rsid w:val="0024578F"/>
    <w:rsid w:val="00246E4F"/>
    <w:rsid w:val="00247427"/>
    <w:rsid w:val="0024761B"/>
    <w:rsid w:val="002478B4"/>
    <w:rsid w:val="002478D7"/>
    <w:rsid w:val="0024790C"/>
    <w:rsid w:val="00247CA8"/>
    <w:rsid w:val="00250558"/>
    <w:rsid w:val="0025077B"/>
    <w:rsid w:val="002518CA"/>
    <w:rsid w:val="0025265C"/>
    <w:rsid w:val="00252F75"/>
    <w:rsid w:val="002541F8"/>
    <w:rsid w:val="0025473F"/>
    <w:rsid w:val="002552B3"/>
    <w:rsid w:val="00255634"/>
    <w:rsid w:val="00255EC0"/>
    <w:rsid w:val="00256417"/>
    <w:rsid w:val="00256606"/>
    <w:rsid w:val="00256C57"/>
    <w:rsid w:val="00260C30"/>
    <w:rsid w:val="00260ECC"/>
    <w:rsid w:val="002610C1"/>
    <w:rsid w:val="00261420"/>
    <w:rsid w:val="002615C1"/>
    <w:rsid w:val="00261B09"/>
    <w:rsid w:val="00261E4C"/>
    <w:rsid w:val="0026354D"/>
    <w:rsid w:val="00263A46"/>
    <w:rsid w:val="002647C2"/>
    <w:rsid w:val="00264CDE"/>
    <w:rsid w:val="00266429"/>
    <w:rsid w:val="00266816"/>
    <w:rsid w:val="00267D93"/>
    <w:rsid w:val="002705BB"/>
    <w:rsid w:val="0027227B"/>
    <w:rsid w:val="00272CAB"/>
    <w:rsid w:val="002732BA"/>
    <w:rsid w:val="002734B5"/>
    <w:rsid w:val="002735BF"/>
    <w:rsid w:val="00273622"/>
    <w:rsid w:val="00273E89"/>
    <w:rsid w:val="00274E96"/>
    <w:rsid w:val="00275006"/>
    <w:rsid w:val="002754BF"/>
    <w:rsid w:val="00275A2A"/>
    <w:rsid w:val="00275B1E"/>
    <w:rsid w:val="002763E7"/>
    <w:rsid w:val="0027763B"/>
    <w:rsid w:val="00277E93"/>
    <w:rsid w:val="002801EB"/>
    <w:rsid w:val="002808CE"/>
    <w:rsid w:val="00280BC5"/>
    <w:rsid w:val="00280E29"/>
    <w:rsid w:val="00280F2D"/>
    <w:rsid w:val="002810BE"/>
    <w:rsid w:val="0028131B"/>
    <w:rsid w:val="00281B0B"/>
    <w:rsid w:val="002843A1"/>
    <w:rsid w:val="002863D2"/>
    <w:rsid w:val="00286EE8"/>
    <w:rsid w:val="002870D2"/>
    <w:rsid w:val="00287273"/>
    <w:rsid w:val="00287CC0"/>
    <w:rsid w:val="00290F20"/>
    <w:rsid w:val="002912E0"/>
    <w:rsid w:val="0029209D"/>
    <w:rsid w:val="0029282C"/>
    <w:rsid w:val="00293336"/>
    <w:rsid w:val="00293424"/>
    <w:rsid w:val="002946DB"/>
    <w:rsid w:val="00295E41"/>
    <w:rsid w:val="00295E50"/>
    <w:rsid w:val="00297254"/>
    <w:rsid w:val="00297E64"/>
    <w:rsid w:val="002A0E7A"/>
    <w:rsid w:val="002A27B5"/>
    <w:rsid w:val="002A4889"/>
    <w:rsid w:val="002A5F25"/>
    <w:rsid w:val="002A651C"/>
    <w:rsid w:val="002A666D"/>
    <w:rsid w:val="002A672B"/>
    <w:rsid w:val="002A790A"/>
    <w:rsid w:val="002B10DB"/>
    <w:rsid w:val="002B271C"/>
    <w:rsid w:val="002B3C53"/>
    <w:rsid w:val="002B3EC8"/>
    <w:rsid w:val="002B514B"/>
    <w:rsid w:val="002B5F0A"/>
    <w:rsid w:val="002C0537"/>
    <w:rsid w:val="002C0BEB"/>
    <w:rsid w:val="002C0D05"/>
    <w:rsid w:val="002C158D"/>
    <w:rsid w:val="002C36AA"/>
    <w:rsid w:val="002C444C"/>
    <w:rsid w:val="002C483B"/>
    <w:rsid w:val="002C4857"/>
    <w:rsid w:val="002C5185"/>
    <w:rsid w:val="002C5188"/>
    <w:rsid w:val="002C620B"/>
    <w:rsid w:val="002C7185"/>
    <w:rsid w:val="002C7296"/>
    <w:rsid w:val="002C79FA"/>
    <w:rsid w:val="002D04FA"/>
    <w:rsid w:val="002D29F4"/>
    <w:rsid w:val="002D2BCC"/>
    <w:rsid w:val="002D2DC4"/>
    <w:rsid w:val="002D4EEC"/>
    <w:rsid w:val="002D4F9A"/>
    <w:rsid w:val="002D609E"/>
    <w:rsid w:val="002E04EC"/>
    <w:rsid w:val="002E241F"/>
    <w:rsid w:val="002E3615"/>
    <w:rsid w:val="002E3E0D"/>
    <w:rsid w:val="002E3F2B"/>
    <w:rsid w:val="002E600A"/>
    <w:rsid w:val="002E6AA9"/>
    <w:rsid w:val="002E6D8D"/>
    <w:rsid w:val="002E7068"/>
    <w:rsid w:val="002F0192"/>
    <w:rsid w:val="002F01F6"/>
    <w:rsid w:val="002F0A62"/>
    <w:rsid w:val="002F12F3"/>
    <w:rsid w:val="002F24E4"/>
    <w:rsid w:val="002F272D"/>
    <w:rsid w:val="002F2826"/>
    <w:rsid w:val="002F2AC4"/>
    <w:rsid w:val="002F3B89"/>
    <w:rsid w:val="002F4BEF"/>
    <w:rsid w:val="002F50A3"/>
    <w:rsid w:val="002F6686"/>
    <w:rsid w:val="002F7250"/>
    <w:rsid w:val="002F726D"/>
    <w:rsid w:val="002F7C48"/>
    <w:rsid w:val="002F7C78"/>
    <w:rsid w:val="003005DA"/>
    <w:rsid w:val="00300840"/>
    <w:rsid w:val="00300A51"/>
    <w:rsid w:val="003017B6"/>
    <w:rsid w:val="00302676"/>
    <w:rsid w:val="00303B1E"/>
    <w:rsid w:val="00303B9C"/>
    <w:rsid w:val="003042EC"/>
    <w:rsid w:val="003052CC"/>
    <w:rsid w:val="00305638"/>
    <w:rsid w:val="00305FFD"/>
    <w:rsid w:val="00306B1F"/>
    <w:rsid w:val="003073A4"/>
    <w:rsid w:val="00307456"/>
    <w:rsid w:val="00310812"/>
    <w:rsid w:val="00310CCF"/>
    <w:rsid w:val="00310D2F"/>
    <w:rsid w:val="00310DE2"/>
    <w:rsid w:val="003125C5"/>
    <w:rsid w:val="00313026"/>
    <w:rsid w:val="0031371E"/>
    <w:rsid w:val="003138B3"/>
    <w:rsid w:val="00313DAD"/>
    <w:rsid w:val="00315A19"/>
    <w:rsid w:val="00315CE4"/>
    <w:rsid w:val="00316951"/>
    <w:rsid w:val="00316A9F"/>
    <w:rsid w:val="0031702F"/>
    <w:rsid w:val="00320CC9"/>
    <w:rsid w:val="00321277"/>
    <w:rsid w:val="00321C7B"/>
    <w:rsid w:val="00322FD2"/>
    <w:rsid w:val="0032357F"/>
    <w:rsid w:val="00323BC8"/>
    <w:rsid w:val="00324332"/>
    <w:rsid w:val="00324908"/>
    <w:rsid w:val="00325A3C"/>
    <w:rsid w:val="00326610"/>
    <w:rsid w:val="003272B8"/>
    <w:rsid w:val="00327692"/>
    <w:rsid w:val="00330AD5"/>
    <w:rsid w:val="00330B11"/>
    <w:rsid w:val="00330D3A"/>
    <w:rsid w:val="0033310A"/>
    <w:rsid w:val="003332EF"/>
    <w:rsid w:val="00333B29"/>
    <w:rsid w:val="00333F41"/>
    <w:rsid w:val="003341CE"/>
    <w:rsid w:val="00334D5A"/>
    <w:rsid w:val="00334D7C"/>
    <w:rsid w:val="00335761"/>
    <w:rsid w:val="00336339"/>
    <w:rsid w:val="00336A1B"/>
    <w:rsid w:val="00336B42"/>
    <w:rsid w:val="00336DCC"/>
    <w:rsid w:val="00336EC4"/>
    <w:rsid w:val="00337394"/>
    <w:rsid w:val="003379C0"/>
    <w:rsid w:val="0034014C"/>
    <w:rsid w:val="003406E4"/>
    <w:rsid w:val="0034138D"/>
    <w:rsid w:val="00341439"/>
    <w:rsid w:val="0034158F"/>
    <w:rsid w:val="00341BD1"/>
    <w:rsid w:val="00342855"/>
    <w:rsid w:val="00342BAF"/>
    <w:rsid w:val="003446FD"/>
    <w:rsid w:val="00344CF7"/>
    <w:rsid w:val="0034500F"/>
    <w:rsid w:val="00345C53"/>
    <w:rsid w:val="00346A87"/>
    <w:rsid w:val="00346EDB"/>
    <w:rsid w:val="00347925"/>
    <w:rsid w:val="00347B30"/>
    <w:rsid w:val="00347EB3"/>
    <w:rsid w:val="003514CE"/>
    <w:rsid w:val="00353A8C"/>
    <w:rsid w:val="003540B6"/>
    <w:rsid w:val="003544C2"/>
    <w:rsid w:val="00354DB5"/>
    <w:rsid w:val="00355AC8"/>
    <w:rsid w:val="00355C2E"/>
    <w:rsid w:val="00357034"/>
    <w:rsid w:val="003609DC"/>
    <w:rsid w:val="0036130E"/>
    <w:rsid w:val="003623DE"/>
    <w:rsid w:val="00362BCD"/>
    <w:rsid w:val="00363DC4"/>
    <w:rsid w:val="00363E47"/>
    <w:rsid w:val="00367C9E"/>
    <w:rsid w:val="00370467"/>
    <w:rsid w:val="0037150B"/>
    <w:rsid w:val="00371924"/>
    <w:rsid w:val="00373BF8"/>
    <w:rsid w:val="00373C0B"/>
    <w:rsid w:val="0037555B"/>
    <w:rsid w:val="00375AD2"/>
    <w:rsid w:val="00375DC3"/>
    <w:rsid w:val="0037698C"/>
    <w:rsid w:val="00376AA5"/>
    <w:rsid w:val="003773F4"/>
    <w:rsid w:val="003818E0"/>
    <w:rsid w:val="00382677"/>
    <w:rsid w:val="00382799"/>
    <w:rsid w:val="00382BE3"/>
    <w:rsid w:val="00382E8E"/>
    <w:rsid w:val="00383651"/>
    <w:rsid w:val="00383711"/>
    <w:rsid w:val="0038390C"/>
    <w:rsid w:val="00383959"/>
    <w:rsid w:val="00384486"/>
    <w:rsid w:val="00385926"/>
    <w:rsid w:val="003864E2"/>
    <w:rsid w:val="00387B10"/>
    <w:rsid w:val="0039093B"/>
    <w:rsid w:val="0039119D"/>
    <w:rsid w:val="003915DB"/>
    <w:rsid w:val="00391756"/>
    <w:rsid w:val="003933FB"/>
    <w:rsid w:val="0039366D"/>
    <w:rsid w:val="00393D5B"/>
    <w:rsid w:val="0039573B"/>
    <w:rsid w:val="00395E67"/>
    <w:rsid w:val="00396E61"/>
    <w:rsid w:val="0039790B"/>
    <w:rsid w:val="00397ABC"/>
    <w:rsid w:val="003A395A"/>
    <w:rsid w:val="003A5285"/>
    <w:rsid w:val="003A63E2"/>
    <w:rsid w:val="003A67B0"/>
    <w:rsid w:val="003B016B"/>
    <w:rsid w:val="003B0DE7"/>
    <w:rsid w:val="003B1CB2"/>
    <w:rsid w:val="003B1D4E"/>
    <w:rsid w:val="003B1EE1"/>
    <w:rsid w:val="003B3BAE"/>
    <w:rsid w:val="003B3C29"/>
    <w:rsid w:val="003B5320"/>
    <w:rsid w:val="003B5A65"/>
    <w:rsid w:val="003B6023"/>
    <w:rsid w:val="003B7073"/>
    <w:rsid w:val="003C0673"/>
    <w:rsid w:val="003C0BD9"/>
    <w:rsid w:val="003C122A"/>
    <w:rsid w:val="003C134B"/>
    <w:rsid w:val="003C1AA1"/>
    <w:rsid w:val="003C2EE3"/>
    <w:rsid w:val="003C4D9F"/>
    <w:rsid w:val="003C4DF2"/>
    <w:rsid w:val="003C53CC"/>
    <w:rsid w:val="003C648F"/>
    <w:rsid w:val="003C6E85"/>
    <w:rsid w:val="003C7B46"/>
    <w:rsid w:val="003D0ED2"/>
    <w:rsid w:val="003D1134"/>
    <w:rsid w:val="003D12ED"/>
    <w:rsid w:val="003D14C3"/>
    <w:rsid w:val="003D162C"/>
    <w:rsid w:val="003D22A9"/>
    <w:rsid w:val="003D3231"/>
    <w:rsid w:val="003D3EE3"/>
    <w:rsid w:val="003D74AF"/>
    <w:rsid w:val="003D76E2"/>
    <w:rsid w:val="003E094D"/>
    <w:rsid w:val="003E143C"/>
    <w:rsid w:val="003E1941"/>
    <w:rsid w:val="003E3226"/>
    <w:rsid w:val="003E3898"/>
    <w:rsid w:val="003E469D"/>
    <w:rsid w:val="003E4D49"/>
    <w:rsid w:val="003E58A8"/>
    <w:rsid w:val="003E6035"/>
    <w:rsid w:val="003E6AFD"/>
    <w:rsid w:val="003E6EF6"/>
    <w:rsid w:val="003E77AE"/>
    <w:rsid w:val="003F23EE"/>
    <w:rsid w:val="003F2D53"/>
    <w:rsid w:val="003F2DB1"/>
    <w:rsid w:val="003F30B1"/>
    <w:rsid w:val="003F4949"/>
    <w:rsid w:val="003F62EC"/>
    <w:rsid w:val="003F68FC"/>
    <w:rsid w:val="003F745D"/>
    <w:rsid w:val="003F7488"/>
    <w:rsid w:val="004026CB"/>
    <w:rsid w:val="00402C67"/>
    <w:rsid w:val="00402F96"/>
    <w:rsid w:val="00403FBE"/>
    <w:rsid w:val="00404287"/>
    <w:rsid w:val="0040497E"/>
    <w:rsid w:val="00404B71"/>
    <w:rsid w:val="0040506C"/>
    <w:rsid w:val="004058EE"/>
    <w:rsid w:val="00406398"/>
    <w:rsid w:val="0040750B"/>
    <w:rsid w:val="004076E8"/>
    <w:rsid w:val="00411296"/>
    <w:rsid w:val="00411496"/>
    <w:rsid w:val="00411845"/>
    <w:rsid w:val="00413CCD"/>
    <w:rsid w:val="0041455F"/>
    <w:rsid w:val="0041499E"/>
    <w:rsid w:val="00415C8B"/>
    <w:rsid w:val="0041662F"/>
    <w:rsid w:val="00416977"/>
    <w:rsid w:val="004177EB"/>
    <w:rsid w:val="004211FE"/>
    <w:rsid w:val="00421CC6"/>
    <w:rsid w:val="0042241E"/>
    <w:rsid w:val="00423301"/>
    <w:rsid w:val="00423CF9"/>
    <w:rsid w:val="00423FF4"/>
    <w:rsid w:val="004241F1"/>
    <w:rsid w:val="00425AD8"/>
    <w:rsid w:val="0042689D"/>
    <w:rsid w:val="00427032"/>
    <w:rsid w:val="00427B09"/>
    <w:rsid w:val="00427EFE"/>
    <w:rsid w:val="00430223"/>
    <w:rsid w:val="004305FD"/>
    <w:rsid w:val="00430D76"/>
    <w:rsid w:val="00430FC2"/>
    <w:rsid w:val="00433987"/>
    <w:rsid w:val="00435180"/>
    <w:rsid w:val="004359FB"/>
    <w:rsid w:val="00436912"/>
    <w:rsid w:val="00441BE0"/>
    <w:rsid w:val="0044285B"/>
    <w:rsid w:val="004431EA"/>
    <w:rsid w:val="0044322B"/>
    <w:rsid w:val="0044359D"/>
    <w:rsid w:val="00444552"/>
    <w:rsid w:val="00444A4E"/>
    <w:rsid w:val="00444A87"/>
    <w:rsid w:val="00444C0E"/>
    <w:rsid w:val="00444EBB"/>
    <w:rsid w:val="0044574C"/>
    <w:rsid w:val="00445ACF"/>
    <w:rsid w:val="004460F5"/>
    <w:rsid w:val="0044724F"/>
    <w:rsid w:val="00452264"/>
    <w:rsid w:val="00452311"/>
    <w:rsid w:val="0045239D"/>
    <w:rsid w:val="00452A23"/>
    <w:rsid w:val="00455103"/>
    <w:rsid w:val="0045536E"/>
    <w:rsid w:val="004553D2"/>
    <w:rsid w:val="00456C98"/>
    <w:rsid w:val="00457CC0"/>
    <w:rsid w:val="00457EFD"/>
    <w:rsid w:val="00462855"/>
    <w:rsid w:val="0046434D"/>
    <w:rsid w:val="00464D3F"/>
    <w:rsid w:val="00465B05"/>
    <w:rsid w:val="0046655E"/>
    <w:rsid w:val="00471B35"/>
    <w:rsid w:val="00472682"/>
    <w:rsid w:val="00472C5D"/>
    <w:rsid w:val="00472DE9"/>
    <w:rsid w:val="00473598"/>
    <w:rsid w:val="00473F62"/>
    <w:rsid w:val="00474E88"/>
    <w:rsid w:val="004750EB"/>
    <w:rsid w:val="004753F4"/>
    <w:rsid w:val="004756B1"/>
    <w:rsid w:val="004763BB"/>
    <w:rsid w:val="004767B0"/>
    <w:rsid w:val="0047692B"/>
    <w:rsid w:val="00477852"/>
    <w:rsid w:val="00480269"/>
    <w:rsid w:val="0048078D"/>
    <w:rsid w:val="00480ABD"/>
    <w:rsid w:val="0048178A"/>
    <w:rsid w:val="00481988"/>
    <w:rsid w:val="00483CF6"/>
    <w:rsid w:val="004844F5"/>
    <w:rsid w:val="004858C3"/>
    <w:rsid w:val="0049038D"/>
    <w:rsid w:val="00491C84"/>
    <w:rsid w:val="0049267D"/>
    <w:rsid w:val="004937E0"/>
    <w:rsid w:val="00494A25"/>
    <w:rsid w:val="00495B7A"/>
    <w:rsid w:val="00495F96"/>
    <w:rsid w:val="00496DA7"/>
    <w:rsid w:val="004971D5"/>
    <w:rsid w:val="004974B5"/>
    <w:rsid w:val="004A1806"/>
    <w:rsid w:val="004A2019"/>
    <w:rsid w:val="004A25F7"/>
    <w:rsid w:val="004A27E8"/>
    <w:rsid w:val="004A46B7"/>
    <w:rsid w:val="004A4824"/>
    <w:rsid w:val="004A5E3B"/>
    <w:rsid w:val="004A6B84"/>
    <w:rsid w:val="004B0DD5"/>
    <w:rsid w:val="004B17AB"/>
    <w:rsid w:val="004B2955"/>
    <w:rsid w:val="004B2E7A"/>
    <w:rsid w:val="004B3DB0"/>
    <w:rsid w:val="004B4497"/>
    <w:rsid w:val="004B64DB"/>
    <w:rsid w:val="004B66D4"/>
    <w:rsid w:val="004B683E"/>
    <w:rsid w:val="004B686B"/>
    <w:rsid w:val="004B6924"/>
    <w:rsid w:val="004B7073"/>
    <w:rsid w:val="004B74DC"/>
    <w:rsid w:val="004B755F"/>
    <w:rsid w:val="004C000A"/>
    <w:rsid w:val="004C114D"/>
    <w:rsid w:val="004C1378"/>
    <w:rsid w:val="004C23DE"/>
    <w:rsid w:val="004C26BB"/>
    <w:rsid w:val="004C469B"/>
    <w:rsid w:val="004C4A0C"/>
    <w:rsid w:val="004C4FBD"/>
    <w:rsid w:val="004C554E"/>
    <w:rsid w:val="004C5C90"/>
    <w:rsid w:val="004C6F2E"/>
    <w:rsid w:val="004C733B"/>
    <w:rsid w:val="004D0ECD"/>
    <w:rsid w:val="004D21CC"/>
    <w:rsid w:val="004D24C6"/>
    <w:rsid w:val="004D2802"/>
    <w:rsid w:val="004D35AF"/>
    <w:rsid w:val="004D3821"/>
    <w:rsid w:val="004D4BAB"/>
    <w:rsid w:val="004D568E"/>
    <w:rsid w:val="004D5BB4"/>
    <w:rsid w:val="004D63E5"/>
    <w:rsid w:val="004D7702"/>
    <w:rsid w:val="004D79AB"/>
    <w:rsid w:val="004D79B6"/>
    <w:rsid w:val="004D7F6E"/>
    <w:rsid w:val="004E0541"/>
    <w:rsid w:val="004E10B9"/>
    <w:rsid w:val="004E13AC"/>
    <w:rsid w:val="004E1780"/>
    <w:rsid w:val="004E1BAC"/>
    <w:rsid w:val="004E346A"/>
    <w:rsid w:val="004E464E"/>
    <w:rsid w:val="004E6C0E"/>
    <w:rsid w:val="004F2483"/>
    <w:rsid w:val="004F3CEF"/>
    <w:rsid w:val="004F3FEA"/>
    <w:rsid w:val="004F454B"/>
    <w:rsid w:val="004F548A"/>
    <w:rsid w:val="004F59D6"/>
    <w:rsid w:val="004F6D07"/>
    <w:rsid w:val="004F77F5"/>
    <w:rsid w:val="004F797F"/>
    <w:rsid w:val="00500159"/>
    <w:rsid w:val="00500441"/>
    <w:rsid w:val="00500A6C"/>
    <w:rsid w:val="005011F2"/>
    <w:rsid w:val="00501331"/>
    <w:rsid w:val="0050249A"/>
    <w:rsid w:val="00502BED"/>
    <w:rsid w:val="00503F3B"/>
    <w:rsid w:val="00504AF9"/>
    <w:rsid w:val="00504E51"/>
    <w:rsid w:val="00505250"/>
    <w:rsid w:val="00505BDC"/>
    <w:rsid w:val="00505D7E"/>
    <w:rsid w:val="00507A0F"/>
    <w:rsid w:val="00507B99"/>
    <w:rsid w:val="005107D9"/>
    <w:rsid w:val="00510B07"/>
    <w:rsid w:val="005115D2"/>
    <w:rsid w:val="00511A83"/>
    <w:rsid w:val="005125A0"/>
    <w:rsid w:val="00513335"/>
    <w:rsid w:val="00513C27"/>
    <w:rsid w:val="005156CF"/>
    <w:rsid w:val="00515875"/>
    <w:rsid w:val="00515AEA"/>
    <w:rsid w:val="005162AF"/>
    <w:rsid w:val="005208EA"/>
    <w:rsid w:val="00520F33"/>
    <w:rsid w:val="005220AB"/>
    <w:rsid w:val="00522745"/>
    <w:rsid w:val="00523FF8"/>
    <w:rsid w:val="00524581"/>
    <w:rsid w:val="00525A32"/>
    <w:rsid w:val="00526336"/>
    <w:rsid w:val="0052694C"/>
    <w:rsid w:val="00526D66"/>
    <w:rsid w:val="00526DDD"/>
    <w:rsid w:val="005277F5"/>
    <w:rsid w:val="0053175A"/>
    <w:rsid w:val="00532361"/>
    <w:rsid w:val="00532718"/>
    <w:rsid w:val="005327D2"/>
    <w:rsid w:val="00532EA1"/>
    <w:rsid w:val="00533613"/>
    <w:rsid w:val="00533675"/>
    <w:rsid w:val="00533D7B"/>
    <w:rsid w:val="005349D9"/>
    <w:rsid w:val="005351CE"/>
    <w:rsid w:val="0053558C"/>
    <w:rsid w:val="00535CA7"/>
    <w:rsid w:val="00535CF2"/>
    <w:rsid w:val="00540391"/>
    <w:rsid w:val="00540D53"/>
    <w:rsid w:val="00541C77"/>
    <w:rsid w:val="0054223D"/>
    <w:rsid w:val="00543AE8"/>
    <w:rsid w:val="00544494"/>
    <w:rsid w:val="00544874"/>
    <w:rsid w:val="005449EA"/>
    <w:rsid w:val="0054632D"/>
    <w:rsid w:val="00546851"/>
    <w:rsid w:val="00546A80"/>
    <w:rsid w:val="005470AE"/>
    <w:rsid w:val="00547FA5"/>
    <w:rsid w:val="005509D1"/>
    <w:rsid w:val="00552187"/>
    <w:rsid w:val="005530B9"/>
    <w:rsid w:val="0055420B"/>
    <w:rsid w:val="00556B75"/>
    <w:rsid w:val="005573B2"/>
    <w:rsid w:val="00557CD1"/>
    <w:rsid w:val="00560558"/>
    <w:rsid w:val="00560A16"/>
    <w:rsid w:val="00561D82"/>
    <w:rsid w:val="005627F3"/>
    <w:rsid w:val="00563697"/>
    <w:rsid w:val="005636F9"/>
    <w:rsid w:val="00564410"/>
    <w:rsid w:val="0056480C"/>
    <w:rsid w:val="00566199"/>
    <w:rsid w:val="005665EF"/>
    <w:rsid w:val="005671BA"/>
    <w:rsid w:val="0056790E"/>
    <w:rsid w:val="00567DDA"/>
    <w:rsid w:val="005713ED"/>
    <w:rsid w:val="00571600"/>
    <w:rsid w:val="0057183C"/>
    <w:rsid w:val="0057251C"/>
    <w:rsid w:val="00572790"/>
    <w:rsid w:val="00572C22"/>
    <w:rsid w:val="005730AC"/>
    <w:rsid w:val="0057346C"/>
    <w:rsid w:val="005735B8"/>
    <w:rsid w:val="00574057"/>
    <w:rsid w:val="00574DDC"/>
    <w:rsid w:val="00574EE8"/>
    <w:rsid w:val="005751F5"/>
    <w:rsid w:val="00576671"/>
    <w:rsid w:val="005769A5"/>
    <w:rsid w:val="0057782B"/>
    <w:rsid w:val="0057790D"/>
    <w:rsid w:val="00577A33"/>
    <w:rsid w:val="00582E40"/>
    <w:rsid w:val="00583806"/>
    <w:rsid w:val="00583B54"/>
    <w:rsid w:val="005843D2"/>
    <w:rsid w:val="005845AA"/>
    <w:rsid w:val="00584C86"/>
    <w:rsid w:val="00585360"/>
    <w:rsid w:val="005869AE"/>
    <w:rsid w:val="005878CF"/>
    <w:rsid w:val="0059000F"/>
    <w:rsid w:val="005900A1"/>
    <w:rsid w:val="00590F50"/>
    <w:rsid w:val="00591B1F"/>
    <w:rsid w:val="00593540"/>
    <w:rsid w:val="00595736"/>
    <w:rsid w:val="005961D1"/>
    <w:rsid w:val="00597B98"/>
    <w:rsid w:val="005A168C"/>
    <w:rsid w:val="005A1E3A"/>
    <w:rsid w:val="005A2B35"/>
    <w:rsid w:val="005A448C"/>
    <w:rsid w:val="005A4F0B"/>
    <w:rsid w:val="005A4FD2"/>
    <w:rsid w:val="005A5286"/>
    <w:rsid w:val="005A67B8"/>
    <w:rsid w:val="005A6A71"/>
    <w:rsid w:val="005A7474"/>
    <w:rsid w:val="005A7528"/>
    <w:rsid w:val="005A7770"/>
    <w:rsid w:val="005A7A8A"/>
    <w:rsid w:val="005B0F50"/>
    <w:rsid w:val="005B0F84"/>
    <w:rsid w:val="005B112F"/>
    <w:rsid w:val="005B16D0"/>
    <w:rsid w:val="005B1AE3"/>
    <w:rsid w:val="005B2DAD"/>
    <w:rsid w:val="005B3907"/>
    <w:rsid w:val="005B3A32"/>
    <w:rsid w:val="005B4768"/>
    <w:rsid w:val="005B5063"/>
    <w:rsid w:val="005B5B97"/>
    <w:rsid w:val="005B6492"/>
    <w:rsid w:val="005B6773"/>
    <w:rsid w:val="005B75B4"/>
    <w:rsid w:val="005C06F2"/>
    <w:rsid w:val="005C1BAE"/>
    <w:rsid w:val="005C2A4B"/>
    <w:rsid w:val="005C2D6D"/>
    <w:rsid w:val="005C363A"/>
    <w:rsid w:val="005C5901"/>
    <w:rsid w:val="005C5BBD"/>
    <w:rsid w:val="005C6055"/>
    <w:rsid w:val="005C607D"/>
    <w:rsid w:val="005D2F77"/>
    <w:rsid w:val="005D319C"/>
    <w:rsid w:val="005D3767"/>
    <w:rsid w:val="005D3B5C"/>
    <w:rsid w:val="005D4283"/>
    <w:rsid w:val="005D435C"/>
    <w:rsid w:val="005D4D18"/>
    <w:rsid w:val="005D529D"/>
    <w:rsid w:val="005D5541"/>
    <w:rsid w:val="005D5669"/>
    <w:rsid w:val="005D5831"/>
    <w:rsid w:val="005D7532"/>
    <w:rsid w:val="005E0DB6"/>
    <w:rsid w:val="005E11E8"/>
    <w:rsid w:val="005E1ACF"/>
    <w:rsid w:val="005E23CC"/>
    <w:rsid w:val="005E3F75"/>
    <w:rsid w:val="005E4457"/>
    <w:rsid w:val="005E45A7"/>
    <w:rsid w:val="005E5136"/>
    <w:rsid w:val="005E5190"/>
    <w:rsid w:val="005E5861"/>
    <w:rsid w:val="005E5C96"/>
    <w:rsid w:val="005E5CAF"/>
    <w:rsid w:val="005E64C1"/>
    <w:rsid w:val="005F011D"/>
    <w:rsid w:val="005F0278"/>
    <w:rsid w:val="005F2171"/>
    <w:rsid w:val="005F250B"/>
    <w:rsid w:val="005F3351"/>
    <w:rsid w:val="005F33C2"/>
    <w:rsid w:val="005F4685"/>
    <w:rsid w:val="005F4CF8"/>
    <w:rsid w:val="005F519E"/>
    <w:rsid w:val="005F57BE"/>
    <w:rsid w:val="005F6CB8"/>
    <w:rsid w:val="005F6D1D"/>
    <w:rsid w:val="005F7552"/>
    <w:rsid w:val="00600C0E"/>
    <w:rsid w:val="00602464"/>
    <w:rsid w:val="0060330E"/>
    <w:rsid w:val="00603478"/>
    <w:rsid w:val="00603B20"/>
    <w:rsid w:val="00603F65"/>
    <w:rsid w:val="00604155"/>
    <w:rsid w:val="00604714"/>
    <w:rsid w:val="00604E79"/>
    <w:rsid w:val="006050C8"/>
    <w:rsid w:val="0060640E"/>
    <w:rsid w:val="00610159"/>
    <w:rsid w:val="00610623"/>
    <w:rsid w:val="006110E7"/>
    <w:rsid w:val="006117EA"/>
    <w:rsid w:val="006122DA"/>
    <w:rsid w:val="0061350C"/>
    <w:rsid w:val="00614A46"/>
    <w:rsid w:val="00616594"/>
    <w:rsid w:val="006168DD"/>
    <w:rsid w:val="00616997"/>
    <w:rsid w:val="00617D46"/>
    <w:rsid w:val="006209EC"/>
    <w:rsid w:val="00620BB8"/>
    <w:rsid w:val="006215B4"/>
    <w:rsid w:val="00621746"/>
    <w:rsid w:val="006217BF"/>
    <w:rsid w:val="0062191B"/>
    <w:rsid w:val="006223E3"/>
    <w:rsid w:val="006227E4"/>
    <w:rsid w:val="00622EB6"/>
    <w:rsid w:val="0062316E"/>
    <w:rsid w:val="00623220"/>
    <w:rsid w:val="00623E42"/>
    <w:rsid w:val="0062474E"/>
    <w:rsid w:val="0062479D"/>
    <w:rsid w:val="00626B09"/>
    <w:rsid w:val="00627FF3"/>
    <w:rsid w:val="00630021"/>
    <w:rsid w:val="00630F49"/>
    <w:rsid w:val="00631B52"/>
    <w:rsid w:val="006331EF"/>
    <w:rsid w:val="00633543"/>
    <w:rsid w:val="006335C0"/>
    <w:rsid w:val="00633B2C"/>
    <w:rsid w:val="00634EE8"/>
    <w:rsid w:val="00634FD0"/>
    <w:rsid w:val="00636F9E"/>
    <w:rsid w:val="00637ACB"/>
    <w:rsid w:val="006408E4"/>
    <w:rsid w:val="00640D9F"/>
    <w:rsid w:val="006477BB"/>
    <w:rsid w:val="00647CF1"/>
    <w:rsid w:val="00650720"/>
    <w:rsid w:val="00650855"/>
    <w:rsid w:val="00650A28"/>
    <w:rsid w:val="006516AD"/>
    <w:rsid w:val="00651D03"/>
    <w:rsid w:val="0065211A"/>
    <w:rsid w:val="00652E71"/>
    <w:rsid w:val="006531FA"/>
    <w:rsid w:val="00653DE1"/>
    <w:rsid w:val="00653EC8"/>
    <w:rsid w:val="00654AD7"/>
    <w:rsid w:val="0065559B"/>
    <w:rsid w:val="00655B9C"/>
    <w:rsid w:val="00655C8E"/>
    <w:rsid w:val="00655F6A"/>
    <w:rsid w:val="0065787B"/>
    <w:rsid w:val="00661E42"/>
    <w:rsid w:val="006625BA"/>
    <w:rsid w:val="006637E6"/>
    <w:rsid w:val="0066384B"/>
    <w:rsid w:val="00665FD9"/>
    <w:rsid w:val="00666585"/>
    <w:rsid w:val="0066673D"/>
    <w:rsid w:val="00666FAC"/>
    <w:rsid w:val="00667401"/>
    <w:rsid w:val="00667AC2"/>
    <w:rsid w:val="00667EBB"/>
    <w:rsid w:val="00667EFD"/>
    <w:rsid w:val="00670040"/>
    <w:rsid w:val="00670D1D"/>
    <w:rsid w:val="006712F7"/>
    <w:rsid w:val="00672F52"/>
    <w:rsid w:val="00673EDA"/>
    <w:rsid w:val="00674B4D"/>
    <w:rsid w:val="00674E9C"/>
    <w:rsid w:val="00675007"/>
    <w:rsid w:val="0067580A"/>
    <w:rsid w:val="00677246"/>
    <w:rsid w:val="0068044F"/>
    <w:rsid w:val="006827BB"/>
    <w:rsid w:val="00682F1F"/>
    <w:rsid w:val="00683013"/>
    <w:rsid w:val="006834EE"/>
    <w:rsid w:val="006843C5"/>
    <w:rsid w:val="0068480D"/>
    <w:rsid w:val="00686F93"/>
    <w:rsid w:val="00687FC5"/>
    <w:rsid w:val="0069019F"/>
    <w:rsid w:val="006902FE"/>
    <w:rsid w:val="00690839"/>
    <w:rsid w:val="00690D4F"/>
    <w:rsid w:val="00690D8F"/>
    <w:rsid w:val="0069179E"/>
    <w:rsid w:val="006928ED"/>
    <w:rsid w:val="006937AE"/>
    <w:rsid w:val="00694308"/>
    <w:rsid w:val="00694738"/>
    <w:rsid w:val="00695422"/>
    <w:rsid w:val="00696AA7"/>
    <w:rsid w:val="006A0E67"/>
    <w:rsid w:val="006A215C"/>
    <w:rsid w:val="006A3F9F"/>
    <w:rsid w:val="006A4887"/>
    <w:rsid w:val="006A6853"/>
    <w:rsid w:val="006B0895"/>
    <w:rsid w:val="006B1868"/>
    <w:rsid w:val="006B245A"/>
    <w:rsid w:val="006B29EE"/>
    <w:rsid w:val="006B3AF6"/>
    <w:rsid w:val="006B707C"/>
    <w:rsid w:val="006B7547"/>
    <w:rsid w:val="006B7C3C"/>
    <w:rsid w:val="006C173C"/>
    <w:rsid w:val="006C28BB"/>
    <w:rsid w:val="006C2E76"/>
    <w:rsid w:val="006C2F5B"/>
    <w:rsid w:val="006C322B"/>
    <w:rsid w:val="006C3263"/>
    <w:rsid w:val="006C3383"/>
    <w:rsid w:val="006C34EB"/>
    <w:rsid w:val="006C4CC6"/>
    <w:rsid w:val="006C604B"/>
    <w:rsid w:val="006C658B"/>
    <w:rsid w:val="006C6AF3"/>
    <w:rsid w:val="006C7F49"/>
    <w:rsid w:val="006D038D"/>
    <w:rsid w:val="006D0499"/>
    <w:rsid w:val="006D0749"/>
    <w:rsid w:val="006D084A"/>
    <w:rsid w:val="006D0A2D"/>
    <w:rsid w:val="006D1309"/>
    <w:rsid w:val="006D2BA6"/>
    <w:rsid w:val="006D3008"/>
    <w:rsid w:val="006D30D2"/>
    <w:rsid w:val="006D33ED"/>
    <w:rsid w:val="006D442A"/>
    <w:rsid w:val="006D56C9"/>
    <w:rsid w:val="006D5FDD"/>
    <w:rsid w:val="006D78B6"/>
    <w:rsid w:val="006D7A48"/>
    <w:rsid w:val="006D7C70"/>
    <w:rsid w:val="006E0F9F"/>
    <w:rsid w:val="006E1C99"/>
    <w:rsid w:val="006E2C38"/>
    <w:rsid w:val="006E3CE1"/>
    <w:rsid w:val="006E426C"/>
    <w:rsid w:val="006E5B72"/>
    <w:rsid w:val="006E5EF6"/>
    <w:rsid w:val="006E785C"/>
    <w:rsid w:val="006E7B7D"/>
    <w:rsid w:val="006F0E99"/>
    <w:rsid w:val="006F1FCC"/>
    <w:rsid w:val="006F2974"/>
    <w:rsid w:val="006F2DFB"/>
    <w:rsid w:val="006F34D8"/>
    <w:rsid w:val="006F3681"/>
    <w:rsid w:val="006F4223"/>
    <w:rsid w:val="006F48A8"/>
    <w:rsid w:val="006F7B2D"/>
    <w:rsid w:val="0070189B"/>
    <w:rsid w:val="0070287C"/>
    <w:rsid w:val="00702E48"/>
    <w:rsid w:val="0070331D"/>
    <w:rsid w:val="0070378C"/>
    <w:rsid w:val="007041F7"/>
    <w:rsid w:val="00704354"/>
    <w:rsid w:val="0070682E"/>
    <w:rsid w:val="007079E4"/>
    <w:rsid w:val="00710439"/>
    <w:rsid w:val="0071076C"/>
    <w:rsid w:val="00710FC2"/>
    <w:rsid w:val="00711BF1"/>
    <w:rsid w:val="0071256C"/>
    <w:rsid w:val="0071257B"/>
    <w:rsid w:val="0071388E"/>
    <w:rsid w:val="00713919"/>
    <w:rsid w:val="007146CB"/>
    <w:rsid w:val="0071493D"/>
    <w:rsid w:val="00717958"/>
    <w:rsid w:val="00720068"/>
    <w:rsid w:val="007200F9"/>
    <w:rsid w:val="007209D9"/>
    <w:rsid w:val="007212B5"/>
    <w:rsid w:val="0072179D"/>
    <w:rsid w:val="00721BBD"/>
    <w:rsid w:val="0072311B"/>
    <w:rsid w:val="007255E1"/>
    <w:rsid w:val="007269DD"/>
    <w:rsid w:val="00726F51"/>
    <w:rsid w:val="00730CAD"/>
    <w:rsid w:val="00731DBC"/>
    <w:rsid w:val="00731F97"/>
    <w:rsid w:val="007325B7"/>
    <w:rsid w:val="00732884"/>
    <w:rsid w:val="00732B9E"/>
    <w:rsid w:val="00734823"/>
    <w:rsid w:val="00734D7E"/>
    <w:rsid w:val="00735560"/>
    <w:rsid w:val="007363A2"/>
    <w:rsid w:val="0073640B"/>
    <w:rsid w:val="007368D8"/>
    <w:rsid w:val="00736963"/>
    <w:rsid w:val="00737C09"/>
    <w:rsid w:val="00737DD9"/>
    <w:rsid w:val="0074042E"/>
    <w:rsid w:val="00741B98"/>
    <w:rsid w:val="00742A21"/>
    <w:rsid w:val="00743BDB"/>
    <w:rsid w:val="00744D4F"/>
    <w:rsid w:val="00745374"/>
    <w:rsid w:val="00745E46"/>
    <w:rsid w:val="007466A7"/>
    <w:rsid w:val="0074763F"/>
    <w:rsid w:val="00750C7B"/>
    <w:rsid w:val="00750EC2"/>
    <w:rsid w:val="00752BAB"/>
    <w:rsid w:val="00754FC6"/>
    <w:rsid w:val="00755BE9"/>
    <w:rsid w:val="00755F8E"/>
    <w:rsid w:val="007569B6"/>
    <w:rsid w:val="00757746"/>
    <w:rsid w:val="00761258"/>
    <w:rsid w:val="0076165A"/>
    <w:rsid w:val="00762C1D"/>
    <w:rsid w:val="0076420B"/>
    <w:rsid w:val="0076551A"/>
    <w:rsid w:val="007661BC"/>
    <w:rsid w:val="00766636"/>
    <w:rsid w:val="00766D5D"/>
    <w:rsid w:val="00767660"/>
    <w:rsid w:val="00770902"/>
    <w:rsid w:val="00771077"/>
    <w:rsid w:val="00771240"/>
    <w:rsid w:val="00772FA9"/>
    <w:rsid w:val="0077318C"/>
    <w:rsid w:val="007749AF"/>
    <w:rsid w:val="00774E65"/>
    <w:rsid w:val="0077529E"/>
    <w:rsid w:val="0077540F"/>
    <w:rsid w:val="00776A4B"/>
    <w:rsid w:val="00777512"/>
    <w:rsid w:val="00780AD6"/>
    <w:rsid w:val="00780EAF"/>
    <w:rsid w:val="0078182F"/>
    <w:rsid w:val="00781B16"/>
    <w:rsid w:val="00781E9B"/>
    <w:rsid w:val="0078213F"/>
    <w:rsid w:val="00782AC3"/>
    <w:rsid w:val="00782EF5"/>
    <w:rsid w:val="007859A8"/>
    <w:rsid w:val="0078769F"/>
    <w:rsid w:val="007908ED"/>
    <w:rsid w:val="00792E9A"/>
    <w:rsid w:val="007937F4"/>
    <w:rsid w:val="007938A4"/>
    <w:rsid w:val="00794007"/>
    <w:rsid w:val="00794560"/>
    <w:rsid w:val="00794CDB"/>
    <w:rsid w:val="007A0359"/>
    <w:rsid w:val="007A1E6B"/>
    <w:rsid w:val="007A3285"/>
    <w:rsid w:val="007A37F1"/>
    <w:rsid w:val="007A3916"/>
    <w:rsid w:val="007A5A0B"/>
    <w:rsid w:val="007A5DEE"/>
    <w:rsid w:val="007A5DFD"/>
    <w:rsid w:val="007A6384"/>
    <w:rsid w:val="007A7238"/>
    <w:rsid w:val="007A7A41"/>
    <w:rsid w:val="007A7EF7"/>
    <w:rsid w:val="007B0A4F"/>
    <w:rsid w:val="007B2509"/>
    <w:rsid w:val="007B2B7B"/>
    <w:rsid w:val="007B3833"/>
    <w:rsid w:val="007B4B61"/>
    <w:rsid w:val="007B528E"/>
    <w:rsid w:val="007B60ED"/>
    <w:rsid w:val="007C04E8"/>
    <w:rsid w:val="007C1A62"/>
    <w:rsid w:val="007C1AA7"/>
    <w:rsid w:val="007C1C68"/>
    <w:rsid w:val="007C206B"/>
    <w:rsid w:val="007C27DD"/>
    <w:rsid w:val="007C2E1F"/>
    <w:rsid w:val="007C42DF"/>
    <w:rsid w:val="007C607E"/>
    <w:rsid w:val="007C6B02"/>
    <w:rsid w:val="007C6DB1"/>
    <w:rsid w:val="007C7A70"/>
    <w:rsid w:val="007D01D6"/>
    <w:rsid w:val="007D1759"/>
    <w:rsid w:val="007D1AB7"/>
    <w:rsid w:val="007D3585"/>
    <w:rsid w:val="007D4267"/>
    <w:rsid w:val="007D4553"/>
    <w:rsid w:val="007D7014"/>
    <w:rsid w:val="007E0968"/>
    <w:rsid w:val="007E0B51"/>
    <w:rsid w:val="007E18B6"/>
    <w:rsid w:val="007E2491"/>
    <w:rsid w:val="007E2AB5"/>
    <w:rsid w:val="007E4A95"/>
    <w:rsid w:val="007E59E9"/>
    <w:rsid w:val="007E781B"/>
    <w:rsid w:val="007F020E"/>
    <w:rsid w:val="007F0923"/>
    <w:rsid w:val="007F0F13"/>
    <w:rsid w:val="007F18FE"/>
    <w:rsid w:val="007F1D84"/>
    <w:rsid w:val="007F2C3A"/>
    <w:rsid w:val="007F35CB"/>
    <w:rsid w:val="007F3879"/>
    <w:rsid w:val="007F58F2"/>
    <w:rsid w:val="007F5A4D"/>
    <w:rsid w:val="007F6616"/>
    <w:rsid w:val="007F6CE0"/>
    <w:rsid w:val="007F7999"/>
    <w:rsid w:val="00801A68"/>
    <w:rsid w:val="00801DAB"/>
    <w:rsid w:val="008022F2"/>
    <w:rsid w:val="0080233D"/>
    <w:rsid w:val="00802440"/>
    <w:rsid w:val="008028FC"/>
    <w:rsid w:val="0080415E"/>
    <w:rsid w:val="008048F6"/>
    <w:rsid w:val="00804B7A"/>
    <w:rsid w:val="008050DD"/>
    <w:rsid w:val="00805117"/>
    <w:rsid w:val="0080547C"/>
    <w:rsid w:val="00807819"/>
    <w:rsid w:val="0081096E"/>
    <w:rsid w:val="008116DE"/>
    <w:rsid w:val="00812696"/>
    <w:rsid w:val="00812B2E"/>
    <w:rsid w:val="00813BA0"/>
    <w:rsid w:val="00813C6A"/>
    <w:rsid w:val="0081578F"/>
    <w:rsid w:val="00815D0D"/>
    <w:rsid w:val="00815DE9"/>
    <w:rsid w:val="008166CB"/>
    <w:rsid w:val="00816BE0"/>
    <w:rsid w:val="00817558"/>
    <w:rsid w:val="00817C3A"/>
    <w:rsid w:val="00817ED4"/>
    <w:rsid w:val="00821D91"/>
    <w:rsid w:val="00822692"/>
    <w:rsid w:val="008240E4"/>
    <w:rsid w:val="008249DC"/>
    <w:rsid w:val="00825C6C"/>
    <w:rsid w:val="0082672F"/>
    <w:rsid w:val="008272F0"/>
    <w:rsid w:val="0083129A"/>
    <w:rsid w:val="00831768"/>
    <w:rsid w:val="00831EBF"/>
    <w:rsid w:val="00832456"/>
    <w:rsid w:val="0083289C"/>
    <w:rsid w:val="00832EAA"/>
    <w:rsid w:val="008343FC"/>
    <w:rsid w:val="00834A58"/>
    <w:rsid w:val="00835C82"/>
    <w:rsid w:val="0083660E"/>
    <w:rsid w:val="00836A3F"/>
    <w:rsid w:val="00836C35"/>
    <w:rsid w:val="008370E9"/>
    <w:rsid w:val="00837D3F"/>
    <w:rsid w:val="00841A36"/>
    <w:rsid w:val="00841A88"/>
    <w:rsid w:val="0084226B"/>
    <w:rsid w:val="00842849"/>
    <w:rsid w:val="008429ED"/>
    <w:rsid w:val="00844553"/>
    <w:rsid w:val="008449C2"/>
    <w:rsid w:val="00844B5B"/>
    <w:rsid w:val="00845997"/>
    <w:rsid w:val="00845B57"/>
    <w:rsid w:val="00845FE1"/>
    <w:rsid w:val="00847E25"/>
    <w:rsid w:val="0085053F"/>
    <w:rsid w:val="00850B2D"/>
    <w:rsid w:val="008524C3"/>
    <w:rsid w:val="00852FF1"/>
    <w:rsid w:val="00853E02"/>
    <w:rsid w:val="00854FD2"/>
    <w:rsid w:val="008559BE"/>
    <w:rsid w:val="008567EB"/>
    <w:rsid w:val="00856A0E"/>
    <w:rsid w:val="008575EB"/>
    <w:rsid w:val="00860961"/>
    <w:rsid w:val="00861CAB"/>
    <w:rsid w:val="00862E59"/>
    <w:rsid w:val="00862FA1"/>
    <w:rsid w:val="00863129"/>
    <w:rsid w:val="00863626"/>
    <w:rsid w:val="00864598"/>
    <w:rsid w:val="008649AB"/>
    <w:rsid w:val="008660D3"/>
    <w:rsid w:val="00867ABB"/>
    <w:rsid w:val="008708DE"/>
    <w:rsid w:val="00870991"/>
    <w:rsid w:val="00872634"/>
    <w:rsid w:val="0087272B"/>
    <w:rsid w:val="008727D0"/>
    <w:rsid w:val="008748EC"/>
    <w:rsid w:val="0087541A"/>
    <w:rsid w:val="00875D81"/>
    <w:rsid w:val="00875EE2"/>
    <w:rsid w:val="00876064"/>
    <w:rsid w:val="00876282"/>
    <w:rsid w:val="008764EA"/>
    <w:rsid w:val="008775C2"/>
    <w:rsid w:val="00880984"/>
    <w:rsid w:val="00880A23"/>
    <w:rsid w:val="00881252"/>
    <w:rsid w:val="00881EB2"/>
    <w:rsid w:val="008827A6"/>
    <w:rsid w:val="00882957"/>
    <w:rsid w:val="00882BE3"/>
    <w:rsid w:val="0088326A"/>
    <w:rsid w:val="008835E5"/>
    <w:rsid w:val="00883D7F"/>
    <w:rsid w:val="008848A9"/>
    <w:rsid w:val="0088518A"/>
    <w:rsid w:val="0088615F"/>
    <w:rsid w:val="00886CB9"/>
    <w:rsid w:val="0089039C"/>
    <w:rsid w:val="008914A6"/>
    <w:rsid w:val="0089318B"/>
    <w:rsid w:val="0089394A"/>
    <w:rsid w:val="00893B8E"/>
    <w:rsid w:val="00893EA8"/>
    <w:rsid w:val="008940B7"/>
    <w:rsid w:val="008942BF"/>
    <w:rsid w:val="0089618E"/>
    <w:rsid w:val="00896604"/>
    <w:rsid w:val="00896921"/>
    <w:rsid w:val="00896B1E"/>
    <w:rsid w:val="00896E06"/>
    <w:rsid w:val="00897C55"/>
    <w:rsid w:val="008A02C3"/>
    <w:rsid w:val="008A09D9"/>
    <w:rsid w:val="008A0D71"/>
    <w:rsid w:val="008A0EDE"/>
    <w:rsid w:val="008A217B"/>
    <w:rsid w:val="008A3B44"/>
    <w:rsid w:val="008A4860"/>
    <w:rsid w:val="008A6143"/>
    <w:rsid w:val="008A618C"/>
    <w:rsid w:val="008B0C94"/>
    <w:rsid w:val="008B1EE7"/>
    <w:rsid w:val="008B2967"/>
    <w:rsid w:val="008B3D39"/>
    <w:rsid w:val="008B3D4C"/>
    <w:rsid w:val="008B417F"/>
    <w:rsid w:val="008B4E5F"/>
    <w:rsid w:val="008C1B48"/>
    <w:rsid w:val="008C1EB7"/>
    <w:rsid w:val="008C2C21"/>
    <w:rsid w:val="008C3533"/>
    <w:rsid w:val="008C36C5"/>
    <w:rsid w:val="008C416F"/>
    <w:rsid w:val="008C4DE6"/>
    <w:rsid w:val="008C50B3"/>
    <w:rsid w:val="008C53B5"/>
    <w:rsid w:val="008D0EEE"/>
    <w:rsid w:val="008D17C1"/>
    <w:rsid w:val="008D1FCB"/>
    <w:rsid w:val="008D2A05"/>
    <w:rsid w:val="008D2E7F"/>
    <w:rsid w:val="008D47AB"/>
    <w:rsid w:val="008D4A09"/>
    <w:rsid w:val="008D521C"/>
    <w:rsid w:val="008D6A21"/>
    <w:rsid w:val="008D6F53"/>
    <w:rsid w:val="008D701F"/>
    <w:rsid w:val="008D7731"/>
    <w:rsid w:val="008D7AAD"/>
    <w:rsid w:val="008D7F3E"/>
    <w:rsid w:val="008E073C"/>
    <w:rsid w:val="008E07AF"/>
    <w:rsid w:val="008E0FA4"/>
    <w:rsid w:val="008E2D7F"/>
    <w:rsid w:val="008E3015"/>
    <w:rsid w:val="008E4278"/>
    <w:rsid w:val="008E5828"/>
    <w:rsid w:val="008E6743"/>
    <w:rsid w:val="008E6953"/>
    <w:rsid w:val="008E7B54"/>
    <w:rsid w:val="008F007B"/>
    <w:rsid w:val="008F237D"/>
    <w:rsid w:val="008F3146"/>
    <w:rsid w:val="008F4D8F"/>
    <w:rsid w:val="008F739C"/>
    <w:rsid w:val="008F796D"/>
    <w:rsid w:val="009029C6"/>
    <w:rsid w:val="009033CC"/>
    <w:rsid w:val="009056FF"/>
    <w:rsid w:val="00906D80"/>
    <w:rsid w:val="00907652"/>
    <w:rsid w:val="009076C8"/>
    <w:rsid w:val="009115C3"/>
    <w:rsid w:val="00912AA3"/>
    <w:rsid w:val="00913CAE"/>
    <w:rsid w:val="009142A5"/>
    <w:rsid w:val="0091532D"/>
    <w:rsid w:val="009160A2"/>
    <w:rsid w:val="0091644B"/>
    <w:rsid w:val="00916E31"/>
    <w:rsid w:val="0092042F"/>
    <w:rsid w:val="0092064B"/>
    <w:rsid w:val="0092156C"/>
    <w:rsid w:val="0092187C"/>
    <w:rsid w:val="0092188D"/>
    <w:rsid w:val="009220CE"/>
    <w:rsid w:val="00922B7A"/>
    <w:rsid w:val="00923355"/>
    <w:rsid w:val="0092383E"/>
    <w:rsid w:val="00923879"/>
    <w:rsid w:val="00925CBB"/>
    <w:rsid w:val="00927834"/>
    <w:rsid w:val="00927F62"/>
    <w:rsid w:val="00930010"/>
    <w:rsid w:val="009304E2"/>
    <w:rsid w:val="00931A7F"/>
    <w:rsid w:val="00931BB5"/>
    <w:rsid w:val="0093229E"/>
    <w:rsid w:val="009329A8"/>
    <w:rsid w:val="0093346A"/>
    <w:rsid w:val="00933BD7"/>
    <w:rsid w:val="009350E4"/>
    <w:rsid w:val="0093531D"/>
    <w:rsid w:val="009355A4"/>
    <w:rsid w:val="00935DEC"/>
    <w:rsid w:val="0093670F"/>
    <w:rsid w:val="00936866"/>
    <w:rsid w:val="009369FE"/>
    <w:rsid w:val="009370EE"/>
    <w:rsid w:val="00937F2D"/>
    <w:rsid w:val="0094013C"/>
    <w:rsid w:val="00940715"/>
    <w:rsid w:val="009412A2"/>
    <w:rsid w:val="0094186A"/>
    <w:rsid w:val="009430D3"/>
    <w:rsid w:val="009448BB"/>
    <w:rsid w:val="0094541D"/>
    <w:rsid w:val="0094553C"/>
    <w:rsid w:val="00945B94"/>
    <w:rsid w:val="00945BF0"/>
    <w:rsid w:val="0094687F"/>
    <w:rsid w:val="009471FF"/>
    <w:rsid w:val="00947788"/>
    <w:rsid w:val="00947EFB"/>
    <w:rsid w:val="00950476"/>
    <w:rsid w:val="00950548"/>
    <w:rsid w:val="00951428"/>
    <w:rsid w:val="00952C0D"/>
    <w:rsid w:val="00952C62"/>
    <w:rsid w:val="00952F54"/>
    <w:rsid w:val="00953576"/>
    <w:rsid w:val="0095401E"/>
    <w:rsid w:val="0095463A"/>
    <w:rsid w:val="00954DB4"/>
    <w:rsid w:val="009550A4"/>
    <w:rsid w:val="009550FF"/>
    <w:rsid w:val="00956C33"/>
    <w:rsid w:val="00956F1B"/>
    <w:rsid w:val="00960B08"/>
    <w:rsid w:val="00961659"/>
    <w:rsid w:val="009616C8"/>
    <w:rsid w:val="009620EA"/>
    <w:rsid w:val="00962DC1"/>
    <w:rsid w:val="00962EB7"/>
    <w:rsid w:val="00962F30"/>
    <w:rsid w:val="009650CE"/>
    <w:rsid w:val="00965BC4"/>
    <w:rsid w:val="0096624C"/>
    <w:rsid w:val="00967E57"/>
    <w:rsid w:val="00970571"/>
    <w:rsid w:val="00972337"/>
    <w:rsid w:val="00973EFD"/>
    <w:rsid w:val="009749B9"/>
    <w:rsid w:val="009756BA"/>
    <w:rsid w:val="00976452"/>
    <w:rsid w:val="0097646A"/>
    <w:rsid w:val="00976A6A"/>
    <w:rsid w:val="00976C77"/>
    <w:rsid w:val="0097758B"/>
    <w:rsid w:val="00977837"/>
    <w:rsid w:val="00980823"/>
    <w:rsid w:val="00981EAA"/>
    <w:rsid w:val="00982A7C"/>
    <w:rsid w:val="0098394B"/>
    <w:rsid w:val="00984028"/>
    <w:rsid w:val="009859FE"/>
    <w:rsid w:val="009874FF"/>
    <w:rsid w:val="009909EB"/>
    <w:rsid w:val="00991569"/>
    <w:rsid w:val="00993211"/>
    <w:rsid w:val="0099327F"/>
    <w:rsid w:val="0099407D"/>
    <w:rsid w:val="00994B72"/>
    <w:rsid w:val="00994C81"/>
    <w:rsid w:val="00994F46"/>
    <w:rsid w:val="009953FD"/>
    <w:rsid w:val="0099613C"/>
    <w:rsid w:val="009967BE"/>
    <w:rsid w:val="00996AFF"/>
    <w:rsid w:val="009A0768"/>
    <w:rsid w:val="009A079A"/>
    <w:rsid w:val="009A25BD"/>
    <w:rsid w:val="009A2B53"/>
    <w:rsid w:val="009A31AB"/>
    <w:rsid w:val="009A3F06"/>
    <w:rsid w:val="009A5367"/>
    <w:rsid w:val="009A6FE9"/>
    <w:rsid w:val="009A76E6"/>
    <w:rsid w:val="009B17F5"/>
    <w:rsid w:val="009B19B4"/>
    <w:rsid w:val="009B1C32"/>
    <w:rsid w:val="009B2445"/>
    <w:rsid w:val="009B3A11"/>
    <w:rsid w:val="009B422A"/>
    <w:rsid w:val="009B52B3"/>
    <w:rsid w:val="009B5422"/>
    <w:rsid w:val="009B5F00"/>
    <w:rsid w:val="009B6F8A"/>
    <w:rsid w:val="009B716F"/>
    <w:rsid w:val="009B75C0"/>
    <w:rsid w:val="009B7F0D"/>
    <w:rsid w:val="009C0137"/>
    <w:rsid w:val="009C0662"/>
    <w:rsid w:val="009C06A8"/>
    <w:rsid w:val="009C0770"/>
    <w:rsid w:val="009C19B1"/>
    <w:rsid w:val="009C2343"/>
    <w:rsid w:val="009C336F"/>
    <w:rsid w:val="009C3C3D"/>
    <w:rsid w:val="009C3DEB"/>
    <w:rsid w:val="009C46E8"/>
    <w:rsid w:val="009C4F54"/>
    <w:rsid w:val="009C519C"/>
    <w:rsid w:val="009C7092"/>
    <w:rsid w:val="009C710B"/>
    <w:rsid w:val="009C7D66"/>
    <w:rsid w:val="009D19EF"/>
    <w:rsid w:val="009D30BA"/>
    <w:rsid w:val="009D38B9"/>
    <w:rsid w:val="009D3EA7"/>
    <w:rsid w:val="009D5B21"/>
    <w:rsid w:val="009D5C5B"/>
    <w:rsid w:val="009D7A39"/>
    <w:rsid w:val="009E037E"/>
    <w:rsid w:val="009E21F0"/>
    <w:rsid w:val="009E2EF1"/>
    <w:rsid w:val="009E412E"/>
    <w:rsid w:val="009E4429"/>
    <w:rsid w:val="009E4A50"/>
    <w:rsid w:val="009E50EB"/>
    <w:rsid w:val="009E6743"/>
    <w:rsid w:val="009E7774"/>
    <w:rsid w:val="009F040E"/>
    <w:rsid w:val="009F17CA"/>
    <w:rsid w:val="009F1896"/>
    <w:rsid w:val="009F1F40"/>
    <w:rsid w:val="009F2967"/>
    <w:rsid w:val="009F3915"/>
    <w:rsid w:val="009F4221"/>
    <w:rsid w:val="009F4284"/>
    <w:rsid w:val="009F43A8"/>
    <w:rsid w:val="009F4992"/>
    <w:rsid w:val="009F59FF"/>
    <w:rsid w:val="009F5F05"/>
    <w:rsid w:val="009F6570"/>
    <w:rsid w:val="009F6BE7"/>
    <w:rsid w:val="009F6CC2"/>
    <w:rsid w:val="009F7107"/>
    <w:rsid w:val="009F7D96"/>
    <w:rsid w:val="00A00D02"/>
    <w:rsid w:val="00A019CF"/>
    <w:rsid w:val="00A0443B"/>
    <w:rsid w:val="00A04A32"/>
    <w:rsid w:val="00A04FCA"/>
    <w:rsid w:val="00A06646"/>
    <w:rsid w:val="00A07881"/>
    <w:rsid w:val="00A07BE1"/>
    <w:rsid w:val="00A113BD"/>
    <w:rsid w:val="00A12B77"/>
    <w:rsid w:val="00A13147"/>
    <w:rsid w:val="00A13AD3"/>
    <w:rsid w:val="00A149CC"/>
    <w:rsid w:val="00A14F62"/>
    <w:rsid w:val="00A15024"/>
    <w:rsid w:val="00A156DB"/>
    <w:rsid w:val="00A16450"/>
    <w:rsid w:val="00A167DC"/>
    <w:rsid w:val="00A20E6B"/>
    <w:rsid w:val="00A22084"/>
    <w:rsid w:val="00A23D57"/>
    <w:rsid w:val="00A24537"/>
    <w:rsid w:val="00A24809"/>
    <w:rsid w:val="00A24C15"/>
    <w:rsid w:val="00A256E0"/>
    <w:rsid w:val="00A26C57"/>
    <w:rsid w:val="00A2755C"/>
    <w:rsid w:val="00A27A7F"/>
    <w:rsid w:val="00A27F59"/>
    <w:rsid w:val="00A30671"/>
    <w:rsid w:val="00A308B9"/>
    <w:rsid w:val="00A30E58"/>
    <w:rsid w:val="00A3173E"/>
    <w:rsid w:val="00A321FE"/>
    <w:rsid w:val="00A33A96"/>
    <w:rsid w:val="00A347DF"/>
    <w:rsid w:val="00A378EA"/>
    <w:rsid w:val="00A37B3D"/>
    <w:rsid w:val="00A37F67"/>
    <w:rsid w:val="00A40B2A"/>
    <w:rsid w:val="00A411B9"/>
    <w:rsid w:val="00A429BB"/>
    <w:rsid w:val="00A434C6"/>
    <w:rsid w:val="00A43B3B"/>
    <w:rsid w:val="00A45D71"/>
    <w:rsid w:val="00A4632C"/>
    <w:rsid w:val="00A468D8"/>
    <w:rsid w:val="00A46E67"/>
    <w:rsid w:val="00A4747A"/>
    <w:rsid w:val="00A503C7"/>
    <w:rsid w:val="00A50A82"/>
    <w:rsid w:val="00A51BA9"/>
    <w:rsid w:val="00A52303"/>
    <w:rsid w:val="00A52D57"/>
    <w:rsid w:val="00A5382B"/>
    <w:rsid w:val="00A54090"/>
    <w:rsid w:val="00A54288"/>
    <w:rsid w:val="00A55743"/>
    <w:rsid w:val="00A562A2"/>
    <w:rsid w:val="00A56499"/>
    <w:rsid w:val="00A56B56"/>
    <w:rsid w:val="00A57196"/>
    <w:rsid w:val="00A57383"/>
    <w:rsid w:val="00A576BB"/>
    <w:rsid w:val="00A57993"/>
    <w:rsid w:val="00A6040C"/>
    <w:rsid w:val="00A60CBC"/>
    <w:rsid w:val="00A60F4D"/>
    <w:rsid w:val="00A6244E"/>
    <w:rsid w:val="00A63063"/>
    <w:rsid w:val="00A6368B"/>
    <w:rsid w:val="00A63866"/>
    <w:rsid w:val="00A63963"/>
    <w:rsid w:val="00A65173"/>
    <w:rsid w:val="00A6665A"/>
    <w:rsid w:val="00A6736E"/>
    <w:rsid w:val="00A6796F"/>
    <w:rsid w:val="00A67B10"/>
    <w:rsid w:val="00A71184"/>
    <w:rsid w:val="00A71D0E"/>
    <w:rsid w:val="00A725A3"/>
    <w:rsid w:val="00A7296C"/>
    <w:rsid w:val="00A72A75"/>
    <w:rsid w:val="00A72FEE"/>
    <w:rsid w:val="00A7333C"/>
    <w:rsid w:val="00A73408"/>
    <w:rsid w:val="00A7350A"/>
    <w:rsid w:val="00A738DB"/>
    <w:rsid w:val="00A74EC4"/>
    <w:rsid w:val="00A77758"/>
    <w:rsid w:val="00A80C3A"/>
    <w:rsid w:val="00A8107B"/>
    <w:rsid w:val="00A81B8F"/>
    <w:rsid w:val="00A82143"/>
    <w:rsid w:val="00A8263F"/>
    <w:rsid w:val="00A83984"/>
    <w:rsid w:val="00A83CC6"/>
    <w:rsid w:val="00A83F3D"/>
    <w:rsid w:val="00A845A3"/>
    <w:rsid w:val="00A84C0C"/>
    <w:rsid w:val="00A859D1"/>
    <w:rsid w:val="00A8625B"/>
    <w:rsid w:val="00A866B5"/>
    <w:rsid w:val="00A86864"/>
    <w:rsid w:val="00A904CF"/>
    <w:rsid w:val="00A91DC9"/>
    <w:rsid w:val="00A91DD6"/>
    <w:rsid w:val="00A933CA"/>
    <w:rsid w:val="00A93C23"/>
    <w:rsid w:val="00A93C4F"/>
    <w:rsid w:val="00A96133"/>
    <w:rsid w:val="00AA0592"/>
    <w:rsid w:val="00AA072C"/>
    <w:rsid w:val="00AA113F"/>
    <w:rsid w:val="00AA224F"/>
    <w:rsid w:val="00AA7EE9"/>
    <w:rsid w:val="00AA7F15"/>
    <w:rsid w:val="00AB025A"/>
    <w:rsid w:val="00AB0A59"/>
    <w:rsid w:val="00AB0AA1"/>
    <w:rsid w:val="00AB0BE1"/>
    <w:rsid w:val="00AB156A"/>
    <w:rsid w:val="00AB1936"/>
    <w:rsid w:val="00AB1D62"/>
    <w:rsid w:val="00AB2121"/>
    <w:rsid w:val="00AB3232"/>
    <w:rsid w:val="00AB32DF"/>
    <w:rsid w:val="00AB3BE7"/>
    <w:rsid w:val="00AB4443"/>
    <w:rsid w:val="00AB4751"/>
    <w:rsid w:val="00AB4771"/>
    <w:rsid w:val="00AB47C1"/>
    <w:rsid w:val="00AB47CE"/>
    <w:rsid w:val="00AB4DA3"/>
    <w:rsid w:val="00AC011B"/>
    <w:rsid w:val="00AC04F8"/>
    <w:rsid w:val="00AC0585"/>
    <w:rsid w:val="00AC0E00"/>
    <w:rsid w:val="00AC3C07"/>
    <w:rsid w:val="00AC411F"/>
    <w:rsid w:val="00AC4ACE"/>
    <w:rsid w:val="00AC4CB2"/>
    <w:rsid w:val="00AC51D5"/>
    <w:rsid w:val="00AC72F6"/>
    <w:rsid w:val="00AD0FA8"/>
    <w:rsid w:val="00AD1584"/>
    <w:rsid w:val="00AD40A6"/>
    <w:rsid w:val="00AD56A0"/>
    <w:rsid w:val="00AD594B"/>
    <w:rsid w:val="00AD62D4"/>
    <w:rsid w:val="00AD64FB"/>
    <w:rsid w:val="00AD6D08"/>
    <w:rsid w:val="00AD715A"/>
    <w:rsid w:val="00AD7DD1"/>
    <w:rsid w:val="00AD7E93"/>
    <w:rsid w:val="00AD7F4A"/>
    <w:rsid w:val="00AE04F6"/>
    <w:rsid w:val="00AE087A"/>
    <w:rsid w:val="00AE35A6"/>
    <w:rsid w:val="00AE37BA"/>
    <w:rsid w:val="00AE3C4E"/>
    <w:rsid w:val="00AE4885"/>
    <w:rsid w:val="00AE5132"/>
    <w:rsid w:val="00AF0825"/>
    <w:rsid w:val="00AF0ABF"/>
    <w:rsid w:val="00AF0DA4"/>
    <w:rsid w:val="00AF1498"/>
    <w:rsid w:val="00AF187E"/>
    <w:rsid w:val="00AF2745"/>
    <w:rsid w:val="00AF336E"/>
    <w:rsid w:val="00AF34A9"/>
    <w:rsid w:val="00AF34BD"/>
    <w:rsid w:val="00AF3576"/>
    <w:rsid w:val="00AF3753"/>
    <w:rsid w:val="00AF38B4"/>
    <w:rsid w:val="00AF3FF5"/>
    <w:rsid w:val="00AF4261"/>
    <w:rsid w:val="00AF58A0"/>
    <w:rsid w:val="00AF5BD4"/>
    <w:rsid w:val="00AF6D54"/>
    <w:rsid w:val="00B00992"/>
    <w:rsid w:val="00B01069"/>
    <w:rsid w:val="00B0139D"/>
    <w:rsid w:val="00B01E9C"/>
    <w:rsid w:val="00B0236D"/>
    <w:rsid w:val="00B03A7F"/>
    <w:rsid w:val="00B04B3C"/>
    <w:rsid w:val="00B05377"/>
    <w:rsid w:val="00B05414"/>
    <w:rsid w:val="00B05CF0"/>
    <w:rsid w:val="00B10667"/>
    <w:rsid w:val="00B10915"/>
    <w:rsid w:val="00B11173"/>
    <w:rsid w:val="00B11270"/>
    <w:rsid w:val="00B11F75"/>
    <w:rsid w:val="00B12408"/>
    <w:rsid w:val="00B143E3"/>
    <w:rsid w:val="00B146CF"/>
    <w:rsid w:val="00B14D14"/>
    <w:rsid w:val="00B1640B"/>
    <w:rsid w:val="00B17A61"/>
    <w:rsid w:val="00B205EF"/>
    <w:rsid w:val="00B205F6"/>
    <w:rsid w:val="00B2064E"/>
    <w:rsid w:val="00B21510"/>
    <w:rsid w:val="00B216F6"/>
    <w:rsid w:val="00B21E49"/>
    <w:rsid w:val="00B22448"/>
    <w:rsid w:val="00B22818"/>
    <w:rsid w:val="00B228D2"/>
    <w:rsid w:val="00B22D6C"/>
    <w:rsid w:val="00B23DD4"/>
    <w:rsid w:val="00B24557"/>
    <w:rsid w:val="00B24CC9"/>
    <w:rsid w:val="00B26722"/>
    <w:rsid w:val="00B30492"/>
    <w:rsid w:val="00B30A24"/>
    <w:rsid w:val="00B3146C"/>
    <w:rsid w:val="00B31BE1"/>
    <w:rsid w:val="00B32065"/>
    <w:rsid w:val="00B34534"/>
    <w:rsid w:val="00B346D2"/>
    <w:rsid w:val="00B35351"/>
    <w:rsid w:val="00B37340"/>
    <w:rsid w:val="00B40402"/>
    <w:rsid w:val="00B4059C"/>
    <w:rsid w:val="00B40823"/>
    <w:rsid w:val="00B40EE3"/>
    <w:rsid w:val="00B41A4E"/>
    <w:rsid w:val="00B41C0E"/>
    <w:rsid w:val="00B423BC"/>
    <w:rsid w:val="00B42CDB"/>
    <w:rsid w:val="00B43034"/>
    <w:rsid w:val="00B43570"/>
    <w:rsid w:val="00B43696"/>
    <w:rsid w:val="00B4377F"/>
    <w:rsid w:val="00B43C2C"/>
    <w:rsid w:val="00B44CF3"/>
    <w:rsid w:val="00B4598C"/>
    <w:rsid w:val="00B45E24"/>
    <w:rsid w:val="00B46711"/>
    <w:rsid w:val="00B50973"/>
    <w:rsid w:val="00B5118B"/>
    <w:rsid w:val="00B524E7"/>
    <w:rsid w:val="00B53F60"/>
    <w:rsid w:val="00B541BB"/>
    <w:rsid w:val="00B543B5"/>
    <w:rsid w:val="00B57EAC"/>
    <w:rsid w:val="00B609BC"/>
    <w:rsid w:val="00B6101A"/>
    <w:rsid w:val="00B61F4A"/>
    <w:rsid w:val="00B6309C"/>
    <w:rsid w:val="00B63305"/>
    <w:rsid w:val="00B64606"/>
    <w:rsid w:val="00B6485F"/>
    <w:rsid w:val="00B65365"/>
    <w:rsid w:val="00B656FE"/>
    <w:rsid w:val="00B65807"/>
    <w:rsid w:val="00B66061"/>
    <w:rsid w:val="00B66122"/>
    <w:rsid w:val="00B6636A"/>
    <w:rsid w:val="00B667DD"/>
    <w:rsid w:val="00B679A4"/>
    <w:rsid w:val="00B70022"/>
    <w:rsid w:val="00B70A98"/>
    <w:rsid w:val="00B71B92"/>
    <w:rsid w:val="00B72AEC"/>
    <w:rsid w:val="00B72F39"/>
    <w:rsid w:val="00B73144"/>
    <w:rsid w:val="00B732C3"/>
    <w:rsid w:val="00B74357"/>
    <w:rsid w:val="00B743D2"/>
    <w:rsid w:val="00B74560"/>
    <w:rsid w:val="00B74CE5"/>
    <w:rsid w:val="00B76E5B"/>
    <w:rsid w:val="00B7707E"/>
    <w:rsid w:val="00B77A6F"/>
    <w:rsid w:val="00B8226A"/>
    <w:rsid w:val="00B82436"/>
    <w:rsid w:val="00B8289B"/>
    <w:rsid w:val="00B82A35"/>
    <w:rsid w:val="00B82A94"/>
    <w:rsid w:val="00B83295"/>
    <w:rsid w:val="00B83A47"/>
    <w:rsid w:val="00B83B02"/>
    <w:rsid w:val="00B842E8"/>
    <w:rsid w:val="00B8610D"/>
    <w:rsid w:val="00B8721D"/>
    <w:rsid w:val="00B90CA3"/>
    <w:rsid w:val="00B918AE"/>
    <w:rsid w:val="00B92A9D"/>
    <w:rsid w:val="00B92D3B"/>
    <w:rsid w:val="00B92DFA"/>
    <w:rsid w:val="00B931D2"/>
    <w:rsid w:val="00B93DA8"/>
    <w:rsid w:val="00B9669D"/>
    <w:rsid w:val="00B9705F"/>
    <w:rsid w:val="00B97395"/>
    <w:rsid w:val="00B97F2A"/>
    <w:rsid w:val="00BA04D8"/>
    <w:rsid w:val="00BA0792"/>
    <w:rsid w:val="00BA1800"/>
    <w:rsid w:val="00BA19CF"/>
    <w:rsid w:val="00BA1C64"/>
    <w:rsid w:val="00BA2AA7"/>
    <w:rsid w:val="00BA3948"/>
    <w:rsid w:val="00BA3D79"/>
    <w:rsid w:val="00BA4A69"/>
    <w:rsid w:val="00BA57B0"/>
    <w:rsid w:val="00BA7248"/>
    <w:rsid w:val="00BA7E25"/>
    <w:rsid w:val="00BB0246"/>
    <w:rsid w:val="00BB08A6"/>
    <w:rsid w:val="00BB09B8"/>
    <w:rsid w:val="00BB0EFE"/>
    <w:rsid w:val="00BB17B7"/>
    <w:rsid w:val="00BB2C64"/>
    <w:rsid w:val="00BB34B2"/>
    <w:rsid w:val="00BB56D4"/>
    <w:rsid w:val="00BB652B"/>
    <w:rsid w:val="00BB6554"/>
    <w:rsid w:val="00BB7E35"/>
    <w:rsid w:val="00BB7E89"/>
    <w:rsid w:val="00BC1139"/>
    <w:rsid w:val="00BC157A"/>
    <w:rsid w:val="00BC17C9"/>
    <w:rsid w:val="00BC182E"/>
    <w:rsid w:val="00BC1A77"/>
    <w:rsid w:val="00BC1AED"/>
    <w:rsid w:val="00BC26E0"/>
    <w:rsid w:val="00BC2DF4"/>
    <w:rsid w:val="00BC2FB9"/>
    <w:rsid w:val="00BC30D7"/>
    <w:rsid w:val="00BC35C5"/>
    <w:rsid w:val="00BC3634"/>
    <w:rsid w:val="00BC3BF4"/>
    <w:rsid w:val="00BC5479"/>
    <w:rsid w:val="00BC5542"/>
    <w:rsid w:val="00BD0EA6"/>
    <w:rsid w:val="00BD3DAF"/>
    <w:rsid w:val="00BD45F8"/>
    <w:rsid w:val="00BD5A4D"/>
    <w:rsid w:val="00BD72B0"/>
    <w:rsid w:val="00BE2BFB"/>
    <w:rsid w:val="00BE3994"/>
    <w:rsid w:val="00BE3F39"/>
    <w:rsid w:val="00BE4C87"/>
    <w:rsid w:val="00BE6604"/>
    <w:rsid w:val="00BE70F5"/>
    <w:rsid w:val="00BE792B"/>
    <w:rsid w:val="00BF0112"/>
    <w:rsid w:val="00BF0239"/>
    <w:rsid w:val="00BF0436"/>
    <w:rsid w:val="00BF0E85"/>
    <w:rsid w:val="00BF125D"/>
    <w:rsid w:val="00BF189E"/>
    <w:rsid w:val="00BF1B30"/>
    <w:rsid w:val="00BF3E55"/>
    <w:rsid w:val="00BF4302"/>
    <w:rsid w:val="00BF531C"/>
    <w:rsid w:val="00BF5461"/>
    <w:rsid w:val="00BF58ED"/>
    <w:rsid w:val="00BF647B"/>
    <w:rsid w:val="00BF6700"/>
    <w:rsid w:val="00C00714"/>
    <w:rsid w:val="00C012BB"/>
    <w:rsid w:val="00C0155D"/>
    <w:rsid w:val="00C01C9D"/>
    <w:rsid w:val="00C01D80"/>
    <w:rsid w:val="00C02929"/>
    <w:rsid w:val="00C02C36"/>
    <w:rsid w:val="00C02F33"/>
    <w:rsid w:val="00C030F2"/>
    <w:rsid w:val="00C04E88"/>
    <w:rsid w:val="00C05B2F"/>
    <w:rsid w:val="00C05FD7"/>
    <w:rsid w:val="00C10997"/>
    <w:rsid w:val="00C11638"/>
    <w:rsid w:val="00C1223D"/>
    <w:rsid w:val="00C12D19"/>
    <w:rsid w:val="00C1406B"/>
    <w:rsid w:val="00C15355"/>
    <w:rsid w:val="00C15F46"/>
    <w:rsid w:val="00C16751"/>
    <w:rsid w:val="00C16DAD"/>
    <w:rsid w:val="00C17A9E"/>
    <w:rsid w:val="00C17D90"/>
    <w:rsid w:val="00C20DDD"/>
    <w:rsid w:val="00C21809"/>
    <w:rsid w:val="00C219B4"/>
    <w:rsid w:val="00C24259"/>
    <w:rsid w:val="00C245B8"/>
    <w:rsid w:val="00C253A6"/>
    <w:rsid w:val="00C25C06"/>
    <w:rsid w:val="00C25DA1"/>
    <w:rsid w:val="00C2693C"/>
    <w:rsid w:val="00C27071"/>
    <w:rsid w:val="00C273DF"/>
    <w:rsid w:val="00C30087"/>
    <w:rsid w:val="00C3027A"/>
    <w:rsid w:val="00C30A0F"/>
    <w:rsid w:val="00C30E6B"/>
    <w:rsid w:val="00C30F1F"/>
    <w:rsid w:val="00C3183A"/>
    <w:rsid w:val="00C31D7C"/>
    <w:rsid w:val="00C32295"/>
    <w:rsid w:val="00C3395C"/>
    <w:rsid w:val="00C34297"/>
    <w:rsid w:val="00C34AEF"/>
    <w:rsid w:val="00C35B60"/>
    <w:rsid w:val="00C3654A"/>
    <w:rsid w:val="00C37296"/>
    <w:rsid w:val="00C406B2"/>
    <w:rsid w:val="00C4070D"/>
    <w:rsid w:val="00C439E8"/>
    <w:rsid w:val="00C4530D"/>
    <w:rsid w:val="00C45E21"/>
    <w:rsid w:val="00C47899"/>
    <w:rsid w:val="00C47C7B"/>
    <w:rsid w:val="00C5035E"/>
    <w:rsid w:val="00C509DA"/>
    <w:rsid w:val="00C510E4"/>
    <w:rsid w:val="00C51AAF"/>
    <w:rsid w:val="00C51D91"/>
    <w:rsid w:val="00C526B5"/>
    <w:rsid w:val="00C531EF"/>
    <w:rsid w:val="00C548E0"/>
    <w:rsid w:val="00C54B35"/>
    <w:rsid w:val="00C55803"/>
    <w:rsid w:val="00C57082"/>
    <w:rsid w:val="00C57753"/>
    <w:rsid w:val="00C57FD0"/>
    <w:rsid w:val="00C60DB8"/>
    <w:rsid w:val="00C60E30"/>
    <w:rsid w:val="00C62611"/>
    <w:rsid w:val="00C64087"/>
    <w:rsid w:val="00C64B04"/>
    <w:rsid w:val="00C65023"/>
    <w:rsid w:val="00C70460"/>
    <w:rsid w:val="00C706D1"/>
    <w:rsid w:val="00C72587"/>
    <w:rsid w:val="00C7357E"/>
    <w:rsid w:val="00C75C51"/>
    <w:rsid w:val="00C766D1"/>
    <w:rsid w:val="00C7776F"/>
    <w:rsid w:val="00C777C7"/>
    <w:rsid w:val="00C77CF5"/>
    <w:rsid w:val="00C80CD2"/>
    <w:rsid w:val="00C81133"/>
    <w:rsid w:val="00C813F3"/>
    <w:rsid w:val="00C81A8A"/>
    <w:rsid w:val="00C82929"/>
    <w:rsid w:val="00C83E4E"/>
    <w:rsid w:val="00C84531"/>
    <w:rsid w:val="00C8464D"/>
    <w:rsid w:val="00C8547E"/>
    <w:rsid w:val="00C85D41"/>
    <w:rsid w:val="00C85FD6"/>
    <w:rsid w:val="00C862B8"/>
    <w:rsid w:val="00C87D01"/>
    <w:rsid w:val="00C90158"/>
    <w:rsid w:val="00C91D38"/>
    <w:rsid w:val="00C91E30"/>
    <w:rsid w:val="00C92FA5"/>
    <w:rsid w:val="00C93264"/>
    <w:rsid w:val="00C93721"/>
    <w:rsid w:val="00C941CD"/>
    <w:rsid w:val="00C9471D"/>
    <w:rsid w:val="00C94798"/>
    <w:rsid w:val="00C94A18"/>
    <w:rsid w:val="00C955C5"/>
    <w:rsid w:val="00C959B7"/>
    <w:rsid w:val="00C969F1"/>
    <w:rsid w:val="00C97D99"/>
    <w:rsid w:val="00CA085D"/>
    <w:rsid w:val="00CA15A6"/>
    <w:rsid w:val="00CA18C2"/>
    <w:rsid w:val="00CA232C"/>
    <w:rsid w:val="00CA2812"/>
    <w:rsid w:val="00CA282B"/>
    <w:rsid w:val="00CA28E0"/>
    <w:rsid w:val="00CA3305"/>
    <w:rsid w:val="00CA3F1E"/>
    <w:rsid w:val="00CA4A07"/>
    <w:rsid w:val="00CA684B"/>
    <w:rsid w:val="00CA73C0"/>
    <w:rsid w:val="00CA7F2A"/>
    <w:rsid w:val="00CB01FF"/>
    <w:rsid w:val="00CB1740"/>
    <w:rsid w:val="00CB1851"/>
    <w:rsid w:val="00CB1D1B"/>
    <w:rsid w:val="00CB1D5E"/>
    <w:rsid w:val="00CB2787"/>
    <w:rsid w:val="00CB3EEE"/>
    <w:rsid w:val="00CB513B"/>
    <w:rsid w:val="00CB58E3"/>
    <w:rsid w:val="00CB5BAD"/>
    <w:rsid w:val="00CB64CE"/>
    <w:rsid w:val="00CC0033"/>
    <w:rsid w:val="00CC131A"/>
    <w:rsid w:val="00CC19B8"/>
    <w:rsid w:val="00CC445A"/>
    <w:rsid w:val="00CC5CE7"/>
    <w:rsid w:val="00CC6D1B"/>
    <w:rsid w:val="00CC7262"/>
    <w:rsid w:val="00CD0E4F"/>
    <w:rsid w:val="00CD20D7"/>
    <w:rsid w:val="00CD43DB"/>
    <w:rsid w:val="00CD465E"/>
    <w:rsid w:val="00CD4D45"/>
    <w:rsid w:val="00CD5F08"/>
    <w:rsid w:val="00CD662E"/>
    <w:rsid w:val="00CD715A"/>
    <w:rsid w:val="00CD7996"/>
    <w:rsid w:val="00CD7F0D"/>
    <w:rsid w:val="00CE0717"/>
    <w:rsid w:val="00CE30FE"/>
    <w:rsid w:val="00CE572B"/>
    <w:rsid w:val="00CE645B"/>
    <w:rsid w:val="00CE7860"/>
    <w:rsid w:val="00CF0F53"/>
    <w:rsid w:val="00CF16BC"/>
    <w:rsid w:val="00CF25E2"/>
    <w:rsid w:val="00CF2888"/>
    <w:rsid w:val="00CF2A84"/>
    <w:rsid w:val="00CF2C68"/>
    <w:rsid w:val="00CF31BB"/>
    <w:rsid w:val="00CF517A"/>
    <w:rsid w:val="00CF517D"/>
    <w:rsid w:val="00CF640D"/>
    <w:rsid w:val="00CF6DD4"/>
    <w:rsid w:val="00CF7314"/>
    <w:rsid w:val="00CF7A01"/>
    <w:rsid w:val="00D0085E"/>
    <w:rsid w:val="00D01FE3"/>
    <w:rsid w:val="00D034B6"/>
    <w:rsid w:val="00D0533C"/>
    <w:rsid w:val="00D06060"/>
    <w:rsid w:val="00D0638D"/>
    <w:rsid w:val="00D06642"/>
    <w:rsid w:val="00D06F2B"/>
    <w:rsid w:val="00D10AA0"/>
    <w:rsid w:val="00D10EF0"/>
    <w:rsid w:val="00D11BF0"/>
    <w:rsid w:val="00D11C23"/>
    <w:rsid w:val="00D1291E"/>
    <w:rsid w:val="00D13071"/>
    <w:rsid w:val="00D13074"/>
    <w:rsid w:val="00D13AA8"/>
    <w:rsid w:val="00D13B9B"/>
    <w:rsid w:val="00D141BF"/>
    <w:rsid w:val="00D14272"/>
    <w:rsid w:val="00D147AC"/>
    <w:rsid w:val="00D15340"/>
    <w:rsid w:val="00D15B19"/>
    <w:rsid w:val="00D166BB"/>
    <w:rsid w:val="00D16BD6"/>
    <w:rsid w:val="00D16C4E"/>
    <w:rsid w:val="00D175CB"/>
    <w:rsid w:val="00D17A48"/>
    <w:rsid w:val="00D205A8"/>
    <w:rsid w:val="00D232DD"/>
    <w:rsid w:val="00D236E0"/>
    <w:rsid w:val="00D23C77"/>
    <w:rsid w:val="00D246E9"/>
    <w:rsid w:val="00D24E3E"/>
    <w:rsid w:val="00D24EEF"/>
    <w:rsid w:val="00D25E0D"/>
    <w:rsid w:val="00D3027F"/>
    <w:rsid w:val="00D3198F"/>
    <w:rsid w:val="00D31D3B"/>
    <w:rsid w:val="00D32E86"/>
    <w:rsid w:val="00D33DD1"/>
    <w:rsid w:val="00D34477"/>
    <w:rsid w:val="00D34594"/>
    <w:rsid w:val="00D345F1"/>
    <w:rsid w:val="00D34EB5"/>
    <w:rsid w:val="00D35145"/>
    <w:rsid w:val="00D40A11"/>
    <w:rsid w:val="00D40D78"/>
    <w:rsid w:val="00D40F52"/>
    <w:rsid w:val="00D41624"/>
    <w:rsid w:val="00D419B4"/>
    <w:rsid w:val="00D41B1D"/>
    <w:rsid w:val="00D42733"/>
    <w:rsid w:val="00D42B81"/>
    <w:rsid w:val="00D4369E"/>
    <w:rsid w:val="00D44ECB"/>
    <w:rsid w:val="00D4662A"/>
    <w:rsid w:val="00D46907"/>
    <w:rsid w:val="00D47947"/>
    <w:rsid w:val="00D50295"/>
    <w:rsid w:val="00D51A8E"/>
    <w:rsid w:val="00D51C96"/>
    <w:rsid w:val="00D531FA"/>
    <w:rsid w:val="00D54BD6"/>
    <w:rsid w:val="00D5544F"/>
    <w:rsid w:val="00D55873"/>
    <w:rsid w:val="00D5616B"/>
    <w:rsid w:val="00D567CC"/>
    <w:rsid w:val="00D569A8"/>
    <w:rsid w:val="00D573C4"/>
    <w:rsid w:val="00D61141"/>
    <w:rsid w:val="00D61D97"/>
    <w:rsid w:val="00D63C95"/>
    <w:rsid w:val="00D63FEF"/>
    <w:rsid w:val="00D64C27"/>
    <w:rsid w:val="00D64F32"/>
    <w:rsid w:val="00D65BE4"/>
    <w:rsid w:val="00D665E8"/>
    <w:rsid w:val="00D67AB0"/>
    <w:rsid w:val="00D67CA4"/>
    <w:rsid w:val="00D70385"/>
    <w:rsid w:val="00D70735"/>
    <w:rsid w:val="00D7168A"/>
    <w:rsid w:val="00D724AD"/>
    <w:rsid w:val="00D7297F"/>
    <w:rsid w:val="00D732B2"/>
    <w:rsid w:val="00D73AA6"/>
    <w:rsid w:val="00D73D3C"/>
    <w:rsid w:val="00D74A81"/>
    <w:rsid w:val="00D74BD9"/>
    <w:rsid w:val="00D75B44"/>
    <w:rsid w:val="00D75FAE"/>
    <w:rsid w:val="00D7660C"/>
    <w:rsid w:val="00D80686"/>
    <w:rsid w:val="00D80840"/>
    <w:rsid w:val="00D80894"/>
    <w:rsid w:val="00D80B71"/>
    <w:rsid w:val="00D80BD9"/>
    <w:rsid w:val="00D81845"/>
    <w:rsid w:val="00D820C5"/>
    <w:rsid w:val="00D82AAA"/>
    <w:rsid w:val="00D84377"/>
    <w:rsid w:val="00D84E41"/>
    <w:rsid w:val="00D85C83"/>
    <w:rsid w:val="00D87FC6"/>
    <w:rsid w:val="00D90BFD"/>
    <w:rsid w:val="00D91AB8"/>
    <w:rsid w:val="00D91FD9"/>
    <w:rsid w:val="00D9224A"/>
    <w:rsid w:val="00D9264D"/>
    <w:rsid w:val="00D9328F"/>
    <w:rsid w:val="00D9404E"/>
    <w:rsid w:val="00D9438C"/>
    <w:rsid w:val="00D94E0F"/>
    <w:rsid w:val="00D9514A"/>
    <w:rsid w:val="00D95714"/>
    <w:rsid w:val="00DA0515"/>
    <w:rsid w:val="00DA06F7"/>
    <w:rsid w:val="00DA2C9C"/>
    <w:rsid w:val="00DA3F29"/>
    <w:rsid w:val="00DA4132"/>
    <w:rsid w:val="00DA50A5"/>
    <w:rsid w:val="00DA5A3D"/>
    <w:rsid w:val="00DA5A78"/>
    <w:rsid w:val="00DA76EE"/>
    <w:rsid w:val="00DA773B"/>
    <w:rsid w:val="00DA774E"/>
    <w:rsid w:val="00DB1B4C"/>
    <w:rsid w:val="00DB1D3E"/>
    <w:rsid w:val="00DB36D8"/>
    <w:rsid w:val="00DB3D4B"/>
    <w:rsid w:val="00DB4B6F"/>
    <w:rsid w:val="00DB5575"/>
    <w:rsid w:val="00DB6A2E"/>
    <w:rsid w:val="00DB6ABB"/>
    <w:rsid w:val="00DB7C70"/>
    <w:rsid w:val="00DC076E"/>
    <w:rsid w:val="00DC193A"/>
    <w:rsid w:val="00DC1EF2"/>
    <w:rsid w:val="00DC1F36"/>
    <w:rsid w:val="00DC29C4"/>
    <w:rsid w:val="00DC2A25"/>
    <w:rsid w:val="00DC2A2F"/>
    <w:rsid w:val="00DC2D7B"/>
    <w:rsid w:val="00DC2F97"/>
    <w:rsid w:val="00DC471E"/>
    <w:rsid w:val="00DC587C"/>
    <w:rsid w:val="00DC5A05"/>
    <w:rsid w:val="00DD021D"/>
    <w:rsid w:val="00DD05DC"/>
    <w:rsid w:val="00DD113C"/>
    <w:rsid w:val="00DD144E"/>
    <w:rsid w:val="00DD1F3E"/>
    <w:rsid w:val="00DD2042"/>
    <w:rsid w:val="00DD20C7"/>
    <w:rsid w:val="00DD236B"/>
    <w:rsid w:val="00DD24AE"/>
    <w:rsid w:val="00DD3169"/>
    <w:rsid w:val="00DD33EF"/>
    <w:rsid w:val="00DD4415"/>
    <w:rsid w:val="00DD4597"/>
    <w:rsid w:val="00DD5977"/>
    <w:rsid w:val="00DD59AA"/>
    <w:rsid w:val="00DD5B4C"/>
    <w:rsid w:val="00DD6555"/>
    <w:rsid w:val="00DD6720"/>
    <w:rsid w:val="00DD6C8F"/>
    <w:rsid w:val="00DD6F76"/>
    <w:rsid w:val="00DD73C2"/>
    <w:rsid w:val="00DD7514"/>
    <w:rsid w:val="00DD7ED8"/>
    <w:rsid w:val="00DE169C"/>
    <w:rsid w:val="00DE228C"/>
    <w:rsid w:val="00DE4503"/>
    <w:rsid w:val="00DE5F00"/>
    <w:rsid w:val="00DE6FB3"/>
    <w:rsid w:val="00DE73F7"/>
    <w:rsid w:val="00DE7A8D"/>
    <w:rsid w:val="00DF31DB"/>
    <w:rsid w:val="00DF5D0A"/>
    <w:rsid w:val="00DF6C8D"/>
    <w:rsid w:val="00DF7916"/>
    <w:rsid w:val="00DF7931"/>
    <w:rsid w:val="00E0010A"/>
    <w:rsid w:val="00E00322"/>
    <w:rsid w:val="00E00516"/>
    <w:rsid w:val="00E007D6"/>
    <w:rsid w:val="00E01944"/>
    <w:rsid w:val="00E024F9"/>
    <w:rsid w:val="00E0374C"/>
    <w:rsid w:val="00E051A0"/>
    <w:rsid w:val="00E051D3"/>
    <w:rsid w:val="00E058AC"/>
    <w:rsid w:val="00E06AEA"/>
    <w:rsid w:val="00E071D8"/>
    <w:rsid w:val="00E07390"/>
    <w:rsid w:val="00E10884"/>
    <w:rsid w:val="00E10BCD"/>
    <w:rsid w:val="00E11D65"/>
    <w:rsid w:val="00E11E46"/>
    <w:rsid w:val="00E12AF6"/>
    <w:rsid w:val="00E12CFA"/>
    <w:rsid w:val="00E136F2"/>
    <w:rsid w:val="00E1425A"/>
    <w:rsid w:val="00E14880"/>
    <w:rsid w:val="00E14AD8"/>
    <w:rsid w:val="00E150DF"/>
    <w:rsid w:val="00E158D0"/>
    <w:rsid w:val="00E1616D"/>
    <w:rsid w:val="00E16370"/>
    <w:rsid w:val="00E16D08"/>
    <w:rsid w:val="00E1755A"/>
    <w:rsid w:val="00E17D65"/>
    <w:rsid w:val="00E2184F"/>
    <w:rsid w:val="00E218B5"/>
    <w:rsid w:val="00E21FE5"/>
    <w:rsid w:val="00E23757"/>
    <w:rsid w:val="00E23A38"/>
    <w:rsid w:val="00E24AE8"/>
    <w:rsid w:val="00E25107"/>
    <w:rsid w:val="00E27528"/>
    <w:rsid w:val="00E27B3A"/>
    <w:rsid w:val="00E3065E"/>
    <w:rsid w:val="00E30CC9"/>
    <w:rsid w:val="00E30E20"/>
    <w:rsid w:val="00E30F21"/>
    <w:rsid w:val="00E3114B"/>
    <w:rsid w:val="00E319DF"/>
    <w:rsid w:val="00E321CE"/>
    <w:rsid w:val="00E329CC"/>
    <w:rsid w:val="00E33F4C"/>
    <w:rsid w:val="00E33FA8"/>
    <w:rsid w:val="00E34A10"/>
    <w:rsid w:val="00E34BD0"/>
    <w:rsid w:val="00E3618D"/>
    <w:rsid w:val="00E36B75"/>
    <w:rsid w:val="00E36D6B"/>
    <w:rsid w:val="00E42406"/>
    <w:rsid w:val="00E42551"/>
    <w:rsid w:val="00E432F2"/>
    <w:rsid w:val="00E442AF"/>
    <w:rsid w:val="00E45929"/>
    <w:rsid w:val="00E45965"/>
    <w:rsid w:val="00E46B41"/>
    <w:rsid w:val="00E46DFE"/>
    <w:rsid w:val="00E50F6D"/>
    <w:rsid w:val="00E51DA7"/>
    <w:rsid w:val="00E51F56"/>
    <w:rsid w:val="00E5263B"/>
    <w:rsid w:val="00E52776"/>
    <w:rsid w:val="00E53082"/>
    <w:rsid w:val="00E53A7F"/>
    <w:rsid w:val="00E53F7F"/>
    <w:rsid w:val="00E54C17"/>
    <w:rsid w:val="00E54D86"/>
    <w:rsid w:val="00E55CA3"/>
    <w:rsid w:val="00E56552"/>
    <w:rsid w:val="00E56ED1"/>
    <w:rsid w:val="00E57281"/>
    <w:rsid w:val="00E57386"/>
    <w:rsid w:val="00E57E60"/>
    <w:rsid w:val="00E602D8"/>
    <w:rsid w:val="00E6140B"/>
    <w:rsid w:val="00E63330"/>
    <w:rsid w:val="00E633E9"/>
    <w:rsid w:val="00E6377D"/>
    <w:rsid w:val="00E64B10"/>
    <w:rsid w:val="00E664AA"/>
    <w:rsid w:val="00E66788"/>
    <w:rsid w:val="00E66BB6"/>
    <w:rsid w:val="00E67033"/>
    <w:rsid w:val="00E675F5"/>
    <w:rsid w:val="00E6789D"/>
    <w:rsid w:val="00E704F0"/>
    <w:rsid w:val="00E70551"/>
    <w:rsid w:val="00E7085B"/>
    <w:rsid w:val="00E70B56"/>
    <w:rsid w:val="00E71903"/>
    <w:rsid w:val="00E72106"/>
    <w:rsid w:val="00E72517"/>
    <w:rsid w:val="00E7319F"/>
    <w:rsid w:val="00E7478B"/>
    <w:rsid w:val="00E749B9"/>
    <w:rsid w:val="00E76975"/>
    <w:rsid w:val="00E77AB8"/>
    <w:rsid w:val="00E77ADF"/>
    <w:rsid w:val="00E8111E"/>
    <w:rsid w:val="00E81CF4"/>
    <w:rsid w:val="00E82B7E"/>
    <w:rsid w:val="00E82EEF"/>
    <w:rsid w:val="00E838E2"/>
    <w:rsid w:val="00E8404E"/>
    <w:rsid w:val="00E843A5"/>
    <w:rsid w:val="00E856AE"/>
    <w:rsid w:val="00E8753D"/>
    <w:rsid w:val="00E87FBA"/>
    <w:rsid w:val="00E9022F"/>
    <w:rsid w:val="00E90C46"/>
    <w:rsid w:val="00E92442"/>
    <w:rsid w:val="00E93233"/>
    <w:rsid w:val="00E9323C"/>
    <w:rsid w:val="00E9350A"/>
    <w:rsid w:val="00E93AD5"/>
    <w:rsid w:val="00E9538F"/>
    <w:rsid w:val="00E9551D"/>
    <w:rsid w:val="00E95F7F"/>
    <w:rsid w:val="00E96AB2"/>
    <w:rsid w:val="00EA2688"/>
    <w:rsid w:val="00EA3C41"/>
    <w:rsid w:val="00EA466A"/>
    <w:rsid w:val="00EA4A7F"/>
    <w:rsid w:val="00EA4C57"/>
    <w:rsid w:val="00EA6756"/>
    <w:rsid w:val="00EA7D22"/>
    <w:rsid w:val="00EA7D7C"/>
    <w:rsid w:val="00EB0662"/>
    <w:rsid w:val="00EB071E"/>
    <w:rsid w:val="00EB0DF7"/>
    <w:rsid w:val="00EB2423"/>
    <w:rsid w:val="00EB2896"/>
    <w:rsid w:val="00EB3480"/>
    <w:rsid w:val="00EB3594"/>
    <w:rsid w:val="00EB3A09"/>
    <w:rsid w:val="00EB3C84"/>
    <w:rsid w:val="00EB4211"/>
    <w:rsid w:val="00EB4897"/>
    <w:rsid w:val="00EB5000"/>
    <w:rsid w:val="00EB5A2D"/>
    <w:rsid w:val="00EB5E0A"/>
    <w:rsid w:val="00EB6ABF"/>
    <w:rsid w:val="00EB71E1"/>
    <w:rsid w:val="00EB741D"/>
    <w:rsid w:val="00EC0172"/>
    <w:rsid w:val="00EC06E2"/>
    <w:rsid w:val="00EC07D2"/>
    <w:rsid w:val="00EC10D0"/>
    <w:rsid w:val="00EC1FA3"/>
    <w:rsid w:val="00EC32CA"/>
    <w:rsid w:val="00EC356D"/>
    <w:rsid w:val="00EC39B6"/>
    <w:rsid w:val="00EC3A5B"/>
    <w:rsid w:val="00EC48D1"/>
    <w:rsid w:val="00EC5687"/>
    <w:rsid w:val="00EC62EA"/>
    <w:rsid w:val="00ED0A42"/>
    <w:rsid w:val="00ED0CB6"/>
    <w:rsid w:val="00ED1402"/>
    <w:rsid w:val="00ED2FD5"/>
    <w:rsid w:val="00ED3AFB"/>
    <w:rsid w:val="00ED3E4B"/>
    <w:rsid w:val="00ED3F21"/>
    <w:rsid w:val="00ED5882"/>
    <w:rsid w:val="00ED60A9"/>
    <w:rsid w:val="00ED60AD"/>
    <w:rsid w:val="00ED63E1"/>
    <w:rsid w:val="00ED70E9"/>
    <w:rsid w:val="00ED7BE0"/>
    <w:rsid w:val="00EE0253"/>
    <w:rsid w:val="00EE04D4"/>
    <w:rsid w:val="00EE0AE4"/>
    <w:rsid w:val="00EE1525"/>
    <w:rsid w:val="00EE18B5"/>
    <w:rsid w:val="00EE1F18"/>
    <w:rsid w:val="00EE2093"/>
    <w:rsid w:val="00EE2B4C"/>
    <w:rsid w:val="00EE33EC"/>
    <w:rsid w:val="00EE39DE"/>
    <w:rsid w:val="00EE3A1B"/>
    <w:rsid w:val="00EE3A30"/>
    <w:rsid w:val="00EE405E"/>
    <w:rsid w:val="00EE4A01"/>
    <w:rsid w:val="00EE5016"/>
    <w:rsid w:val="00EE6044"/>
    <w:rsid w:val="00EE7542"/>
    <w:rsid w:val="00EF1250"/>
    <w:rsid w:val="00EF14AB"/>
    <w:rsid w:val="00EF14BB"/>
    <w:rsid w:val="00EF1CEB"/>
    <w:rsid w:val="00EF38A6"/>
    <w:rsid w:val="00EF3968"/>
    <w:rsid w:val="00F02159"/>
    <w:rsid w:val="00F022F5"/>
    <w:rsid w:val="00F031FA"/>
    <w:rsid w:val="00F04924"/>
    <w:rsid w:val="00F066DB"/>
    <w:rsid w:val="00F11245"/>
    <w:rsid w:val="00F1245F"/>
    <w:rsid w:val="00F124AA"/>
    <w:rsid w:val="00F12621"/>
    <w:rsid w:val="00F128FD"/>
    <w:rsid w:val="00F12A8D"/>
    <w:rsid w:val="00F1445D"/>
    <w:rsid w:val="00F14484"/>
    <w:rsid w:val="00F144B7"/>
    <w:rsid w:val="00F15056"/>
    <w:rsid w:val="00F15450"/>
    <w:rsid w:val="00F15B64"/>
    <w:rsid w:val="00F2021F"/>
    <w:rsid w:val="00F20A5A"/>
    <w:rsid w:val="00F21677"/>
    <w:rsid w:val="00F22544"/>
    <w:rsid w:val="00F22EE0"/>
    <w:rsid w:val="00F25221"/>
    <w:rsid w:val="00F2721D"/>
    <w:rsid w:val="00F30410"/>
    <w:rsid w:val="00F313D1"/>
    <w:rsid w:val="00F314AA"/>
    <w:rsid w:val="00F330B3"/>
    <w:rsid w:val="00F33929"/>
    <w:rsid w:val="00F342C5"/>
    <w:rsid w:val="00F348DF"/>
    <w:rsid w:val="00F35AC7"/>
    <w:rsid w:val="00F3616D"/>
    <w:rsid w:val="00F36604"/>
    <w:rsid w:val="00F3684D"/>
    <w:rsid w:val="00F370D8"/>
    <w:rsid w:val="00F3755B"/>
    <w:rsid w:val="00F37F2E"/>
    <w:rsid w:val="00F4074D"/>
    <w:rsid w:val="00F410EC"/>
    <w:rsid w:val="00F41BCE"/>
    <w:rsid w:val="00F425DC"/>
    <w:rsid w:val="00F43280"/>
    <w:rsid w:val="00F44211"/>
    <w:rsid w:val="00F44B74"/>
    <w:rsid w:val="00F45152"/>
    <w:rsid w:val="00F45267"/>
    <w:rsid w:val="00F45F27"/>
    <w:rsid w:val="00F469EE"/>
    <w:rsid w:val="00F46CDE"/>
    <w:rsid w:val="00F47596"/>
    <w:rsid w:val="00F47A7C"/>
    <w:rsid w:val="00F47F9D"/>
    <w:rsid w:val="00F50B04"/>
    <w:rsid w:val="00F516F8"/>
    <w:rsid w:val="00F51989"/>
    <w:rsid w:val="00F525DD"/>
    <w:rsid w:val="00F52B71"/>
    <w:rsid w:val="00F53662"/>
    <w:rsid w:val="00F5415A"/>
    <w:rsid w:val="00F545D0"/>
    <w:rsid w:val="00F55584"/>
    <w:rsid w:val="00F555E7"/>
    <w:rsid w:val="00F55986"/>
    <w:rsid w:val="00F55D0D"/>
    <w:rsid w:val="00F56C3F"/>
    <w:rsid w:val="00F57005"/>
    <w:rsid w:val="00F57835"/>
    <w:rsid w:val="00F57C7B"/>
    <w:rsid w:val="00F604A4"/>
    <w:rsid w:val="00F604F9"/>
    <w:rsid w:val="00F60C82"/>
    <w:rsid w:val="00F6120B"/>
    <w:rsid w:val="00F62072"/>
    <w:rsid w:val="00F620E9"/>
    <w:rsid w:val="00F63108"/>
    <w:rsid w:val="00F6436B"/>
    <w:rsid w:val="00F64B3D"/>
    <w:rsid w:val="00F65507"/>
    <w:rsid w:val="00F65A45"/>
    <w:rsid w:val="00F6689F"/>
    <w:rsid w:val="00F67209"/>
    <w:rsid w:val="00F67AFF"/>
    <w:rsid w:val="00F67DF4"/>
    <w:rsid w:val="00F7047E"/>
    <w:rsid w:val="00F70ED6"/>
    <w:rsid w:val="00F71F0C"/>
    <w:rsid w:val="00F7340F"/>
    <w:rsid w:val="00F749F0"/>
    <w:rsid w:val="00F74E05"/>
    <w:rsid w:val="00F75059"/>
    <w:rsid w:val="00F75A1F"/>
    <w:rsid w:val="00F77371"/>
    <w:rsid w:val="00F7769A"/>
    <w:rsid w:val="00F81854"/>
    <w:rsid w:val="00F8211D"/>
    <w:rsid w:val="00F837E4"/>
    <w:rsid w:val="00F839AC"/>
    <w:rsid w:val="00F84880"/>
    <w:rsid w:val="00F851F4"/>
    <w:rsid w:val="00F86012"/>
    <w:rsid w:val="00F871C8"/>
    <w:rsid w:val="00F90CA8"/>
    <w:rsid w:val="00F91B4F"/>
    <w:rsid w:val="00F91D21"/>
    <w:rsid w:val="00F923DC"/>
    <w:rsid w:val="00F92DBB"/>
    <w:rsid w:val="00F9326F"/>
    <w:rsid w:val="00F93505"/>
    <w:rsid w:val="00F93E47"/>
    <w:rsid w:val="00F9534C"/>
    <w:rsid w:val="00F959BF"/>
    <w:rsid w:val="00F95E3F"/>
    <w:rsid w:val="00F9675D"/>
    <w:rsid w:val="00F967F2"/>
    <w:rsid w:val="00F97F75"/>
    <w:rsid w:val="00F97FAF"/>
    <w:rsid w:val="00FA11A8"/>
    <w:rsid w:val="00FA147E"/>
    <w:rsid w:val="00FA1611"/>
    <w:rsid w:val="00FA37DC"/>
    <w:rsid w:val="00FA42C0"/>
    <w:rsid w:val="00FA44CC"/>
    <w:rsid w:val="00FA47C8"/>
    <w:rsid w:val="00FA5078"/>
    <w:rsid w:val="00FA651B"/>
    <w:rsid w:val="00FA7203"/>
    <w:rsid w:val="00FA7B49"/>
    <w:rsid w:val="00FB03B2"/>
    <w:rsid w:val="00FB25F1"/>
    <w:rsid w:val="00FB3347"/>
    <w:rsid w:val="00FB3AB7"/>
    <w:rsid w:val="00FB3F16"/>
    <w:rsid w:val="00FB4FF2"/>
    <w:rsid w:val="00FB5F1F"/>
    <w:rsid w:val="00FB7BFD"/>
    <w:rsid w:val="00FC1E0F"/>
    <w:rsid w:val="00FC62E7"/>
    <w:rsid w:val="00FC6635"/>
    <w:rsid w:val="00FC6C87"/>
    <w:rsid w:val="00FC7451"/>
    <w:rsid w:val="00FD0535"/>
    <w:rsid w:val="00FD15F7"/>
    <w:rsid w:val="00FD3D4C"/>
    <w:rsid w:val="00FD3E73"/>
    <w:rsid w:val="00FD45FD"/>
    <w:rsid w:val="00FD7205"/>
    <w:rsid w:val="00FD79C6"/>
    <w:rsid w:val="00FE2EC5"/>
    <w:rsid w:val="00FE3131"/>
    <w:rsid w:val="00FE36F4"/>
    <w:rsid w:val="00FE3D6F"/>
    <w:rsid w:val="00FE4E8C"/>
    <w:rsid w:val="00FE5105"/>
    <w:rsid w:val="00FE6F5F"/>
    <w:rsid w:val="00FF0043"/>
    <w:rsid w:val="00FF1EF9"/>
    <w:rsid w:val="00FF2AD0"/>
    <w:rsid w:val="00FF2B30"/>
    <w:rsid w:val="00FF3195"/>
    <w:rsid w:val="00FF360A"/>
    <w:rsid w:val="00FF383E"/>
    <w:rsid w:val="00FF4A98"/>
    <w:rsid w:val="00FF5133"/>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466D911F"/>
  <w15:docId w15:val="{EDA7C9F9-8F33-49CD-9130-48B562A5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7EFE"/>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E51DA7"/>
    <w:pPr>
      <w:keepNext/>
      <w:keepLines/>
      <w:pBdr>
        <w:top w:val="single" w:sz="4" w:space="4" w:color="auto"/>
        <w:bottom w:val="single" w:sz="4" w:space="4" w:color="auto"/>
      </w:pBdr>
      <w:spacing w:before="360" w:line="360" w:lineRule="exact"/>
      <w:ind w:right="0"/>
      <w:outlineLvl w:val="0"/>
    </w:pPr>
    <w:rPr>
      <w:b/>
      <w:bCs/>
      <w:sz w:val="32"/>
      <w:szCs w:val="26"/>
      <w:lang w:val="es-ES" w:eastAsia="x-none"/>
    </w:rPr>
  </w:style>
  <w:style w:type="paragraph" w:styleId="Heading2">
    <w:name w:val="heading 2"/>
    <w:basedOn w:val="Normal"/>
    <w:next w:val="Normal"/>
    <w:link w:val="Heading2Char"/>
    <w:autoRedefine/>
    <w:uiPriority w:val="9"/>
    <w:qFormat/>
    <w:rsid w:val="00F330B3"/>
    <w:pPr>
      <w:keepNext/>
      <w:numPr>
        <w:numId w:val="22"/>
      </w:numPr>
      <w:pBdr>
        <w:top w:val="single" w:sz="4" w:space="1" w:color="auto"/>
        <w:left w:val="single" w:sz="4" w:space="4" w:color="auto"/>
        <w:bottom w:val="single" w:sz="4" w:space="1" w:color="auto"/>
        <w:right w:val="single" w:sz="4" w:space="4" w:color="auto"/>
      </w:pBdr>
      <w:spacing w:after="120" w:line="320" w:lineRule="exact"/>
      <w:ind w:left="360"/>
      <w:outlineLvl w:val="1"/>
    </w:pPr>
    <w:rPr>
      <w:rFonts w:cs="Arial"/>
      <w:b/>
      <w:spacing w:val="-4"/>
      <w:sz w:val="28"/>
      <w:szCs w:val="24"/>
      <w:lang w:val="x-none" w:eastAsia="x-none"/>
    </w:rPr>
  </w:style>
  <w:style w:type="paragraph" w:styleId="Heading3">
    <w:name w:val="heading 3"/>
    <w:basedOn w:val="Normal"/>
    <w:next w:val="Normal"/>
    <w:link w:val="Heading3Char"/>
    <w:qFormat/>
    <w:locked/>
    <w:rsid w:val="009033CC"/>
    <w:pPr>
      <w:spacing w:before="240" w:after="120"/>
      <w:outlineLvl w:val="2"/>
    </w:pPr>
    <w:rPr>
      <w:b/>
      <w:sz w:val="24"/>
      <w:szCs w:val="24"/>
      <w:lang w:val="x-none" w:eastAsia="x-none"/>
    </w:rPr>
  </w:style>
  <w:style w:type="paragraph" w:styleId="Heading4">
    <w:name w:val="heading 4"/>
    <w:basedOn w:val="Normal"/>
    <w:next w:val="Normal"/>
    <w:link w:val="Heading4Char"/>
    <w:qFormat/>
    <w:locked/>
    <w:rsid w:val="00430FC2"/>
    <w:pPr>
      <w:keepNext/>
      <w:spacing w:after="120"/>
      <w:outlineLvl w:val="3"/>
    </w:pPr>
    <w:rPr>
      <w:b/>
      <w:bCs/>
      <w:i/>
      <w:iCs/>
      <w:lang w:val="x-none" w:eastAsia="x-none"/>
    </w:rPr>
  </w:style>
  <w:style w:type="paragraph" w:styleId="Heading6">
    <w:name w:val="heading 6"/>
    <w:next w:val="Normal"/>
    <w:link w:val="Heading6Char"/>
    <w:qFormat/>
    <w:rsid w:val="001D083D"/>
    <w:pPr>
      <w:numPr>
        <w:numId w:val="10"/>
      </w:numPr>
      <w:tabs>
        <w:tab w:val="left" w:pos="288"/>
      </w:tabs>
      <w:spacing w:after="120" w:line="300" w:lineRule="exact"/>
      <w:ind w:left="360" w:right="720"/>
      <w:outlineLvl w:val="5"/>
    </w:pPr>
    <w:rPr>
      <w:rFonts w:ascii="Arial" w:eastAsia="MS Mincho" w:hAnsi="Arial" w:cs="Cambri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51DA7"/>
    <w:rPr>
      <w:rFonts w:ascii="Arial" w:hAnsi="Arial"/>
      <w:b/>
      <w:bCs/>
      <w:sz w:val="32"/>
      <w:szCs w:val="26"/>
      <w:lang w:val="es-ES" w:eastAsia="x-none"/>
    </w:rPr>
  </w:style>
  <w:style w:type="character" w:customStyle="1" w:styleId="Heading2Char">
    <w:name w:val="Heading 2 Char"/>
    <w:link w:val="Heading2"/>
    <w:uiPriority w:val="9"/>
    <w:locked/>
    <w:rsid w:val="00F330B3"/>
    <w:rPr>
      <w:rFonts w:ascii="Arial" w:hAnsi="Arial" w:cs="Arial"/>
      <w:b/>
      <w:spacing w:val="-4"/>
      <w:sz w:val="28"/>
      <w:szCs w:val="24"/>
      <w:lang w:val="x-none" w:eastAsia="x-none"/>
    </w:rPr>
  </w:style>
  <w:style w:type="character" w:customStyle="1" w:styleId="Heading3Char">
    <w:name w:val="Heading 3 Char"/>
    <w:link w:val="Heading3"/>
    <w:locked/>
    <w:rsid w:val="009033CC"/>
    <w:rPr>
      <w:rFonts w:ascii="Arial" w:hAnsi="Arial"/>
      <w:b/>
      <w:sz w:val="24"/>
      <w:szCs w:val="24"/>
      <w:lang w:val="x-none" w:eastAsia="x-none"/>
    </w:rPr>
  </w:style>
  <w:style w:type="character" w:customStyle="1" w:styleId="Heading4Char">
    <w:name w:val="Heading 4 Char"/>
    <w:link w:val="Heading4"/>
    <w:rsid w:val="00430FC2"/>
    <w:rPr>
      <w:rFonts w:ascii="Arial" w:hAnsi="Arial"/>
      <w:b/>
      <w:bCs/>
      <w:i/>
      <w:iCs/>
      <w:sz w:val="22"/>
      <w:szCs w:val="22"/>
      <w:lang w:val="x-none" w:eastAsia="x-none"/>
    </w:rPr>
  </w:style>
  <w:style w:type="character" w:customStyle="1" w:styleId="Heading6Char">
    <w:name w:val="Heading 6 Char"/>
    <w:link w:val="Heading6"/>
    <w:locked/>
    <w:rsid w:val="001D083D"/>
    <w:rPr>
      <w:rFonts w:ascii="Arial" w:eastAsia="MS Mincho" w:hAnsi="Arial" w:cs="Cambria"/>
      <w:b/>
      <w:b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9033CC"/>
    <w:pPr>
      <w:pBdr>
        <w:bottom w:val="single" w:sz="4" w:space="6" w:color="auto"/>
      </w:pBdr>
      <w:autoSpaceDE w:val="0"/>
      <w:autoSpaceDN w:val="0"/>
      <w:adjustRightInd w:val="0"/>
      <w:spacing w:after="480" w:line="400" w:lineRule="exact"/>
      <w:ind w:right="0"/>
    </w:pPr>
    <w:rPr>
      <w:b/>
      <w:bCs/>
      <w:sz w:val="32"/>
      <w:szCs w:val="32"/>
      <w:lang w:val="x-none" w:eastAsia="x-none"/>
    </w:rPr>
  </w:style>
  <w:style w:type="character" w:customStyle="1" w:styleId="HeaderChar">
    <w:name w:val="Header Char"/>
    <w:link w:val="Header"/>
    <w:locked/>
    <w:rsid w:val="009033CC"/>
    <w:rPr>
      <w:rFonts w:ascii="Arial" w:hAnsi="Arial"/>
      <w:b/>
      <w:bCs/>
      <w:sz w:val="32"/>
      <w:szCs w:val="32"/>
      <w:lang w:val="x-none" w:eastAsia="x-none"/>
    </w:rPr>
  </w:style>
  <w:style w:type="paragraph" w:customStyle="1" w:styleId="Ataglanceheading">
    <w:name w:val="At a glance heading"/>
    <w:qFormat/>
    <w:rsid w:val="00C64087"/>
    <w:pPr>
      <w:pBdr>
        <w:top w:val="single" w:sz="24" w:space="4" w:color="548DD4"/>
      </w:pBdr>
      <w:spacing w:before="120" w:after="100" w:line="280" w:lineRule="exact"/>
    </w:pPr>
    <w:rPr>
      <w:rFonts w:ascii="Arial" w:hAnsi="Arial" w:cs="Arial"/>
      <w:b/>
      <w:sz w:val="22"/>
      <w:szCs w:val="22"/>
      <w:lang w:val="es-US"/>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C64087"/>
    <w:pPr>
      <w:spacing w:before="120" w:after="100" w:line="280" w:lineRule="exact"/>
    </w:pPr>
    <w:rPr>
      <w:rFonts w:ascii="Arial" w:hAnsi="Arial"/>
      <w:sz w:val="22"/>
      <w:szCs w:val="22"/>
      <w:lang w:val="es-US"/>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C64087"/>
    <w:pPr>
      <w:numPr>
        <w:numId w:val="1"/>
      </w:numPr>
      <w:spacing w:after="120" w:line="300" w:lineRule="exact"/>
      <w:ind w:left="360"/>
    </w:pPr>
    <w:rPr>
      <w:rFonts w:ascii="Arial" w:hAnsi="Arial"/>
      <w:sz w:val="22"/>
      <w:szCs w:val="22"/>
      <w:lang w:val="es-US"/>
    </w:rPr>
  </w:style>
  <w:style w:type="paragraph" w:customStyle="1" w:styleId="AtaglanceSpecialnote">
    <w:name w:val="At a glance Special note"/>
    <w:qFormat/>
    <w:rsid w:val="00862FA1"/>
    <w:pPr>
      <w:numPr>
        <w:numId w:val="2"/>
      </w:numPr>
      <w:tabs>
        <w:tab w:val="left" w:pos="288"/>
      </w:tabs>
      <w:spacing w:after="120" w:line="300" w:lineRule="exact"/>
      <w:ind w:left="288" w:hanging="288"/>
    </w:pPr>
    <w:rPr>
      <w:rFonts w:ascii="Arial" w:hAnsi="Arial"/>
      <w:sz w:val="22"/>
      <w:szCs w:val="26"/>
      <w:lang w:val="es-US"/>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862FA1"/>
    <w:pPr>
      <w:pBdr>
        <w:bottom w:val="single" w:sz="24" w:space="0" w:color="548DD4"/>
      </w:pBdr>
      <w:spacing w:after="360" w:line="160" w:lineRule="exact"/>
    </w:pPr>
    <w:rPr>
      <w:szCs w:val="4"/>
    </w:rPr>
  </w:style>
  <w:style w:type="paragraph" w:customStyle="1" w:styleId="Ataglancecallout">
    <w:name w:val="At a glance callout"/>
    <w:basedOn w:val="Normal"/>
    <w:qFormat/>
    <w:rsid w:val="00862FA1"/>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62FA1"/>
    <w:rPr>
      <w:b/>
      <w:lang w:bidi="en-US"/>
    </w:rPr>
  </w:style>
  <w:style w:type="paragraph" w:customStyle="1" w:styleId="Calloutnormal">
    <w:name w:val="Callout normal"/>
    <w:basedOn w:val="Normal"/>
    <w:qFormat/>
    <w:rsid w:val="00862FA1"/>
    <w:pPr>
      <w:pBdr>
        <w:left w:val="single" w:sz="12" w:space="20" w:color="548DD4"/>
        <w:right w:val="single" w:sz="12" w:space="20" w:color="548DD4"/>
      </w:pBdr>
      <w:shd w:val="clear" w:color="auto" w:fill="E2F3F6"/>
      <w:ind w:right="0"/>
    </w:pPr>
    <w:rPr>
      <w:szCs w:val="20"/>
    </w:rPr>
  </w:style>
  <w:style w:type="paragraph" w:styleId="TOC4">
    <w:name w:val="toc 4"/>
    <w:basedOn w:val="TOC3"/>
    <w:next w:val="Normal"/>
    <w:autoRedefine/>
    <w:uiPriority w:val="39"/>
    <w:unhideWhenUsed/>
    <w:locked/>
    <w:rsid w:val="00862FA1"/>
    <w:pPr>
      <w:ind w:left="864" w:right="0"/>
    </w:pPr>
    <w:rPr>
      <w:rFonts w:eastAsia="Times New Roman"/>
    </w:rPr>
  </w:style>
  <w:style w:type="paragraph" w:styleId="TOC3">
    <w:name w:val="toc 3"/>
    <w:basedOn w:val="Normal"/>
    <w:next w:val="Normal"/>
    <w:autoRedefine/>
    <w:uiPriority w:val="39"/>
    <w:locked/>
    <w:rsid w:val="00862FA1"/>
    <w:pPr>
      <w:tabs>
        <w:tab w:val="right" w:leader="dot" w:pos="9796"/>
      </w:tabs>
      <w:ind w:left="576"/>
    </w:pPr>
    <w:rPr>
      <w:noProof/>
    </w:rPr>
  </w:style>
  <w:style w:type="paragraph" w:styleId="TOC5">
    <w:name w:val="toc 5"/>
    <w:basedOn w:val="Normal"/>
    <w:next w:val="Normal"/>
    <w:autoRedefine/>
    <w:uiPriority w:val="39"/>
    <w:unhideWhenUsed/>
    <w:locked/>
    <w:rsid w:val="00862FA1"/>
    <w:pPr>
      <w:spacing w:after="100"/>
      <w:ind w:left="1152" w:right="0"/>
    </w:pPr>
    <w:rPr>
      <w:rFonts w:eastAsia="Times New Roman"/>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paragraph" w:styleId="TOC6">
    <w:name w:val="toc 6"/>
    <w:basedOn w:val="Normal"/>
    <w:next w:val="Normal"/>
    <w:autoRedefine/>
    <w:uiPriority w:val="39"/>
    <w:unhideWhenUsed/>
    <w:locked/>
    <w:rsid w:val="00862FA1"/>
    <w:pPr>
      <w:spacing w:after="100" w:line="276" w:lineRule="auto"/>
      <w:ind w:left="1100" w:right="0"/>
    </w:pPr>
    <w:rPr>
      <w:rFonts w:ascii="Calibri" w:eastAsia="Times New Roman" w:hAnsi="Calibri"/>
    </w:rPr>
  </w:style>
  <w:style w:type="paragraph" w:styleId="BalloonText">
    <w:name w:val="Balloon Text"/>
    <w:basedOn w:val="Normal"/>
    <w:link w:val="BalloonTextChar"/>
    <w:locked/>
    <w:rsid w:val="005D435C"/>
    <w:pPr>
      <w:spacing w:after="0" w:line="240" w:lineRule="auto"/>
    </w:pPr>
    <w:rPr>
      <w:rFonts w:ascii="Segoe UI" w:hAnsi="Segoe UI" w:cs="Segoe UI"/>
      <w:sz w:val="18"/>
      <w:szCs w:val="18"/>
    </w:rPr>
  </w:style>
  <w:style w:type="character" w:customStyle="1" w:styleId="BalloonTextChar">
    <w:name w:val="Balloon Text Char"/>
    <w:link w:val="BalloonText"/>
    <w:rsid w:val="005D435C"/>
    <w:rPr>
      <w:rFonts w:ascii="Segoe UI" w:hAnsi="Segoe UI" w:cs="Segoe UI"/>
      <w:sz w:val="18"/>
      <w:szCs w:val="18"/>
      <w:lang w:val="es-US"/>
    </w:rPr>
  </w:style>
  <w:style w:type="paragraph" w:customStyle="1" w:styleId="Listnumbered2">
    <w:name w:val="List numbered 2"/>
    <w:basedOn w:val="Heading6"/>
    <w:qFormat/>
    <w:rsid w:val="001D083D"/>
    <w:pPr>
      <w:numPr>
        <w:numId w:val="13"/>
      </w:numPr>
      <w:ind w:left="288" w:hanging="288"/>
    </w:pPr>
    <w:rPr>
      <w:lang w:val="es-US" w:bidi="en-US"/>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862FA1"/>
    <w:pPr>
      <w:autoSpaceDE w:val="0"/>
      <w:autoSpaceDN w:val="0"/>
      <w:adjustRightInd w:val="0"/>
    </w:pPr>
    <w:rPr>
      <w:color w:val="000000"/>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862FA1"/>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2F0192"/>
    <w:pPr>
      <w:tabs>
        <w:tab w:val="left" w:pos="450"/>
        <w:tab w:val="right" w:leader="dot" w:pos="9800"/>
      </w:tabs>
      <w:ind w:left="288" w:hanging="288"/>
    </w:pPr>
    <w:rPr>
      <w:noProof/>
    </w:rPr>
  </w:style>
  <w:style w:type="paragraph" w:styleId="TOC2">
    <w:name w:val="toc 2"/>
    <w:basedOn w:val="Normal"/>
    <w:next w:val="Normal"/>
    <w:autoRedefine/>
    <w:uiPriority w:val="39"/>
    <w:locked/>
    <w:rsid w:val="00CF517D"/>
    <w:pPr>
      <w:tabs>
        <w:tab w:val="right" w:leader="dot" w:pos="9800"/>
      </w:tabs>
      <w:ind w:left="576" w:hanging="288"/>
    </w:pPr>
    <w:rPr>
      <w:noProof/>
      <w:lang w:bidi="en-US"/>
    </w:rPr>
  </w:style>
  <w:style w:type="paragraph" w:customStyle="1" w:styleId="Listnumbered3">
    <w:name w:val="List numbered 3"/>
    <w:basedOn w:val="Normal"/>
    <w:qFormat/>
    <w:rsid w:val="00F44211"/>
    <w:pPr>
      <w:numPr>
        <w:numId w:val="5"/>
      </w:numPr>
      <w:tabs>
        <w:tab w:val="left" w:pos="576"/>
      </w:tabs>
      <w:spacing w:after="120"/>
      <w:ind w:left="576" w:hanging="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862FA1"/>
    <w:pPr>
      <w:ind w:right="360"/>
    </w:pPr>
    <w:rPr>
      <w:rFonts w:eastAsia="ヒラギノ角ゴ Pro W3"/>
      <w:b/>
      <w:bCs/>
      <w:color w:val="FFFFFF"/>
      <w:position w:val="-16"/>
      <w:sz w:val="44"/>
      <w:szCs w:val="44"/>
    </w:rPr>
  </w:style>
  <w:style w:type="paragraph" w:styleId="ListBullet">
    <w:name w:val="List Bullet"/>
    <w:basedOn w:val="Normal"/>
    <w:locked/>
    <w:rsid w:val="00862FA1"/>
    <w:pPr>
      <w:numPr>
        <w:numId w:val="7"/>
      </w:numPr>
      <w:spacing w:after="120"/>
    </w:pPr>
  </w:style>
  <w:style w:type="paragraph" w:styleId="ListBullet2">
    <w:name w:val="List Bullet 2"/>
    <w:basedOn w:val="ListBullet"/>
    <w:locked/>
    <w:rsid w:val="00862FA1"/>
    <w:pPr>
      <w:spacing w:after="200"/>
    </w:pPr>
  </w:style>
  <w:style w:type="paragraph" w:styleId="ListBullet3">
    <w:name w:val="List Bullet 3"/>
    <w:basedOn w:val="Normal"/>
    <w:locked/>
    <w:rsid w:val="00F44211"/>
    <w:pPr>
      <w:numPr>
        <w:numId w:val="6"/>
      </w:numPr>
      <w:tabs>
        <w:tab w:val="left" w:pos="1152"/>
      </w:tabs>
      <w:spacing w:after="120"/>
      <w:ind w:left="1152" w:hanging="288"/>
    </w:pPr>
  </w:style>
  <w:style w:type="paragraph" w:styleId="ListBullet4">
    <w:name w:val="List Bullet 4"/>
    <w:basedOn w:val="Normal"/>
    <w:locked/>
    <w:rsid w:val="00FF5133"/>
    <w:pPr>
      <w:numPr>
        <w:numId w:val="12"/>
      </w:numPr>
      <w:tabs>
        <w:tab w:val="left" w:pos="1152"/>
        <w:tab w:val="left" w:pos="1440"/>
      </w:tabs>
    </w:pPr>
  </w:style>
  <w:style w:type="paragraph" w:customStyle="1" w:styleId="Listnumbered1">
    <w:name w:val="List numbered 1"/>
    <w:qFormat/>
    <w:rsid w:val="00862FA1"/>
    <w:pPr>
      <w:numPr>
        <w:numId w:val="8"/>
      </w:numPr>
      <w:spacing w:after="200" w:line="300" w:lineRule="exact"/>
      <w:ind w:left="288" w:hanging="288"/>
    </w:pPr>
    <w:rPr>
      <w:rFonts w:ascii="Arial" w:hAnsi="Arial"/>
      <w:sz w:val="22"/>
      <w:szCs w:val="22"/>
      <w:lang w:val="es-US"/>
    </w:rPr>
  </w:style>
  <w:style w:type="paragraph" w:customStyle="1" w:styleId="Pageheader">
    <w:name w:val="Page header"/>
    <w:basedOn w:val="Normal"/>
    <w:qFormat/>
    <w:rsid w:val="00862FA1"/>
    <w:pPr>
      <w:tabs>
        <w:tab w:val="right" w:pos="9806"/>
      </w:tabs>
      <w:ind w:right="-4"/>
    </w:pPr>
    <w:rPr>
      <w:color w:val="808080"/>
      <w:sz w:val="18"/>
    </w:rPr>
  </w:style>
  <w:style w:type="paragraph" w:customStyle="1" w:styleId="Specialnote">
    <w:name w:val="Special note"/>
    <w:basedOn w:val="Normal"/>
    <w:qFormat/>
    <w:rsid w:val="00862FA1"/>
    <w:pPr>
      <w:numPr>
        <w:numId w:val="9"/>
      </w:numPr>
      <w:tabs>
        <w:tab w:val="left" w:pos="360"/>
      </w:tabs>
    </w:pPr>
    <w:rPr>
      <w:szCs w:val="26"/>
    </w:rPr>
  </w:style>
  <w:style w:type="paragraph" w:customStyle="1" w:styleId="Calloutdefinition">
    <w:name w:val="Callout definition"/>
    <w:basedOn w:val="Calloutnormal"/>
    <w:qFormat/>
    <w:rsid w:val="005E0DB6"/>
    <w:rPr>
      <w:i/>
      <w:lang w:val="es-ES"/>
    </w:rPr>
  </w:style>
  <w:style w:type="paragraph" w:customStyle="1" w:styleId="Specialnote2">
    <w:name w:val="Special note 2"/>
    <w:basedOn w:val="Specialnote"/>
    <w:qFormat/>
    <w:rsid w:val="008559BE"/>
    <w:pPr>
      <w:tabs>
        <w:tab w:val="clear" w:pos="360"/>
        <w:tab w:val="left" w:pos="936"/>
      </w:tabs>
      <w:ind w:left="936"/>
    </w:pPr>
  </w:style>
  <w:style w:type="paragraph" w:customStyle="1" w:styleId="Specialnote3">
    <w:name w:val="Special note 3"/>
    <w:basedOn w:val="Specialnote2"/>
    <w:qFormat/>
    <w:rsid w:val="008559BE"/>
  </w:style>
  <w:style w:type="character" w:customStyle="1" w:styleId="PlanInstructions">
    <w:name w:val="Plan Instructions"/>
    <w:qFormat/>
    <w:rsid w:val="0028131B"/>
    <w:rPr>
      <w:rFonts w:ascii="Arial" w:hAnsi="Arial"/>
      <w:i/>
      <w:noProof/>
      <w:color w:val="548DD4"/>
      <w:sz w:val="22"/>
      <w:lang w:val="en-US"/>
    </w:rPr>
  </w:style>
  <w:style w:type="paragraph" w:customStyle="1" w:styleId="Heading1noletter">
    <w:name w:val="Heading 1 no letter"/>
    <w:basedOn w:val="Heading1"/>
    <w:qFormat/>
    <w:rsid w:val="00862FA1"/>
    <w:rPr>
      <w:lang w:val="es-US"/>
    </w:rPr>
  </w:style>
  <w:style w:type="paragraph" w:customStyle="1" w:styleId="Heading1noletternorule">
    <w:name w:val="Heading 1 no letter no rule"/>
    <w:basedOn w:val="Heading1noletter"/>
    <w:qFormat/>
    <w:rsid w:val="00862FA1"/>
    <w:pPr>
      <w:pBdr>
        <w:top w:val="none" w:sz="0" w:space="0" w:color="auto"/>
        <w:bottom w:val="single" w:sz="4" w:space="3" w:color="auto"/>
      </w:pBdr>
    </w:pPr>
    <w:rPr>
      <w:rFonts w:eastAsia="Times New Roman"/>
      <w:szCs w:val="28"/>
    </w:rPr>
  </w:style>
  <w:style w:type="paragraph" w:customStyle="1" w:styleId="AtaglanceNumberBullet">
    <w:name w:val="At a glance Number Bullet"/>
    <w:basedOn w:val="AtaglanceListBullet"/>
    <w:qFormat/>
    <w:rsid w:val="00862FA1"/>
    <w:pPr>
      <w:numPr>
        <w:numId w:val="3"/>
      </w:numPr>
      <w:ind w:left="288" w:hanging="288"/>
    </w:pPr>
  </w:style>
  <w:style w:type="paragraph" w:customStyle="1" w:styleId="Heading2numbered">
    <w:name w:val="Heading 2 + numbered"/>
    <w:basedOn w:val="Heading2"/>
    <w:qFormat/>
    <w:rsid w:val="00862FA1"/>
    <w:pPr>
      <w:numPr>
        <w:numId w:val="4"/>
      </w:numPr>
      <w:tabs>
        <w:tab w:val="left" w:pos="288"/>
      </w:tabs>
    </w:pPr>
    <w:rPr>
      <w:lang w:val="es-US"/>
    </w:rPr>
  </w:style>
  <w:style w:type="paragraph" w:customStyle="1" w:styleId="Tableheader">
    <w:name w:val="Table header"/>
    <w:basedOn w:val="Normal"/>
    <w:qFormat/>
    <w:rsid w:val="00862FA1"/>
    <w:pPr>
      <w:spacing w:after="0"/>
      <w:ind w:right="0"/>
    </w:pPr>
    <w:rPr>
      <w:b/>
      <w:sz w:val="24"/>
      <w:szCs w:val="24"/>
    </w:rPr>
  </w:style>
  <w:style w:type="paragraph" w:customStyle="1" w:styleId="Tableheading">
    <w:name w:val="Table heading"/>
    <w:basedOn w:val="Normal"/>
    <w:qFormat/>
    <w:rsid w:val="00862FA1"/>
    <w:pPr>
      <w:spacing w:after="0"/>
      <w:ind w:right="0"/>
    </w:pPr>
    <w:rPr>
      <w:b/>
      <w:sz w:val="24"/>
      <w:szCs w:val="24"/>
    </w:rPr>
  </w:style>
  <w:style w:type="paragraph" w:customStyle="1" w:styleId="Tabletext">
    <w:name w:val="Table text"/>
    <w:basedOn w:val="Normal"/>
    <w:qFormat/>
    <w:rsid w:val="00862FA1"/>
    <w:pPr>
      <w:keepNext/>
      <w:tabs>
        <w:tab w:val="left" w:pos="3420"/>
      </w:tabs>
      <w:spacing w:after="120" w:line="280" w:lineRule="exact"/>
      <w:ind w:left="29" w:right="0"/>
    </w:pPr>
    <w:rPr>
      <w:rFonts w:eastAsia="Times New Roman" w:cs="Arial"/>
      <w:snapToGrid w:val="0"/>
    </w:rPr>
  </w:style>
  <w:style w:type="character" w:customStyle="1" w:styleId="Planinstructions0">
    <w:name w:val="Plan instructions"/>
    <w:qFormat/>
    <w:rsid w:val="00313DAD"/>
    <w:rPr>
      <w:rFonts w:ascii="Arial" w:hAnsi="Arial"/>
      <w:i/>
      <w:color w:val="548DD4"/>
      <w:sz w:val="22"/>
    </w:rPr>
  </w:style>
  <w:style w:type="character" w:styleId="Hyperlink">
    <w:name w:val="Hyperlink"/>
    <w:uiPriority w:val="99"/>
    <w:unhideWhenUsed/>
    <w:locked/>
    <w:rsid w:val="00731F97"/>
    <w:rPr>
      <w:color w:val="0000FF"/>
      <w:u w:val="single"/>
    </w:rPr>
  </w:style>
  <w:style w:type="paragraph" w:styleId="ListParagraph">
    <w:name w:val="List Paragraph"/>
    <w:basedOn w:val="Normal"/>
    <w:uiPriority w:val="34"/>
    <w:qFormat/>
    <w:rsid w:val="00313DAD"/>
    <w:pPr>
      <w:ind w:left="576"/>
    </w:pPr>
    <w:rPr>
      <w:lang w:val="en-US"/>
    </w:rPr>
  </w:style>
  <w:style w:type="paragraph" w:customStyle="1" w:styleId="Calloutspecialnote">
    <w:name w:val="Callout special note"/>
    <w:basedOn w:val="Calloutnormal"/>
    <w:qFormat/>
    <w:rsid w:val="001E125E"/>
    <w:pPr>
      <w:tabs>
        <w:tab w:val="left" w:pos="288"/>
      </w:tabs>
      <w:ind w:left="360" w:hanging="360"/>
    </w:pPr>
    <w:rPr>
      <w:lang w:val="en-US"/>
    </w:rPr>
  </w:style>
  <w:style w:type="paragraph" w:customStyle="1" w:styleId="Calloutnormaldefinition">
    <w:name w:val="Callout normal definition"/>
    <w:basedOn w:val="Calloutnormal"/>
    <w:qFormat/>
    <w:rsid w:val="001E125E"/>
    <w:rPr>
      <w:b/>
      <w:i/>
      <w:lang w:val="en-US"/>
    </w:rPr>
  </w:style>
  <w:style w:type="character" w:styleId="CommentReference">
    <w:name w:val="annotation reference"/>
    <w:locked/>
    <w:rsid w:val="00DD1F3E"/>
    <w:rPr>
      <w:sz w:val="16"/>
      <w:szCs w:val="16"/>
    </w:rPr>
  </w:style>
  <w:style w:type="paragraph" w:styleId="CommentText">
    <w:name w:val="annotation text"/>
    <w:basedOn w:val="Normal"/>
    <w:link w:val="CommentTextChar"/>
    <w:unhideWhenUsed/>
    <w:locked/>
    <w:rsid w:val="007C1C68"/>
    <w:pPr>
      <w:tabs>
        <w:tab w:val="left" w:pos="288"/>
      </w:tabs>
      <w:spacing w:line="240" w:lineRule="auto"/>
    </w:pPr>
    <w:rPr>
      <w:sz w:val="20"/>
      <w:szCs w:val="20"/>
    </w:rPr>
  </w:style>
  <w:style w:type="character" w:customStyle="1" w:styleId="CommentTextChar">
    <w:name w:val="Comment Text Char"/>
    <w:basedOn w:val="DefaultParagraphFont"/>
    <w:link w:val="CommentText"/>
    <w:rsid w:val="007C1C68"/>
    <w:rPr>
      <w:rFonts w:ascii="Arial" w:hAnsi="Arial"/>
      <w:lang w:val="es-US"/>
    </w:rPr>
  </w:style>
  <w:style w:type="character" w:customStyle="1" w:styleId="spellingerror">
    <w:name w:val="spellingerror"/>
    <w:basedOn w:val="DefaultParagraphFont"/>
    <w:rsid w:val="009E037E"/>
  </w:style>
  <w:style w:type="character" w:customStyle="1" w:styleId="findhit">
    <w:name w:val="findhit"/>
    <w:basedOn w:val="DefaultParagraphFont"/>
    <w:rsid w:val="009E037E"/>
    <w:rPr>
      <w:shd w:val="clear" w:color="auto" w:fill="FFEE80"/>
    </w:rPr>
  </w:style>
  <w:style w:type="character" w:customStyle="1" w:styleId="normaltextrun1">
    <w:name w:val="normaltextrun1"/>
    <w:basedOn w:val="DefaultParagraphFont"/>
    <w:rsid w:val="009E037E"/>
  </w:style>
  <w:style w:type="character" w:customStyle="1" w:styleId="eop">
    <w:name w:val="eop"/>
    <w:basedOn w:val="DefaultParagraphFont"/>
    <w:rsid w:val="009E037E"/>
  </w:style>
  <w:style w:type="paragraph" w:customStyle="1" w:styleId="Calloutnormalpre-text">
    <w:name w:val="Callout normal pre-text"/>
    <w:basedOn w:val="Calloutnormaldefinition"/>
    <w:qFormat/>
    <w:rsid w:val="00E50F6D"/>
    <w:pPr>
      <w:spacing w:after="0"/>
    </w:pPr>
  </w:style>
  <w:style w:type="character" w:customStyle="1" w:styleId="UnresolvedMention1">
    <w:name w:val="Unresolved Mention1"/>
    <w:basedOn w:val="DefaultParagraphFont"/>
    <w:uiPriority w:val="99"/>
    <w:semiHidden/>
    <w:unhideWhenUsed/>
    <w:rsid w:val="00A7333C"/>
    <w:rPr>
      <w:color w:val="808080"/>
      <w:shd w:val="clear" w:color="auto" w:fill="E6E6E6"/>
    </w:rPr>
  </w:style>
  <w:style w:type="character" w:styleId="FollowedHyperlink">
    <w:name w:val="FollowedHyperlink"/>
    <w:basedOn w:val="DefaultParagraphFont"/>
    <w:locked/>
    <w:rsid w:val="00A7333C"/>
    <w:rPr>
      <w:color w:val="954F72" w:themeColor="followedHyperlink"/>
      <w:u w:val="single"/>
    </w:rPr>
  </w:style>
  <w:style w:type="paragraph" w:styleId="TOCHeading">
    <w:name w:val="TOC Heading"/>
    <w:basedOn w:val="Heading1"/>
    <w:next w:val="Normal"/>
    <w:uiPriority w:val="39"/>
    <w:unhideWhenUsed/>
    <w:qFormat/>
    <w:rsid w:val="0041662F"/>
    <w:pPr>
      <w:pBdr>
        <w:top w:val="none" w:sz="0" w:space="0" w:color="auto"/>
        <w:bottom w:val="none" w:sz="0" w:space="0" w:color="auto"/>
      </w:pBdr>
      <w:spacing w:before="240" w:after="0" w:line="259" w:lineRule="auto"/>
      <w:outlineLvl w:val="9"/>
    </w:pPr>
    <w:rPr>
      <w:rFonts w:asciiTheme="majorHAnsi" w:eastAsiaTheme="majorEastAsia" w:hAnsiTheme="majorHAnsi" w:cstheme="majorBidi"/>
      <w:b w:val="0"/>
      <w:bCs w:val="0"/>
      <w:color w:val="2E74B5" w:themeColor="accent1" w:themeShade="BF"/>
      <w:szCs w:val="32"/>
      <w:lang w:val="en-US" w:eastAsia="en-US"/>
    </w:rPr>
  </w:style>
  <w:style w:type="paragraph" w:customStyle="1" w:styleId="BodyA">
    <w:name w:val="Body A"/>
    <w:rsid w:val="0031371E"/>
    <w:pPr>
      <w:spacing w:after="200" w:line="300" w:lineRule="exact"/>
      <w:ind w:right="720"/>
    </w:pPr>
    <w:rPr>
      <w:rFonts w:ascii="Arial" w:eastAsia="Arial Unicode MS" w:hAnsi="Arial" w:cs="Arial Unicode MS"/>
      <w:color w:val="000000"/>
      <w:sz w:val="22"/>
      <w:szCs w:val="22"/>
      <w:u w:color="000000"/>
    </w:rPr>
  </w:style>
  <w:style w:type="paragraph" w:customStyle="1" w:styleId="Chaptertitle">
    <w:name w:val="Chapter title"/>
    <w:basedOn w:val="Header"/>
    <w:qFormat/>
    <w:rsid w:val="009412A2"/>
    <w:pPr>
      <w:spacing w:before="360" w:after="200" w:line="360" w:lineRule="exact"/>
    </w:pPr>
    <w:rPr>
      <w:lang w:val="es-US"/>
    </w:rPr>
  </w:style>
  <w:style w:type="paragraph" w:customStyle="1" w:styleId="HeadingIntroduction">
    <w:name w:val="Heading Introduction"/>
    <w:basedOn w:val="TOCHeading"/>
    <w:qFormat/>
    <w:rsid w:val="000D62BD"/>
    <w:pPr>
      <w:spacing w:before="360" w:after="200" w:line="200" w:lineRule="exact"/>
      <w:ind w:left="360" w:hanging="360"/>
    </w:pPr>
    <w:rPr>
      <w:rFonts w:ascii="Arial" w:hAnsi="Arial" w:cs="Arial"/>
      <w:b/>
      <w:color w:val="auto"/>
      <w:sz w:val="28"/>
      <w:szCs w:val="28"/>
    </w:rPr>
  </w:style>
  <w:style w:type="paragraph" w:customStyle="1" w:styleId="Heading1title">
    <w:name w:val="Heading 1 title"/>
    <w:basedOn w:val="Chaptertitle"/>
    <w:qFormat/>
    <w:rsid w:val="0025473F"/>
  </w:style>
  <w:style w:type="paragraph" w:customStyle="1" w:styleId="SEC">
    <w:name w:val="SEC"/>
    <w:basedOn w:val="Heading1noletter"/>
    <w:qFormat/>
    <w:rsid w:val="0025473F"/>
  </w:style>
  <w:style w:type="table" w:customStyle="1" w:styleId="ataglancetable">
    <w:name w:val="at_a_glance_table"/>
    <w:basedOn w:val="TableNormal"/>
    <w:uiPriority w:val="99"/>
    <w:rsid w:val="009B17F5"/>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table" w:customStyle="1" w:styleId="Legal-term-table">
    <w:name w:val="Legal-term-table"/>
    <w:basedOn w:val="TableNormal"/>
    <w:uiPriority w:val="99"/>
    <w:rsid w:val="00EF1CEB"/>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EF1CEB"/>
    <w:pPr>
      <w:spacing w:before="200"/>
      <w:ind w:left="360" w:right="360"/>
    </w:pPr>
    <w:rPr>
      <w:lang w:val="en-US"/>
    </w:rPr>
  </w:style>
  <w:style w:type="character" w:customStyle="1" w:styleId="UnresolvedMention2">
    <w:name w:val="Unresolved Mention2"/>
    <w:basedOn w:val="DefaultParagraphFont"/>
    <w:uiPriority w:val="99"/>
    <w:semiHidden/>
    <w:unhideWhenUsed/>
    <w:rsid w:val="004149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872870">
      <w:bodyDiv w:val="1"/>
      <w:marLeft w:val="0"/>
      <w:marRight w:val="0"/>
      <w:marTop w:val="0"/>
      <w:marBottom w:val="0"/>
      <w:divBdr>
        <w:top w:val="none" w:sz="0" w:space="0" w:color="auto"/>
        <w:left w:val="none" w:sz="0" w:space="0" w:color="auto"/>
        <w:bottom w:val="none" w:sz="0" w:space="0" w:color="auto"/>
        <w:right w:val="none" w:sz="0" w:space="0" w:color="auto"/>
      </w:divBdr>
    </w:div>
    <w:div w:id="31005683">
      <w:bodyDiv w:val="1"/>
      <w:marLeft w:val="0"/>
      <w:marRight w:val="0"/>
      <w:marTop w:val="0"/>
      <w:marBottom w:val="0"/>
      <w:divBdr>
        <w:top w:val="none" w:sz="0" w:space="0" w:color="auto"/>
        <w:left w:val="none" w:sz="0" w:space="0" w:color="auto"/>
        <w:bottom w:val="none" w:sz="0" w:space="0" w:color="auto"/>
        <w:right w:val="none" w:sz="0" w:space="0" w:color="auto"/>
      </w:divBdr>
    </w:div>
    <w:div w:id="127012728">
      <w:bodyDiv w:val="1"/>
      <w:marLeft w:val="0"/>
      <w:marRight w:val="0"/>
      <w:marTop w:val="0"/>
      <w:marBottom w:val="0"/>
      <w:divBdr>
        <w:top w:val="none" w:sz="0" w:space="0" w:color="auto"/>
        <w:left w:val="none" w:sz="0" w:space="0" w:color="auto"/>
        <w:bottom w:val="none" w:sz="0" w:space="0" w:color="auto"/>
        <w:right w:val="none" w:sz="0" w:space="0" w:color="auto"/>
      </w:divBdr>
    </w:div>
    <w:div w:id="151457582">
      <w:bodyDiv w:val="1"/>
      <w:marLeft w:val="0"/>
      <w:marRight w:val="0"/>
      <w:marTop w:val="0"/>
      <w:marBottom w:val="0"/>
      <w:divBdr>
        <w:top w:val="none" w:sz="0" w:space="0" w:color="auto"/>
        <w:left w:val="none" w:sz="0" w:space="0" w:color="auto"/>
        <w:bottom w:val="none" w:sz="0" w:space="0" w:color="auto"/>
        <w:right w:val="none" w:sz="0" w:space="0" w:color="auto"/>
      </w:divBdr>
    </w:div>
    <w:div w:id="159085995">
      <w:bodyDiv w:val="1"/>
      <w:marLeft w:val="0"/>
      <w:marRight w:val="0"/>
      <w:marTop w:val="0"/>
      <w:marBottom w:val="0"/>
      <w:divBdr>
        <w:top w:val="none" w:sz="0" w:space="0" w:color="auto"/>
        <w:left w:val="none" w:sz="0" w:space="0" w:color="auto"/>
        <w:bottom w:val="none" w:sz="0" w:space="0" w:color="auto"/>
        <w:right w:val="none" w:sz="0" w:space="0" w:color="auto"/>
      </w:divBdr>
    </w:div>
    <w:div w:id="177084092">
      <w:bodyDiv w:val="1"/>
      <w:marLeft w:val="0"/>
      <w:marRight w:val="0"/>
      <w:marTop w:val="0"/>
      <w:marBottom w:val="0"/>
      <w:divBdr>
        <w:top w:val="none" w:sz="0" w:space="0" w:color="auto"/>
        <w:left w:val="none" w:sz="0" w:space="0" w:color="auto"/>
        <w:bottom w:val="none" w:sz="0" w:space="0" w:color="auto"/>
        <w:right w:val="none" w:sz="0" w:space="0" w:color="auto"/>
      </w:divBdr>
    </w:div>
    <w:div w:id="222714235">
      <w:bodyDiv w:val="1"/>
      <w:marLeft w:val="0"/>
      <w:marRight w:val="0"/>
      <w:marTop w:val="0"/>
      <w:marBottom w:val="0"/>
      <w:divBdr>
        <w:top w:val="none" w:sz="0" w:space="0" w:color="auto"/>
        <w:left w:val="none" w:sz="0" w:space="0" w:color="auto"/>
        <w:bottom w:val="none" w:sz="0" w:space="0" w:color="auto"/>
        <w:right w:val="none" w:sz="0" w:space="0" w:color="auto"/>
      </w:divBdr>
    </w:div>
    <w:div w:id="363678893">
      <w:bodyDiv w:val="1"/>
      <w:marLeft w:val="0"/>
      <w:marRight w:val="0"/>
      <w:marTop w:val="0"/>
      <w:marBottom w:val="0"/>
      <w:divBdr>
        <w:top w:val="none" w:sz="0" w:space="0" w:color="auto"/>
        <w:left w:val="none" w:sz="0" w:space="0" w:color="auto"/>
        <w:bottom w:val="none" w:sz="0" w:space="0" w:color="auto"/>
        <w:right w:val="none" w:sz="0" w:space="0" w:color="auto"/>
      </w:divBdr>
      <w:divsChild>
        <w:div w:id="397217480">
          <w:marLeft w:val="0"/>
          <w:marRight w:val="0"/>
          <w:marTop w:val="0"/>
          <w:marBottom w:val="0"/>
          <w:divBdr>
            <w:top w:val="none" w:sz="0" w:space="0" w:color="auto"/>
            <w:left w:val="none" w:sz="0" w:space="0" w:color="auto"/>
            <w:bottom w:val="none" w:sz="0" w:space="0" w:color="auto"/>
            <w:right w:val="none" w:sz="0" w:space="0" w:color="auto"/>
          </w:divBdr>
          <w:divsChild>
            <w:div w:id="40054654">
              <w:marLeft w:val="0"/>
              <w:marRight w:val="0"/>
              <w:marTop w:val="0"/>
              <w:marBottom w:val="0"/>
              <w:divBdr>
                <w:top w:val="none" w:sz="0" w:space="0" w:color="auto"/>
                <w:left w:val="none" w:sz="0" w:space="0" w:color="auto"/>
                <w:bottom w:val="none" w:sz="0" w:space="0" w:color="auto"/>
                <w:right w:val="none" w:sz="0" w:space="0" w:color="auto"/>
              </w:divBdr>
              <w:divsChild>
                <w:div w:id="2104378743">
                  <w:marLeft w:val="0"/>
                  <w:marRight w:val="0"/>
                  <w:marTop w:val="0"/>
                  <w:marBottom w:val="0"/>
                  <w:divBdr>
                    <w:top w:val="none" w:sz="0" w:space="0" w:color="auto"/>
                    <w:left w:val="none" w:sz="0" w:space="0" w:color="auto"/>
                    <w:bottom w:val="none" w:sz="0" w:space="0" w:color="auto"/>
                    <w:right w:val="none" w:sz="0" w:space="0" w:color="auto"/>
                  </w:divBdr>
                  <w:divsChild>
                    <w:div w:id="873150675">
                      <w:marLeft w:val="0"/>
                      <w:marRight w:val="0"/>
                      <w:marTop w:val="0"/>
                      <w:marBottom w:val="0"/>
                      <w:divBdr>
                        <w:top w:val="none" w:sz="0" w:space="0" w:color="auto"/>
                        <w:left w:val="none" w:sz="0" w:space="0" w:color="auto"/>
                        <w:bottom w:val="none" w:sz="0" w:space="0" w:color="auto"/>
                        <w:right w:val="none" w:sz="0" w:space="0" w:color="auto"/>
                      </w:divBdr>
                      <w:divsChild>
                        <w:div w:id="1193759935">
                          <w:marLeft w:val="0"/>
                          <w:marRight w:val="0"/>
                          <w:marTop w:val="0"/>
                          <w:marBottom w:val="0"/>
                          <w:divBdr>
                            <w:top w:val="none" w:sz="0" w:space="0" w:color="auto"/>
                            <w:left w:val="none" w:sz="0" w:space="0" w:color="auto"/>
                            <w:bottom w:val="none" w:sz="0" w:space="0" w:color="auto"/>
                            <w:right w:val="none" w:sz="0" w:space="0" w:color="auto"/>
                          </w:divBdr>
                          <w:divsChild>
                            <w:div w:id="1186016508">
                              <w:marLeft w:val="0"/>
                              <w:marRight w:val="0"/>
                              <w:marTop w:val="0"/>
                              <w:marBottom w:val="0"/>
                              <w:divBdr>
                                <w:top w:val="none" w:sz="0" w:space="0" w:color="auto"/>
                                <w:left w:val="none" w:sz="0" w:space="0" w:color="auto"/>
                                <w:bottom w:val="none" w:sz="0" w:space="0" w:color="auto"/>
                                <w:right w:val="none" w:sz="0" w:space="0" w:color="auto"/>
                              </w:divBdr>
                              <w:divsChild>
                                <w:div w:id="2062512908">
                                  <w:marLeft w:val="0"/>
                                  <w:marRight w:val="0"/>
                                  <w:marTop w:val="0"/>
                                  <w:marBottom w:val="0"/>
                                  <w:divBdr>
                                    <w:top w:val="none" w:sz="0" w:space="0" w:color="auto"/>
                                    <w:left w:val="none" w:sz="0" w:space="0" w:color="auto"/>
                                    <w:bottom w:val="none" w:sz="0" w:space="0" w:color="auto"/>
                                    <w:right w:val="none" w:sz="0" w:space="0" w:color="auto"/>
                                  </w:divBdr>
                                  <w:divsChild>
                                    <w:div w:id="544174658">
                                      <w:marLeft w:val="0"/>
                                      <w:marRight w:val="0"/>
                                      <w:marTop w:val="0"/>
                                      <w:marBottom w:val="0"/>
                                      <w:divBdr>
                                        <w:top w:val="none" w:sz="0" w:space="0" w:color="auto"/>
                                        <w:left w:val="none" w:sz="0" w:space="0" w:color="auto"/>
                                        <w:bottom w:val="none" w:sz="0" w:space="0" w:color="auto"/>
                                        <w:right w:val="none" w:sz="0" w:space="0" w:color="auto"/>
                                      </w:divBdr>
                                      <w:divsChild>
                                        <w:div w:id="289753317">
                                          <w:marLeft w:val="0"/>
                                          <w:marRight w:val="0"/>
                                          <w:marTop w:val="0"/>
                                          <w:marBottom w:val="0"/>
                                          <w:divBdr>
                                            <w:top w:val="none" w:sz="0" w:space="0" w:color="auto"/>
                                            <w:left w:val="none" w:sz="0" w:space="0" w:color="auto"/>
                                            <w:bottom w:val="none" w:sz="0" w:space="0" w:color="auto"/>
                                            <w:right w:val="none" w:sz="0" w:space="0" w:color="auto"/>
                                          </w:divBdr>
                                          <w:divsChild>
                                            <w:div w:id="1048607706">
                                              <w:marLeft w:val="0"/>
                                              <w:marRight w:val="0"/>
                                              <w:marTop w:val="0"/>
                                              <w:marBottom w:val="0"/>
                                              <w:divBdr>
                                                <w:top w:val="none" w:sz="0" w:space="0" w:color="auto"/>
                                                <w:left w:val="none" w:sz="0" w:space="0" w:color="auto"/>
                                                <w:bottom w:val="none" w:sz="0" w:space="0" w:color="auto"/>
                                                <w:right w:val="none" w:sz="0" w:space="0" w:color="auto"/>
                                              </w:divBdr>
                                              <w:divsChild>
                                                <w:div w:id="1538619655">
                                                  <w:marLeft w:val="0"/>
                                                  <w:marRight w:val="0"/>
                                                  <w:marTop w:val="0"/>
                                                  <w:marBottom w:val="0"/>
                                                  <w:divBdr>
                                                    <w:top w:val="none" w:sz="0" w:space="0" w:color="auto"/>
                                                    <w:left w:val="none" w:sz="0" w:space="0" w:color="auto"/>
                                                    <w:bottom w:val="none" w:sz="0" w:space="0" w:color="auto"/>
                                                    <w:right w:val="none" w:sz="0" w:space="0" w:color="auto"/>
                                                  </w:divBdr>
                                                  <w:divsChild>
                                                    <w:div w:id="1062408999">
                                                      <w:marLeft w:val="0"/>
                                                      <w:marRight w:val="0"/>
                                                      <w:marTop w:val="0"/>
                                                      <w:marBottom w:val="0"/>
                                                      <w:divBdr>
                                                        <w:top w:val="single" w:sz="6" w:space="0" w:color="ABABAB"/>
                                                        <w:left w:val="single" w:sz="6" w:space="0" w:color="ABABAB"/>
                                                        <w:bottom w:val="none" w:sz="0" w:space="0" w:color="auto"/>
                                                        <w:right w:val="single" w:sz="6" w:space="0" w:color="ABABAB"/>
                                                      </w:divBdr>
                                                      <w:divsChild>
                                                        <w:div w:id="1000349816">
                                                          <w:marLeft w:val="0"/>
                                                          <w:marRight w:val="0"/>
                                                          <w:marTop w:val="0"/>
                                                          <w:marBottom w:val="0"/>
                                                          <w:divBdr>
                                                            <w:top w:val="none" w:sz="0" w:space="0" w:color="auto"/>
                                                            <w:left w:val="none" w:sz="0" w:space="0" w:color="auto"/>
                                                            <w:bottom w:val="none" w:sz="0" w:space="0" w:color="auto"/>
                                                            <w:right w:val="none" w:sz="0" w:space="0" w:color="auto"/>
                                                          </w:divBdr>
                                                          <w:divsChild>
                                                            <w:div w:id="983698151">
                                                              <w:marLeft w:val="0"/>
                                                              <w:marRight w:val="0"/>
                                                              <w:marTop w:val="0"/>
                                                              <w:marBottom w:val="0"/>
                                                              <w:divBdr>
                                                                <w:top w:val="none" w:sz="0" w:space="0" w:color="auto"/>
                                                                <w:left w:val="none" w:sz="0" w:space="0" w:color="auto"/>
                                                                <w:bottom w:val="none" w:sz="0" w:space="0" w:color="auto"/>
                                                                <w:right w:val="none" w:sz="0" w:space="0" w:color="auto"/>
                                                              </w:divBdr>
                                                              <w:divsChild>
                                                                <w:div w:id="260990427">
                                                                  <w:marLeft w:val="0"/>
                                                                  <w:marRight w:val="0"/>
                                                                  <w:marTop w:val="0"/>
                                                                  <w:marBottom w:val="0"/>
                                                                  <w:divBdr>
                                                                    <w:top w:val="none" w:sz="0" w:space="0" w:color="auto"/>
                                                                    <w:left w:val="none" w:sz="0" w:space="0" w:color="auto"/>
                                                                    <w:bottom w:val="none" w:sz="0" w:space="0" w:color="auto"/>
                                                                    <w:right w:val="none" w:sz="0" w:space="0" w:color="auto"/>
                                                                  </w:divBdr>
                                                                  <w:divsChild>
                                                                    <w:div w:id="1774015384">
                                                                      <w:marLeft w:val="0"/>
                                                                      <w:marRight w:val="0"/>
                                                                      <w:marTop w:val="0"/>
                                                                      <w:marBottom w:val="0"/>
                                                                      <w:divBdr>
                                                                        <w:top w:val="none" w:sz="0" w:space="0" w:color="auto"/>
                                                                        <w:left w:val="none" w:sz="0" w:space="0" w:color="auto"/>
                                                                        <w:bottom w:val="none" w:sz="0" w:space="0" w:color="auto"/>
                                                                        <w:right w:val="none" w:sz="0" w:space="0" w:color="auto"/>
                                                                      </w:divBdr>
                                                                      <w:divsChild>
                                                                        <w:div w:id="168370151">
                                                                          <w:marLeft w:val="0"/>
                                                                          <w:marRight w:val="0"/>
                                                                          <w:marTop w:val="0"/>
                                                                          <w:marBottom w:val="0"/>
                                                                          <w:divBdr>
                                                                            <w:top w:val="none" w:sz="0" w:space="0" w:color="auto"/>
                                                                            <w:left w:val="none" w:sz="0" w:space="0" w:color="auto"/>
                                                                            <w:bottom w:val="none" w:sz="0" w:space="0" w:color="auto"/>
                                                                            <w:right w:val="none" w:sz="0" w:space="0" w:color="auto"/>
                                                                          </w:divBdr>
                                                                          <w:divsChild>
                                                                            <w:div w:id="2112046272">
                                                                              <w:marLeft w:val="0"/>
                                                                              <w:marRight w:val="0"/>
                                                                              <w:marTop w:val="0"/>
                                                                              <w:marBottom w:val="0"/>
                                                                              <w:divBdr>
                                                                                <w:top w:val="none" w:sz="0" w:space="0" w:color="auto"/>
                                                                                <w:left w:val="none" w:sz="0" w:space="0" w:color="auto"/>
                                                                                <w:bottom w:val="none" w:sz="0" w:space="0" w:color="auto"/>
                                                                                <w:right w:val="none" w:sz="0" w:space="0" w:color="auto"/>
                                                                              </w:divBdr>
                                                                              <w:divsChild>
                                                                                <w:div w:id="150833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1124364">
      <w:bodyDiv w:val="1"/>
      <w:marLeft w:val="0"/>
      <w:marRight w:val="0"/>
      <w:marTop w:val="0"/>
      <w:marBottom w:val="0"/>
      <w:divBdr>
        <w:top w:val="none" w:sz="0" w:space="0" w:color="auto"/>
        <w:left w:val="none" w:sz="0" w:space="0" w:color="auto"/>
        <w:bottom w:val="none" w:sz="0" w:space="0" w:color="auto"/>
        <w:right w:val="none" w:sz="0" w:space="0" w:color="auto"/>
      </w:divBdr>
    </w:div>
    <w:div w:id="392893349">
      <w:bodyDiv w:val="1"/>
      <w:marLeft w:val="0"/>
      <w:marRight w:val="0"/>
      <w:marTop w:val="0"/>
      <w:marBottom w:val="0"/>
      <w:divBdr>
        <w:top w:val="none" w:sz="0" w:space="0" w:color="auto"/>
        <w:left w:val="none" w:sz="0" w:space="0" w:color="auto"/>
        <w:bottom w:val="none" w:sz="0" w:space="0" w:color="auto"/>
        <w:right w:val="none" w:sz="0" w:space="0" w:color="auto"/>
      </w:divBdr>
    </w:div>
    <w:div w:id="393509799">
      <w:bodyDiv w:val="1"/>
      <w:marLeft w:val="0"/>
      <w:marRight w:val="0"/>
      <w:marTop w:val="0"/>
      <w:marBottom w:val="0"/>
      <w:divBdr>
        <w:top w:val="none" w:sz="0" w:space="0" w:color="auto"/>
        <w:left w:val="none" w:sz="0" w:space="0" w:color="auto"/>
        <w:bottom w:val="none" w:sz="0" w:space="0" w:color="auto"/>
        <w:right w:val="none" w:sz="0" w:space="0" w:color="auto"/>
      </w:divBdr>
    </w:div>
    <w:div w:id="408188992">
      <w:bodyDiv w:val="1"/>
      <w:marLeft w:val="0"/>
      <w:marRight w:val="0"/>
      <w:marTop w:val="0"/>
      <w:marBottom w:val="0"/>
      <w:divBdr>
        <w:top w:val="none" w:sz="0" w:space="0" w:color="auto"/>
        <w:left w:val="none" w:sz="0" w:space="0" w:color="auto"/>
        <w:bottom w:val="none" w:sz="0" w:space="0" w:color="auto"/>
        <w:right w:val="none" w:sz="0" w:space="0" w:color="auto"/>
      </w:divBdr>
    </w:div>
    <w:div w:id="551162438">
      <w:bodyDiv w:val="1"/>
      <w:marLeft w:val="0"/>
      <w:marRight w:val="0"/>
      <w:marTop w:val="0"/>
      <w:marBottom w:val="0"/>
      <w:divBdr>
        <w:top w:val="none" w:sz="0" w:space="0" w:color="auto"/>
        <w:left w:val="none" w:sz="0" w:space="0" w:color="auto"/>
        <w:bottom w:val="none" w:sz="0" w:space="0" w:color="auto"/>
        <w:right w:val="none" w:sz="0" w:space="0" w:color="auto"/>
      </w:divBdr>
    </w:div>
    <w:div w:id="624586312">
      <w:bodyDiv w:val="1"/>
      <w:marLeft w:val="0"/>
      <w:marRight w:val="0"/>
      <w:marTop w:val="0"/>
      <w:marBottom w:val="0"/>
      <w:divBdr>
        <w:top w:val="none" w:sz="0" w:space="0" w:color="auto"/>
        <w:left w:val="none" w:sz="0" w:space="0" w:color="auto"/>
        <w:bottom w:val="none" w:sz="0" w:space="0" w:color="auto"/>
        <w:right w:val="none" w:sz="0" w:space="0" w:color="auto"/>
      </w:divBdr>
    </w:div>
    <w:div w:id="654643987">
      <w:bodyDiv w:val="1"/>
      <w:marLeft w:val="0"/>
      <w:marRight w:val="0"/>
      <w:marTop w:val="0"/>
      <w:marBottom w:val="0"/>
      <w:divBdr>
        <w:top w:val="none" w:sz="0" w:space="0" w:color="auto"/>
        <w:left w:val="none" w:sz="0" w:space="0" w:color="auto"/>
        <w:bottom w:val="none" w:sz="0" w:space="0" w:color="auto"/>
        <w:right w:val="none" w:sz="0" w:space="0" w:color="auto"/>
      </w:divBdr>
    </w:div>
    <w:div w:id="697895234">
      <w:bodyDiv w:val="1"/>
      <w:marLeft w:val="0"/>
      <w:marRight w:val="0"/>
      <w:marTop w:val="0"/>
      <w:marBottom w:val="0"/>
      <w:divBdr>
        <w:top w:val="none" w:sz="0" w:space="0" w:color="auto"/>
        <w:left w:val="none" w:sz="0" w:space="0" w:color="auto"/>
        <w:bottom w:val="none" w:sz="0" w:space="0" w:color="auto"/>
        <w:right w:val="none" w:sz="0" w:space="0" w:color="auto"/>
      </w:divBdr>
    </w:div>
    <w:div w:id="762650714">
      <w:bodyDiv w:val="1"/>
      <w:marLeft w:val="0"/>
      <w:marRight w:val="0"/>
      <w:marTop w:val="0"/>
      <w:marBottom w:val="0"/>
      <w:divBdr>
        <w:top w:val="none" w:sz="0" w:space="0" w:color="auto"/>
        <w:left w:val="none" w:sz="0" w:space="0" w:color="auto"/>
        <w:bottom w:val="none" w:sz="0" w:space="0" w:color="auto"/>
        <w:right w:val="none" w:sz="0" w:space="0" w:color="auto"/>
      </w:divBdr>
    </w:div>
    <w:div w:id="852962100">
      <w:bodyDiv w:val="1"/>
      <w:marLeft w:val="0"/>
      <w:marRight w:val="0"/>
      <w:marTop w:val="0"/>
      <w:marBottom w:val="0"/>
      <w:divBdr>
        <w:top w:val="none" w:sz="0" w:space="0" w:color="auto"/>
        <w:left w:val="none" w:sz="0" w:space="0" w:color="auto"/>
        <w:bottom w:val="none" w:sz="0" w:space="0" w:color="auto"/>
        <w:right w:val="none" w:sz="0" w:space="0" w:color="auto"/>
      </w:divBdr>
    </w:div>
    <w:div w:id="943994366">
      <w:bodyDiv w:val="1"/>
      <w:marLeft w:val="0"/>
      <w:marRight w:val="0"/>
      <w:marTop w:val="0"/>
      <w:marBottom w:val="0"/>
      <w:divBdr>
        <w:top w:val="none" w:sz="0" w:space="0" w:color="auto"/>
        <w:left w:val="none" w:sz="0" w:space="0" w:color="auto"/>
        <w:bottom w:val="none" w:sz="0" w:space="0" w:color="auto"/>
        <w:right w:val="none" w:sz="0" w:space="0" w:color="auto"/>
      </w:divBdr>
    </w:div>
    <w:div w:id="995036402">
      <w:bodyDiv w:val="1"/>
      <w:marLeft w:val="0"/>
      <w:marRight w:val="0"/>
      <w:marTop w:val="0"/>
      <w:marBottom w:val="0"/>
      <w:divBdr>
        <w:top w:val="none" w:sz="0" w:space="0" w:color="auto"/>
        <w:left w:val="none" w:sz="0" w:space="0" w:color="auto"/>
        <w:bottom w:val="none" w:sz="0" w:space="0" w:color="auto"/>
        <w:right w:val="none" w:sz="0" w:space="0" w:color="auto"/>
      </w:divBdr>
    </w:div>
    <w:div w:id="1000237633">
      <w:bodyDiv w:val="1"/>
      <w:marLeft w:val="0"/>
      <w:marRight w:val="0"/>
      <w:marTop w:val="0"/>
      <w:marBottom w:val="0"/>
      <w:divBdr>
        <w:top w:val="none" w:sz="0" w:space="0" w:color="auto"/>
        <w:left w:val="none" w:sz="0" w:space="0" w:color="auto"/>
        <w:bottom w:val="none" w:sz="0" w:space="0" w:color="auto"/>
        <w:right w:val="none" w:sz="0" w:space="0" w:color="auto"/>
      </w:divBdr>
    </w:div>
    <w:div w:id="1021013186">
      <w:bodyDiv w:val="1"/>
      <w:marLeft w:val="0"/>
      <w:marRight w:val="0"/>
      <w:marTop w:val="0"/>
      <w:marBottom w:val="0"/>
      <w:divBdr>
        <w:top w:val="none" w:sz="0" w:space="0" w:color="auto"/>
        <w:left w:val="none" w:sz="0" w:space="0" w:color="auto"/>
        <w:bottom w:val="none" w:sz="0" w:space="0" w:color="auto"/>
        <w:right w:val="none" w:sz="0" w:space="0" w:color="auto"/>
      </w:divBdr>
    </w:div>
    <w:div w:id="1084112480">
      <w:bodyDiv w:val="1"/>
      <w:marLeft w:val="0"/>
      <w:marRight w:val="0"/>
      <w:marTop w:val="0"/>
      <w:marBottom w:val="0"/>
      <w:divBdr>
        <w:top w:val="none" w:sz="0" w:space="0" w:color="auto"/>
        <w:left w:val="none" w:sz="0" w:space="0" w:color="auto"/>
        <w:bottom w:val="none" w:sz="0" w:space="0" w:color="auto"/>
        <w:right w:val="none" w:sz="0" w:space="0" w:color="auto"/>
      </w:divBdr>
    </w:div>
    <w:div w:id="1098134598">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203038">
      <w:bodyDiv w:val="1"/>
      <w:marLeft w:val="0"/>
      <w:marRight w:val="0"/>
      <w:marTop w:val="0"/>
      <w:marBottom w:val="0"/>
      <w:divBdr>
        <w:top w:val="none" w:sz="0" w:space="0" w:color="auto"/>
        <w:left w:val="none" w:sz="0" w:space="0" w:color="auto"/>
        <w:bottom w:val="none" w:sz="0" w:space="0" w:color="auto"/>
        <w:right w:val="none" w:sz="0" w:space="0" w:color="auto"/>
      </w:divBdr>
    </w:div>
    <w:div w:id="1204715261">
      <w:bodyDiv w:val="1"/>
      <w:marLeft w:val="0"/>
      <w:marRight w:val="0"/>
      <w:marTop w:val="0"/>
      <w:marBottom w:val="0"/>
      <w:divBdr>
        <w:top w:val="none" w:sz="0" w:space="0" w:color="auto"/>
        <w:left w:val="none" w:sz="0" w:space="0" w:color="auto"/>
        <w:bottom w:val="none" w:sz="0" w:space="0" w:color="auto"/>
        <w:right w:val="none" w:sz="0" w:space="0" w:color="auto"/>
      </w:divBdr>
    </w:div>
    <w:div w:id="1204899318">
      <w:bodyDiv w:val="1"/>
      <w:marLeft w:val="0"/>
      <w:marRight w:val="0"/>
      <w:marTop w:val="0"/>
      <w:marBottom w:val="0"/>
      <w:divBdr>
        <w:top w:val="none" w:sz="0" w:space="0" w:color="auto"/>
        <w:left w:val="none" w:sz="0" w:space="0" w:color="auto"/>
        <w:bottom w:val="none" w:sz="0" w:space="0" w:color="auto"/>
        <w:right w:val="none" w:sz="0" w:space="0" w:color="auto"/>
      </w:divBdr>
    </w:div>
    <w:div w:id="1204902174">
      <w:bodyDiv w:val="1"/>
      <w:marLeft w:val="0"/>
      <w:marRight w:val="0"/>
      <w:marTop w:val="0"/>
      <w:marBottom w:val="0"/>
      <w:divBdr>
        <w:top w:val="none" w:sz="0" w:space="0" w:color="auto"/>
        <w:left w:val="none" w:sz="0" w:space="0" w:color="auto"/>
        <w:bottom w:val="none" w:sz="0" w:space="0" w:color="auto"/>
        <w:right w:val="none" w:sz="0" w:space="0" w:color="auto"/>
      </w:divBdr>
    </w:div>
    <w:div w:id="1258447738">
      <w:bodyDiv w:val="1"/>
      <w:marLeft w:val="0"/>
      <w:marRight w:val="0"/>
      <w:marTop w:val="0"/>
      <w:marBottom w:val="0"/>
      <w:divBdr>
        <w:top w:val="none" w:sz="0" w:space="0" w:color="auto"/>
        <w:left w:val="none" w:sz="0" w:space="0" w:color="auto"/>
        <w:bottom w:val="none" w:sz="0" w:space="0" w:color="auto"/>
        <w:right w:val="none" w:sz="0" w:space="0" w:color="auto"/>
      </w:divBdr>
    </w:div>
    <w:div w:id="1285649209">
      <w:bodyDiv w:val="1"/>
      <w:marLeft w:val="0"/>
      <w:marRight w:val="0"/>
      <w:marTop w:val="0"/>
      <w:marBottom w:val="0"/>
      <w:divBdr>
        <w:top w:val="none" w:sz="0" w:space="0" w:color="auto"/>
        <w:left w:val="none" w:sz="0" w:space="0" w:color="auto"/>
        <w:bottom w:val="none" w:sz="0" w:space="0" w:color="auto"/>
        <w:right w:val="none" w:sz="0" w:space="0" w:color="auto"/>
      </w:divBdr>
    </w:div>
    <w:div w:id="1309089459">
      <w:bodyDiv w:val="1"/>
      <w:marLeft w:val="0"/>
      <w:marRight w:val="0"/>
      <w:marTop w:val="0"/>
      <w:marBottom w:val="0"/>
      <w:divBdr>
        <w:top w:val="none" w:sz="0" w:space="0" w:color="auto"/>
        <w:left w:val="none" w:sz="0" w:space="0" w:color="auto"/>
        <w:bottom w:val="none" w:sz="0" w:space="0" w:color="auto"/>
        <w:right w:val="none" w:sz="0" w:space="0" w:color="auto"/>
      </w:divBdr>
    </w:div>
    <w:div w:id="1384866866">
      <w:bodyDiv w:val="1"/>
      <w:marLeft w:val="0"/>
      <w:marRight w:val="0"/>
      <w:marTop w:val="0"/>
      <w:marBottom w:val="0"/>
      <w:divBdr>
        <w:top w:val="none" w:sz="0" w:space="0" w:color="auto"/>
        <w:left w:val="none" w:sz="0" w:space="0" w:color="auto"/>
        <w:bottom w:val="none" w:sz="0" w:space="0" w:color="auto"/>
        <w:right w:val="none" w:sz="0" w:space="0" w:color="auto"/>
      </w:divBdr>
    </w:div>
    <w:div w:id="1492792770">
      <w:bodyDiv w:val="1"/>
      <w:marLeft w:val="0"/>
      <w:marRight w:val="0"/>
      <w:marTop w:val="0"/>
      <w:marBottom w:val="0"/>
      <w:divBdr>
        <w:top w:val="none" w:sz="0" w:space="0" w:color="auto"/>
        <w:left w:val="none" w:sz="0" w:space="0" w:color="auto"/>
        <w:bottom w:val="none" w:sz="0" w:space="0" w:color="auto"/>
        <w:right w:val="none" w:sz="0" w:space="0" w:color="auto"/>
      </w:divBdr>
    </w:div>
    <w:div w:id="1509976569">
      <w:bodyDiv w:val="1"/>
      <w:marLeft w:val="0"/>
      <w:marRight w:val="0"/>
      <w:marTop w:val="0"/>
      <w:marBottom w:val="0"/>
      <w:divBdr>
        <w:top w:val="none" w:sz="0" w:space="0" w:color="auto"/>
        <w:left w:val="none" w:sz="0" w:space="0" w:color="auto"/>
        <w:bottom w:val="none" w:sz="0" w:space="0" w:color="auto"/>
        <w:right w:val="none" w:sz="0" w:space="0" w:color="auto"/>
      </w:divBdr>
    </w:div>
    <w:div w:id="1526211461">
      <w:bodyDiv w:val="1"/>
      <w:marLeft w:val="0"/>
      <w:marRight w:val="0"/>
      <w:marTop w:val="0"/>
      <w:marBottom w:val="0"/>
      <w:divBdr>
        <w:top w:val="none" w:sz="0" w:space="0" w:color="auto"/>
        <w:left w:val="none" w:sz="0" w:space="0" w:color="auto"/>
        <w:bottom w:val="none" w:sz="0" w:space="0" w:color="auto"/>
        <w:right w:val="none" w:sz="0" w:space="0" w:color="auto"/>
      </w:divBdr>
    </w:div>
    <w:div w:id="1546794196">
      <w:bodyDiv w:val="1"/>
      <w:marLeft w:val="0"/>
      <w:marRight w:val="0"/>
      <w:marTop w:val="0"/>
      <w:marBottom w:val="0"/>
      <w:divBdr>
        <w:top w:val="none" w:sz="0" w:space="0" w:color="auto"/>
        <w:left w:val="none" w:sz="0" w:space="0" w:color="auto"/>
        <w:bottom w:val="none" w:sz="0" w:space="0" w:color="auto"/>
        <w:right w:val="none" w:sz="0" w:space="0" w:color="auto"/>
      </w:divBdr>
    </w:div>
    <w:div w:id="1548179105">
      <w:bodyDiv w:val="1"/>
      <w:marLeft w:val="0"/>
      <w:marRight w:val="0"/>
      <w:marTop w:val="0"/>
      <w:marBottom w:val="0"/>
      <w:divBdr>
        <w:top w:val="none" w:sz="0" w:space="0" w:color="auto"/>
        <w:left w:val="none" w:sz="0" w:space="0" w:color="auto"/>
        <w:bottom w:val="none" w:sz="0" w:space="0" w:color="auto"/>
        <w:right w:val="none" w:sz="0" w:space="0" w:color="auto"/>
      </w:divBdr>
    </w:div>
    <w:div w:id="1569413489">
      <w:bodyDiv w:val="1"/>
      <w:marLeft w:val="0"/>
      <w:marRight w:val="0"/>
      <w:marTop w:val="0"/>
      <w:marBottom w:val="0"/>
      <w:divBdr>
        <w:top w:val="none" w:sz="0" w:space="0" w:color="auto"/>
        <w:left w:val="none" w:sz="0" w:space="0" w:color="auto"/>
        <w:bottom w:val="none" w:sz="0" w:space="0" w:color="auto"/>
        <w:right w:val="none" w:sz="0" w:space="0" w:color="auto"/>
      </w:divBdr>
    </w:div>
    <w:div w:id="1577671468">
      <w:bodyDiv w:val="1"/>
      <w:marLeft w:val="0"/>
      <w:marRight w:val="0"/>
      <w:marTop w:val="0"/>
      <w:marBottom w:val="0"/>
      <w:divBdr>
        <w:top w:val="none" w:sz="0" w:space="0" w:color="auto"/>
        <w:left w:val="none" w:sz="0" w:space="0" w:color="auto"/>
        <w:bottom w:val="none" w:sz="0" w:space="0" w:color="auto"/>
        <w:right w:val="none" w:sz="0" w:space="0" w:color="auto"/>
      </w:divBdr>
    </w:div>
    <w:div w:id="1791775397">
      <w:bodyDiv w:val="1"/>
      <w:marLeft w:val="0"/>
      <w:marRight w:val="0"/>
      <w:marTop w:val="0"/>
      <w:marBottom w:val="0"/>
      <w:divBdr>
        <w:top w:val="none" w:sz="0" w:space="0" w:color="auto"/>
        <w:left w:val="none" w:sz="0" w:space="0" w:color="auto"/>
        <w:bottom w:val="none" w:sz="0" w:space="0" w:color="auto"/>
        <w:right w:val="none" w:sz="0" w:space="0" w:color="auto"/>
      </w:divBdr>
    </w:div>
    <w:div w:id="1916431955">
      <w:bodyDiv w:val="1"/>
      <w:marLeft w:val="0"/>
      <w:marRight w:val="0"/>
      <w:marTop w:val="0"/>
      <w:marBottom w:val="0"/>
      <w:divBdr>
        <w:top w:val="none" w:sz="0" w:space="0" w:color="auto"/>
        <w:left w:val="none" w:sz="0" w:space="0" w:color="auto"/>
        <w:bottom w:val="none" w:sz="0" w:space="0" w:color="auto"/>
        <w:right w:val="none" w:sz="0" w:space="0" w:color="auto"/>
      </w:divBdr>
    </w:div>
    <w:div w:id="1938051058">
      <w:bodyDiv w:val="1"/>
      <w:marLeft w:val="0"/>
      <w:marRight w:val="0"/>
      <w:marTop w:val="0"/>
      <w:marBottom w:val="0"/>
      <w:divBdr>
        <w:top w:val="none" w:sz="0" w:space="0" w:color="auto"/>
        <w:left w:val="none" w:sz="0" w:space="0" w:color="auto"/>
        <w:bottom w:val="none" w:sz="0" w:space="0" w:color="auto"/>
        <w:right w:val="none" w:sz="0" w:space="0" w:color="auto"/>
      </w:divBdr>
    </w:div>
    <w:div w:id="1951087866">
      <w:bodyDiv w:val="1"/>
      <w:marLeft w:val="0"/>
      <w:marRight w:val="0"/>
      <w:marTop w:val="0"/>
      <w:marBottom w:val="0"/>
      <w:divBdr>
        <w:top w:val="none" w:sz="0" w:space="0" w:color="auto"/>
        <w:left w:val="none" w:sz="0" w:space="0" w:color="auto"/>
        <w:bottom w:val="none" w:sz="0" w:space="0" w:color="auto"/>
        <w:right w:val="none" w:sz="0" w:space="0" w:color="auto"/>
      </w:divBdr>
      <w:divsChild>
        <w:div w:id="1012878684">
          <w:marLeft w:val="0"/>
          <w:marRight w:val="0"/>
          <w:marTop w:val="0"/>
          <w:marBottom w:val="0"/>
          <w:divBdr>
            <w:top w:val="none" w:sz="0" w:space="0" w:color="auto"/>
            <w:left w:val="none" w:sz="0" w:space="0" w:color="auto"/>
            <w:bottom w:val="none" w:sz="0" w:space="0" w:color="auto"/>
            <w:right w:val="none" w:sz="0" w:space="0" w:color="auto"/>
          </w:divBdr>
          <w:divsChild>
            <w:div w:id="502546852">
              <w:marLeft w:val="0"/>
              <w:marRight w:val="0"/>
              <w:marTop w:val="0"/>
              <w:marBottom w:val="0"/>
              <w:divBdr>
                <w:top w:val="none" w:sz="0" w:space="0" w:color="auto"/>
                <w:left w:val="none" w:sz="0" w:space="0" w:color="auto"/>
                <w:bottom w:val="none" w:sz="0" w:space="0" w:color="auto"/>
                <w:right w:val="none" w:sz="0" w:space="0" w:color="auto"/>
              </w:divBdr>
              <w:divsChild>
                <w:div w:id="741147122">
                  <w:marLeft w:val="0"/>
                  <w:marRight w:val="0"/>
                  <w:marTop w:val="0"/>
                  <w:marBottom w:val="0"/>
                  <w:divBdr>
                    <w:top w:val="none" w:sz="0" w:space="0" w:color="auto"/>
                    <w:left w:val="none" w:sz="0" w:space="0" w:color="auto"/>
                    <w:bottom w:val="none" w:sz="0" w:space="0" w:color="auto"/>
                    <w:right w:val="none" w:sz="0" w:space="0" w:color="auto"/>
                  </w:divBdr>
                  <w:divsChild>
                    <w:div w:id="2044744761">
                      <w:marLeft w:val="0"/>
                      <w:marRight w:val="0"/>
                      <w:marTop w:val="0"/>
                      <w:marBottom w:val="0"/>
                      <w:divBdr>
                        <w:top w:val="none" w:sz="0" w:space="0" w:color="auto"/>
                        <w:left w:val="none" w:sz="0" w:space="0" w:color="auto"/>
                        <w:bottom w:val="none" w:sz="0" w:space="0" w:color="auto"/>
                        <w:right w:val="none" w:sz="0" w:space="0" w:color="auto"/>
                      </w:divBdr>
                      <w:divsChild>
                        <w:div w:id="321010842">
                          <w:marLeft w:val="0"/>
                          <w:marRight w:val="0"/>
                          <w:marTop w:val="0"/>
                          <w:marBottom w:val="0"/>
                          <w:divBdr>
                            <w:top w:val="none" w:sz="0" w:space="0" w:color="auto"/>
                            <w:left w:val="none" w:sz="0" w:space="0" w:color="auto"/>
                            <w:bottom w:val="none" w:sz="0" w:space="0" w:color="auto"/>
                            <w:right w:val="none" w:sz="0" w:space="0" w:color="auto"/>
                          </w:divBdr>
                          <w:divsChild>
                            <w:div w:id="683869475">
                              <w:marLeft w:val="0"/>
                              <w:marRight w:val="0"/>
                              <w:marTop w:val="0"/>
                              <w:marBottom w:val="0"/>
                              <w:divBdr>
                                <w:top w:val="none" w:sz="0" w:space="0" w:color="auto"/>
                                <w:left w:val="none" w:sz="0" w:space="0" w:color="auto"/>
                                <w:bottom w:val="none" w:sz="0" w:space="0" w:color="auto"/>
                                <w:right w:val="none" w:sz="0" w:space="0" w:color="auto"/>
                              </w:divBdr>
                              <w:divsChild>
                                <w:div w:id="1624340059">
                                  <w:marLeft w:val="0"/>
                                  <w:marRight w:val="0"/>
                                  <w:marTop w:val="0"/>
                                  <w:marBottom w:val="0"/>
                                  <w:divBdr>
                                    <w:top w:val="none" w:sz="0" w:space="0" w:color="auto"/>
                                    <w:left w:val="none" w:sz="0" w:space="0" w:color="auto"/>
                                    <w:bottom w:val="none" w:sz="0" w:space="0" w:color="auto"/>
                                    <w:right w:val="none" w:sz="0" w:space="0" w:color="auto"/>
                                  </w:divBdr>
                                  <w:divsChild>
                                    <w:div w:id="916131083">
                                      <w:marLeft w:val="0"/>
                                      <w:marRight w:val="0"/>
                                      <w:marTop w:val="0"/>
                                      <w:marBottom w:val="0"/>
                                      <w:divBdr>
                                        <w:top w:val="none" w:sz="0" w:space="0" w:color="auto"/>
                                        <w:left w:val="none" w:sz="0" w:space="0" w:color="auto"/>
                                        <w:bottom w:val="none" w:sz="0" w:space="0" w:color="auto"/>
                                        <w:right w:val="none" w:sz="0" w:space="0" w:color="auto"/>
                                      </w:divBdr>
                                      <w:divsChild>
                                        <w:div w:id="109202685">
                                          <w:marLeft w:val="0"/>
                                          <w:marRight w:val="0"/>
                                          <w:marTop w:val="0"/>
                                          <w:marBottom w:val="0"/>
                                          <w:divBdr>
                                            <w:top w:val="none" w:sz="0" w:space="0" w:color="auto"/>
                                            <w:left w:val="none" w:sz="0" w:space="0" w:color="auto"/>
                                            <w:bottom w:val="none" w:sz="0" w:space="0" w:color="auto"/>
                                            <w:right w:val="none" w:sz="0" w:space="0" w:color="auto"/>
                                          </w:divBdr>
                                          <w:divsChild>
                                            <w:div w:id="549730798">
                                              <w:marLeft w:val="0"/>
                                              <w:marRight w:val="0"/>
                                              <w:marTop w:val="0"/>
                                              <w:marBottom w:val="0"/>
                                              <w:divBdr>
                                                <w:top w:val="none" w:sz="0" w:space="0" w:color="auto"/>
                                                <w:left w:val="none" w:sz="0" w:space="0" w:color="auto"/>
                                                <w:bottom w:val="none" w:sz="0" w:space="0" w:color="auto"/>
                                                <w:right w:val="none" w:sz="0" w:space="0" w:color="auto"/>
                                              </w:divBdr>
                                              <w:divsChild>
                                                <w:div w:id="63143038">
                                                  <w:marLeft w:val="0"/>
                                                  <w:marRight w:val="0"/>
                                                  <w:marTop w:val="0"/>
                                                  <w:marBottom w:val="0"/>
                                                  <w:divBdr>
                                                    <w:top w:val="none" w:sz="0" w:space="0" w:color="auto"/>
                                                    <w:left w:val="none" w:sz="0" w:space="0" w:color="auto"/>
                                                    <w:bottom w:val="none" w:sz="0" w:space="0" w:color="auto"/>
                                                    <w:right w:val="none" w:sz="0" w:space="0" w:color="auto"/>
                                                  </w:divBdr>
                                                  <w:divsChild>
                                                    <w:div w:id="2121222366">
                                                      <w:marLeft w:val="0"/>
                                                      <w:marRight w:val="0"/>
                                                      <w:marTop w:val="0"/>
                                                      <w:marBottom w:val="0"/>
                                                      <w:divBdr>
                                                        <w:top w:val="single" w:sz="6" w:space="0" w:color="ABABAB"/>
                                                        <w:left w:val="single" w:sz="6" w:space="0" w:color="ABABAB"/>
                                                        <w:bottom w:val="none" w:sz="0" w:space="0" w:color="auto"/>
                                                        <w:right w:val="single" w:sz="6" w:space="0" w:color="ABABAB"/>
                                                      </w:divBdr>
                                                      <w:divsChild>
                                                        <w:div w:id="1229610681">
                                                          <w:marLeft w:val="0"/>
                                                          <w:marRight w:val="0"/>
                                                          <w:marTop w:val="0"/>
                                                          <w:marBottom w:val="0"/>
                                                          <w:divBdr>
                                                            <w:top w:val="none" w:sz="0" w:space="0" w:color="auto"/>
                                                            <w:left w:val="none" w:sz="0" w:space="0" w:color="auto"/>
                                                            <w:bottom w:val="none" w:sz="0" w:space="0" w:color="auto"/>
                                                            <w:right w:val="none" w:sz="0" w:space="0" w:color="auto"/>
                                                          </w:divBdr>
                                                          <w:divsChild>
                                                            <w:div w:id="53092209">
                                                              <w:marLeft w:val="0"/>
                                                              <w:marRight w:val="0"/>
                                                              <w:marTop w:val="0"/>
                                                              <w:marBottom w:val="0"/>
                                                              <w:divBdr>
                                                                <w:top w:val="none" w:sz="0" w:space="0" w:color="auto"/>
                                                                <w:left w:val="none" w:sz="0" w:space="0" w:color="auto"/>
                                                                <w:bottom w:val="none" w:sz="0" w:space="0" w:color="auto"/>
                                                                <w:right w:val="none" w:sz="0" w:space="0" w:color="auto"/>
                                                              </w:divBdr>
                                                              <w:divsChild>
                                                                <w:div w:id="879827903">
                                                                  <w:marLeft w:val="0"/>
                                                                  <w:marRight w:val="0"/>
                                                                  <w:marTop w:val="0"/>
                                                                  <w:marBottom w:val="0"/>
                                                                  <w:divBdr>
                                                                    <w:top w:val="none" w:sz="0" w:space="0" w:color="auto"/>
                                                                    <w:left w:val="none" w:sz="0" w:space="0" w:color="auto"/>
                                                                    <w:bottom w:val="none" w:sz="0" w:space="0" w:color="auto"/>
                                                                    <w:right w:val="none" w:sz="0" w:space="0" w:color="auto"/>
                                                                  </w:divBdr>
                                                                  <w:divsChild>
                                                                    <w:div w:id="381558424">
                                                                      <w:marLeft w:val="0"/>
                                                                      <w:marRight w:val="0"/>
                                                                      <w:marTop w:val="0"/>
                                                                      <w:marBottom w:val="0"/>
                                                                      <w:divBdr>
                                                                        <w:top w:val="none" w:sz="0" w:space="0" w:color="auto"/>
                                                                        <w:left w:val="none" w:sz="0" w:space="0" w:color="auto"/>
                                                                        <w:bottom w:val="none" w:sz="0" w:space="0" w:color="auto"/>
                                                                        <w:right w:val="none" w:sz="0" w:space="0" w:color="auto"/>
                                                                      </w:divBdr>
                                                                      <w:divsChild>
                                                                        <w:div w:id="523246344">
                                                                          <w:marLeft w:val="0"/>
                                                                          <w:marRight w:val="0"/>
                                                                          <w:marTop w:val="0"/>
                                                                          <w:marBottom w:val="0"/>
                                                                          <w:divBdr>
                                                                            <w:top w:val="none" w:sz="0" w:space="0" w:color="auto"/>
                                                                            <w:left w:val="none" w:sz="0" w:space="0" w:color="auto"/>
                                                                            <w:bottom w:val="none" w:sz="0" w:space="0" w:color="auto"/>
                                                                            <w:right w:val="none" w:sz="0" w:space="0" w:color="auto"/>
                                                                          </w:divBdr>
                                                                          <w:divsChild>
                                                                            <w:div w:id="484057364">
                                                                              <w:marLeft w:val="0"/>
                                                                              <w:marRight w:val="0"/>
                                                                              <w:marTop w:val="0"/>
                                                                              <w:marBottom w:val="0"/>
                                                                              <w:divBdr>
                                                                                <w:top w:val="none" w:sz="0" w:space="0" w:color="auto"/>
                                                                                <w:left w:val="none" w:sz="0" w:space="0" w:color="auto"/>
                                                                                <w:bottom w:val="none" w:sz="0" w:space="0" w:color="auto"/>
                                                                                <w:right w:val="none" w:sz="0" w:space="0" w:color="auto"/>
                                                                              </w:divBdr>
                                                                              <w:divsChild>
                                                                                <w:div w:id="40595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3879423">
      <w:bodyDiv w:val="1"/>
      <w:marLeft w:val="0"/>
      <w:marRight w:val="0"/>
      <w:marTop w:val="0"/>
      <w:marBottom w:val="0"/>
      <w:divBdr>
        <w:top w:val="none" w:sz="0" w:space="0" w:color="auto"/>
        <w:left w:val="none" w:sz="0" w:space="0" w:color="auto"/>
        <w:bottom w:val="none" w:sz="0" w:space="0" w:color="auto"/>
        <w:right w:val="none" w:sz="0" w:space="0" w:color="auto"/>
      </w:divBdr>
    </w:div>
    <w:div w:id="2000040785">
      <w:bodyDiv w:val="1"/>
      <w:marLeft w:val="0"/>
      <w:marRight w:val="0"/>
      <w:marTop w:val="0"/>
      <w:marBottom w:val="0"/>
      <w:divBdr>
        <w:top w:val="none" w:sz="0" w:space="0" w:color="auto"/>
        <w:left w:val="none" w:sz="0" w:space="0" w:color="auto"/>
        <w:bottom w:val="none" w:sz="0" w:space="0" w:color="auto"/>
        <w:right w:val="none" w:sz="0" w:space="0" w:color="auto"/>
      </w:divBdr>
    </w:div>
    <w:div w:id="212946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CMS-Forms-Items/CMS012207.html" TargetMode="External"/><Relationship Id="rId18" Type="http://schemas.openxmlformats.org/officeDocument/2006/relationships/hyperlink" Target="https://www.hhs.gov/ocr/index.html"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s://www.medicare.gov/MedicareComplaintForm/home.aspx" TargetMode="External"/><Relationship Id="rId2" Type="http://schemas.openxmlformats.org/officeDocument/2006/relationships/customXml" Target="../customXml/item2.xml"/><Relationship Id="rId16" Type="http://schemas.openxmlformats.org/officeDocument/2006/relationships/hyperlink" Target="https://www.cms.gov/Medicare/Medicare-General-Information/BNI/MAEDNotice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30ADD-FCD5-4280-80D6-7EC5CD59F4A7}">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6171005-93C7-4B51-88DC-56668088B0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76B69-086E-4F3A-98AA-344E64A8B83C}">
  <ds:schemaRefs>
    <ds:schemaRef ds:uri="http://schemas.microsoft.com/sharepoint/v3/contenttype/forms"/>
  </ds:schemaRefs>
</ds:datastoreItem>
</file>

<file path=customXml/itemProps4.xml><?xml version="1.0" encoding="utf-8"?>
<ds:datastoreItem xmlns:ds="http://schemas.openxmlformats.org/officeDocument/2006/customXml" ds:itemID="{84A1D2C8-3B02-42E8-9C8F-D69203405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56</Pages>
  <Words>17444</Words>
  <Characters>99432</Characters>
  <Application>Microsoft Office Word</Application>
  <DocSecurity>0</DocSecurity>
  <Lines>828</Lines>
  <Paragraphs>233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2020 Member Handbook (Spanish) Non-Knox-Keene Chapter 9: What to do if you have a problem or complaint (coverage decisions, appeals, complaints)</vt:lpstr>
      <vt:lpstr>Chapter 9: What to do if you have a problem or complaint (coverage decisions, appeals, complaints)</vt:lpstr>
    </vt:vector>
  </TitlesOfParts>
  <Company>DHCS and CDPH</Company>
  <LinksUpToDate>false</LinksUpToDate>
  <CharactersWithSpaces>116643</CharactersWithSpaces>
  <SharedDoc>false</SharedDoc>
  <HLinks>
    <vt:vector size="270" baseType="variant">
      <vt:variant>
        <vt:i4>3932213</vt:i4>
      </vt:variant>
      <vt:variant>
        <vt:i4>264</vt:i4>
      </vt:variant>
      <vt:variant>
        <vt:i4>0</vt:i4>
      </vt:variant>
      <vt:variant>
        <vt:i4>5</vt:i4>
      </vt:variant>
      <vt:variant>
        <vt:lpwstr>http://www.hhs.gov/ocr</vt:lpwstr>
      </vt:variant>
      <vt:variant>
        <vt:lpwstr/>
      </vt:variant>
      <vt:variant>
        <vt:i4>6619252</vt:i4>
      </vt:variant>
      <vt:variant>
        <vt:i4>261</vt:i4>
      </vt:variant>
      <vt:variant>
        <vt:i4>0</vt:i4>
      </vt:variant>
      <vt:variant>
        <vt:i4>5</vt:i4>
      </vt:variant>
      <vt:variant>
        <vt:lpwstr>http://www.medicare.gov/MedicareComplaintForm/home.aspx</vt:lpwstr>
      </vt:variant>
      <vt:variant>
        <vt:lpwstr/>
      </vt:variant>
      <vt:variant>
        <vt:i4>1310776</vt:i4>
      </vt:variant>
      <vt:variant>
        <vt:i4>254</vt:i4>
      </vt:variant>
      <vt:variant>
        <vt:i4>0</vt:i4>
      </vt:variant>
      <vt:variant>
        <vt:i4>5</vt:i4>
      </vt:variant>
      <vt:variant>
        <vt:lpwstr/>
      </vt:variant>
      <vt:variant>
        <vt:lpwstr>_Toc458701405</vt:lpwstr>
      </vt:variant>
      <vt:variant>
        <vt:i4>1310776</vt:i4>
      </vt:variant>
      <vt:variant>
        <vt:i4>248</vt:i4>
      </vt:variant>
      <vt:variant>
        <vt:i4>0</vt:i4>
      </vt:variant>
      <vt:variant>
        <vt:i4>5</vt:i4>
      </vt:variant>
      <vt:variant>
        <vt:lpwstr/>
      </vt:variant>
      <vt:variant>
        <vt:lpwstr>_Toc458701404</vt:lpwstr>
      </vt:variant>
      <vt:variant>
        <vt:i4>1310776</vt:i4>
      </vt:variant>
      <vt:variant>
        <vt:i4>242</vt:i4>
      </vt:variant>
      <vt:variant>
        <vt:i4>0</vt:i4>
      </vt:variant>
      <vt:variant>
        <vt:i4>5</vt:i4>
      </vt:variant>
      <vt:variant>
        <vt:lpwstr/>
      </vt:variant>
      <vt:variant>
        <vt:lpwstr>_Toc458701403</vt:lpwstr>
      </vt:variant>
      <vt:variant>
        <vt:i4>1310776</vt:i4>
      </vt:variant>
      <vt:variant>
        <vt:i4>236</vt:i4>
      </vt:variant>
      <vt:variant>
        <vt:i4>0</vt:i4>
      </vt:variant>
      <vt:variant>
        <vt:i4>5</vt:i4>
      </vt:variant>
      <vt:variant>
        <vt:lpwstr/>
      </vt:variant>
      <vt:variant>
        <vt:lpwstr>_Toc458701402</vt:lpwstr>
      </vt:variant>
      <vt:variant>
        <vt:i4>1310776</vt:i4>
      </vt:variant>
      <vt:variant>
        <vt:i4>230</vt:i4>
      </vt:variant>
      <vt:variant>
        <vt:i4>0</vt:i4>
      </vt:variant>
      <vt:variant>
        <vt:i4>5</vt:i4>
      </vt:variant>
      <vt:variant>
        <vt:lpwstr/>
      </vt:variant>
      <vt:variant>
        <vt:lpwstr>_Toc458701401</vt:lpwstr>
      </vt:variant>
      <vt:variant>
        <vt:i4>1310776</vt:i4>
      </vt:variant>
      <vt:variant>
        <vt:i4>224</vt:i4>
      </vt:variant>
      <vt:variant>
        <vt:i4>0</vt:i4>
      </vt:variant>
      <vt:variant>
        <vt:i4>5</vt:i4>
      </vt:variant>
      <vt:variant>
        <vt:lpwstr/>
      </vt:variant>
      <vt:variant>
        <vt:lpwstr>_Toc458701400</vt:lpwstr>
      </vt:variant>
      <vt:variant>
        <vt:i4>1900607</vt:i4>
      </vt:variant>
      <vt:variant>
        <vt:i4>218</vt:i4>
      </vt:variant>
      <vt:variant>
        <vt:i4>0</vt:i4>
      </vt:variant>
      <vt:variant>
        <vt:i4>5</vt:i4>
      </vt:variant>
      <vt:variant>
        <vt:lpwstr/>
      </vt:variant>
      <vt:variant>
        <vt:lpwstr>_Toc458701399</vt:lpwstr>
      </vt:variant>
      <vt:variant>
        <vt:i4>1900607</vt:i4>
      </vt:variant>
      <vt:variant>
        <vt:i4>212</vt:i4>
      </vt:variant>
      <vt:variant>
        <vt:i4>0</vt:i4>
      </vt:variant>
      <vt:variant>
        <vt:i4>5</vt:i4>
      </vt:variant>
      <vt:variant>
        <vt:lpwstr/>
      </vt:variant>
      <vt:variant>
        <vt:lpwstr>_Toc458701398</vt:lpwstr>
      </vt:variant>
      <vt:variant>
        <vt:i4>1900607</vt:i4>
      </vt:variant>
      <vt:variant>
        <vt:i4>206</vt:i4>
      </vt:variant>
      <vt:variant>
        <vt:i4>0</vt:i4>
      </vt:variant>
      <vt:variant>
        <vt:i4>5</vt:i4>
      </vt:variant>
      <vt:variant>
        <vt:lpwstr/>
      </vt:variant>
      <vt:variant>
        <vt:lpwstr>_Toc458701397</vt:lpwstr>
      </vt:variant>
      <vt:variant>
        <vt:i4>1900607</vt:i4>
      </vt:variant>
      <vt:variant>
        <vt:i4>200</vt:i4>
      </vt:variant>
      <vt:variant>
        <vt:i4>0</vt:i4>
      </vt:variant>
      <vt:variant>
        <vt:i4>5</vt:i4>
      </vt:variant>
      <vt:variant>
        <vt:lpwstr/>
      </vt:variant>
      <vt:variant>
        <vt:lpwstr>_Toc458701396</vt:lpwstr>
      </vt:variant>
      <vt:variant>
        <vt:i4>1900607</vt:i4>
      </vt:variant>
      <vt:variant>
        <vt:i4>194</vt:i4>
      </vt:variant>
      <vt:variant>
        <vt:i4>0</vt:i4>
      </vt:variant>
      <vt:variant>
        <vt:i4>5</vt:i4>
      </vt:variant>
      <vt:variant>
        <vt:lpwstr/>
      </vt:variant>
      <vt:variant>
        <vt:lpwstr>_Toc458701395</vt:lpwstr>
      </vt:variant>
      <vt:variant>
        <vt:i4>1900607</vt:i4>
      </vt:variant>
      <vt:variant>
        <vt:i4>188</vt:i4>
      </vt:variant>
      <vt:variant>
        <vt:i4>0</vt:i4>
      </vt:variant>
      <vt:variant>
        <vt:i4>5</vt:i4>
      </vt:variant>
      <vt:variant>
        <vt:lpwstr/>
      </vt:variant>
      <vt:variant>
        <vt:lpwstr>_Toc458701394</vt:lpwstr>
      </vt:variant>
      <vt:variant>
        <vt:i4>1900607</vt:i4>
      </vt:variant>
      <vt:variant>
        <vt:i4>182</vt:i4>
      </vt:variant>
      <vt:variant>
        <vt:i4>0</vt:i4>
      </vt:variant>
      <vt:variant>
        <vt:i4>5</vt:i4>
      </vt:variant>
      <vt:variant>
        <vt:lpwstr/>
      </vt:variant>
      <vt:variant>
        <vt:lpwstr>_Toc458701393</vt:lpwstr>
      </vt:variant>
      <vt:variant>
        <vt:i4>1900607</vt:i4>
      </vt:variant>
      <vt:variant>
        <vt:i4>176</vt:i4>
      </vt:variant>
      <vt:variant>
        <vt:i4>0</vt:i4>
      </vt:variant>
      <vt:variant>
        <vt:i4>5</vt:i4>
      </vt:variant>
      <vt:variant>
        <vt:lpwstr/>
      </vt:variant>
      <vt:variant>
        <vt:lpwstr>_Toc458701392</vt:lpwstr>
      </vt:variant>
      <vt:variant>
        <vt:i4>1900607</vt:i4>
      </vt:variant>
      <vt:variant>
        <vt:i4>170</vt:i4>
      </vt:variant>
      <vt:variant>
        <vt:i4>0</vt:i4>
      </vt:variant>
      <vt:variant>
        <vt:i4>5</vt:i4>
      </vt:variant>
      <vt:variant>
        <vt:lpwstr/>
      </vt:variant>
      <vt:variant>
        <vt:lpwstr>_Toc458701391</vt:lpwstr>
      </vt:variant>
      <vt:variant>
        <vt:i4>1900607</vt:i4>
      </vt:variant>
      <vt:variant>
        <vt:i4>164</vt:i4>
      </vt:variant>
      <vt:variant>
        <vt:i4>0</vt:i4>
      </vt:variant>
      <vt:variant>
        <vt:i4>5</vt:i4>
      </vt:variant>
      <vt:variant>
        <vt:lpwstr/>
      </vt:variant>
      <vt:variant>
        <vt:lpwstr>_Toc458701390</vt:lpwstr>
      </vt:variant>
      <vt:variant>
        <vt:i4>1835071</vt:i4>
      </vt:variant>
      <vt:variant>
        <vt:i4>158</vt:i4>
      </vt:variant>
      <vt:variant>
        <vt:i4>0</vt:i4>
      </vt:variant>
      <vt:variant>
        <vt:i4>5</vt:i4>
      </vt:variant>
      <vt:variant>
        <vt:lpwstr/>
      </vt:variant>
      <vt:variant>
        <vt:lpwstr>_Toc458701389</vt:lpwstr>
      </vt:variant>
      <vt:variant>
        <vt:i4>1835071</vt:i4>
      </vt:variant>
      <vt:variant>
        <vt:i4>152</vt:i4>
      </vt:variant>
      <vt:variant>
        <vt:i4>0</vt:i4>
      </vt:variant>
      <vt:variant>
        <vt:i4>5</vt:i4>
      </vt:variant>
      <vt:variant>
        <vt:lpwstr/>
      </vt:variant>
      <vt:variant>
        <vt:lpwstr>_Toc458701388</vt:lpwstr>
      </vt:variant>
      <vt:variant>
        <vt:i4>1835071</vt:i4>
      </vt:variant>
      <vt:variant>
        <vt:i4>146</vt:i4>
      </vt:variant>
      <vt:variant>
        <vt:i4>0</vt:i4>
      </vt:variant>
      <vt:variant>
        <vt:i4>5</vt:i4>
      </vt:variant>
      <vt:variant>
        <vt:lpwstr/>
      </vt:variant>
      <vt:variant>
        <vt:lpwstr>_Toc458701387</vt:lpwstr>
      </vt:variant>
      <vt:variant>
        <vt:i4>1835071</vt:i4>
      </vt:variant>
      <vt:variant>
        <vt:i4>140</vt:i4>
      </vt:variant>
      <vt:variant>
        <vt:i4>0</vt:i4>
      </vt:variant>
      <vt:variant>
        <vt:i4>5</vt:i4>
      </vt:variant>
      <vt:variant>
        <vt:lpwstr/>
      </vt:variant>
      <vt:variant>
        <vt:lpwstr>_Toc458701386</vt:lpwstr>
      </vt:variant>
      <vt:variant>
        <vt:i4>1835071</vt:i4>
      </vt:variant>
      <vt:variant>
        <vt:i4>134</vt:i4>
      </vt:variant>
      <vt:variant>
        <vt:i4>0</vt:i4>
      </vt:variant>
      <vt:variant>
        <vt:i4>5</vt:i4>
      </vt:variant>
      <vt:variant>
        <vt:lpwstr/>
      </vt:variant>
      <vt:variant>
        <vt:lpwstr>_Toc458701385</vt:lpwstr>
      </vt:variant>
      <vt:variant>
        <vt:i4>1835071</vt:i4>
      </vt:variant>
      <vt:variant>
        <vt:i4>128</vt:i4>
      </vt:variant>
      <vt:variant>
        <vt:i4>0</vt:i4>
      </vt:variant>
      <vt:variant>
        <vt:i4>5</vt:i4>
      </vt:variant>
      <vt:variant>
        <vt:lpwstr/>
      </vt:variant>
      <vt:variant>
        <vt:lpwstr>_Toc458701384</vt:lpwstr>
      </vt:variant>
      <vt:variant>
        <vt:i4>1835071</vt:i4>
      </vt:variant>
      <vt:variant>
        <vt:i4>122</vt:i4>
      </vt:variant>
      <vt:variant>
        <vt:i4>0</vt:i4>
      </vt:variant>
      <vt:variant>
        <vt:i4>5</vt:i4>
      </vt:variant>
      <vt:variant>
        <vt:lpwstr/>
      </vt:variant>
      <vt:variant>
        <vt:lpwstr>_Toc458701383</vt:lpwstr>
      </vt:variant>
      <vt:variant>
        <vt:i4>1835071</vt:i4>
      </vt:variant>
      <vt:variant>
        <vt:i4>116</vt:i4>
      </vt:variant>
      <vt:variant>
        <vt:i4>0</vt:i4>
      </vt:variant>
      <vt:variant>
        <vt:i4>5</vt:i4>
      </vt:variant>
      <vt:variant>
        <vt:lpwstr/>
      </vt:variant>
      <vt:variant>
        <vt:lpwstr>_Toc458701382</vt:lpwstr>
      </vt:variant>
      <vt:variant>
        <vt:i4>1835071</vt:i4>
      </vt:variant>
      <vt:variant>
        <vt:i4>110</vt:i4>
      </vt:variant>
      <vt:variant>
        <vt:i4>0</vt:i4>
      </vt:variant>
      <vt:variant>
        <vt:i4>5</vt:i4>
      </vt:variant>
      <vt:variant>
        <vt:lpwstr/>
      </vt:variant>
      <vt:variant>
        <vt:lpwstr>_Toc458701381</vt:lpwstr>
      </vt:variant>
      <vt:variant>
        <vt:i4>1835071</vt:i4>
      </vt:variant>
      <vt:variant>
        <vt:i4>104</vt:i4>
      </vt:variant>
      <vt:variant>
        <vt:i4>0</vt:i4>
      </vt:variant>
      <vt:variant>
        <vt:i4>5</vt:i4>
      </vt:variant>
      <vt:variant>
        <vt:lpwstr/>
      </vt:variant>
      <vt:variant>
        <vt:lpwstr>_Toc458701380</vt:lpwstr>
      </vt:variant>
      <vt:variant>
        <vt:i4>1245247</vt:i4>
      </vt:variant>
      <vt:variant>
        <vt:i4>98</vt:i4>
      </vt:variant>
      <vt:variant>
        <vt:i4>0</vt:i4>
      </vt:variant>
      <vt:variant>
        <vt:i4>5</vt:i4>
      </vt:variant>
      <vt:variant>
        <vt:lpwstr/>
      </vt:variant>
      <vt:variant>
        <vt:lpwstr>_Toc458701379</vt:lpwstr>
      </vt:variant>
      <vt:variant>
        <vt:i4>1245247</vt:i4>
      </vt:variant>
      <vt:variant>
        <vt:i4>92</vt:i4>
      </vt:variant>
      <vt:variant>
        <vt:i4>0</vt:i4>
      </vt:variant>
      <vt:variant>
        <vt:i4>5</vt:i4>
      </vt:variant>
      <vt:variant>
        <vt:lpwstr/>
      </vt:variant>
      <vt:variant>
        <vt:lpwstr>_Toc458701378</vt:lpwstr>
      </vt:variant>
      <vt:variant>
        <vt:i4>1245247</vt:i4>
      </vt:variant>
      <vt:variant>
        <vt:i4>86</vt:i4>
      </vt:variant>
      <vt:variant>
        <vt:i4>0</vt:i4>
      </vt:variant>
      <vt:variant>
        <vt:i4>5</vt:i4>
      </vt:variant>
      <vt:variant>
        <vt:lpwstr/>
      </vt:variant>
      <vt:variant>
        <vt:lpwstr>_Toc458701377</vt:lpwstr>
      </vt:variant>
      <vt:variant>
        <vt:i4>1245247</vt:i4>
      </vt:variant>
      <vt:variant>
        <vt:i4>80</vt:i4>
      </vt:variant>
      <vt:variant>
        <vt:i4>0</vt:i4>
      </vt:variant>
      <vt:variant>
        <vt:i4>5</vt:i4>
      </vt:variant>
      <vt:variant>
        <vt:lpwstr/>
      </vt:variant>
      <vt:variant>
        <vt:lpwstr>_Toc458701376</vt:lpwstr>
      </vt:variant>
      <vt:variant>
        <vt:i4>1245247</vt:i4>
      </vt:variant>
      <vt:variant>
        <vt:i4>74</vt:i4>
      </vt:variant>
      <vt:variant>
        <vt:i4>0</vt:i4>
      </vt:variant>
      <vt:variant>
        <vt:i4>5</vt:i4>
      </vt:variant>
      <vt:variant>
        <vt:lpwstr/>
      </vt:variant>
      <vt:variant>
        <vt:lpwstr>_Toc458701375</vt:lpwstr>
      </vt:variant>
      <vt:variant>
        <vt:i4>1245247</vt:i4>
      </vt:variant>
      <vt:variant>
        <vt:i4>68</vt:i4>
      </vt:variant>
      <vt:variant>
        <vt:i4>0</vt:i4>
      </vt:variant>
      <vt:variant>
        <vt:i4>5</vt:i4>
      </vt:variant>
      <vt:variant>
        <vt:lpwstr/>
      </vt:variant>
      <vt:variant>
        <vt:lpwstr>_Toc458701374</vt:lpwstr>
      </vt:variant>
      <vt:variant>
        <vt:i4>1245247</vt:i4>
      </vt:variant>
      <vt:variant>
        <vt:i4>62</vt:i4>
      </vt:variant>
      <vt:variant>
        <vt:i4>0</vt:i4>
      </vt:variant>
      <vt:variant>
        <vt:i4>5</vt:i4>
      </vt:variant>
      <vt:variant>
        <vt:lpwstr/>
      </vt:variant>
      <vt:variant>
        <vt:lpwstr>_Toc458701373</vt:lpwstr>
      </vt:variant>
      <vt:variant>
        <vt:i4>1245247</vt:i4>
      </vt:variant>
      <vt:variant>
        <vt:i4>56</vt:i4>
      </vt:variant>
      <vt:variant>
        <vt:i4>0</vt:i4>
      </vt:variant>
      <vt:variant>
        <vt:i4>5</vt:i4>
      </vt:variant>
      <vt:variant>
        <vt:lpwstr/>
      </vt:variant>
      <vt:variant>
        <vt:lpwstr>_Toc458701372</vt:lpwstr>
      </vt:variant>
      <vt:variant>
        <vt:i4>1245247</vt:i4>
      </vt:variant>
      <vt:variant>
        <vt:i4>50</vt:i4>
      </vt:variant>
      <vt:variant>
        <vt:i4>0</vt:i4>
      </vt:variant>
      <vt:variant>
        <vt:i4>5</vt:i4>
      </vt:variant>
      <vt:variant>
        <vt:lpwstr/>
      </vt:variant>
      <vt:variant>
        <vt:lpwstr>_Toc458701371</vt:lpwstr>
      </vt:variant>
      <vt:variant>
        <vt:i4>1245247</vt:i4>
      </vt:variant>
      <vt:variant>
        <vt:i4>44</vt:i4>
      </vt:variant>
      <vt:variant>
        <vt:i4>0</vt:i4>
      </vt:variant>
      <vt:variant>
        <vt:i4>5</vt:i4>
      </vt:variant>
      <vt:variant>
        <vt:lpwstr/>
      </vt:variant>
      <vt:variant>
        <vt:lpwstr>_Toc458701370</vt:lpwstr>
      </vt:variant>
      <vt:variant>
        <vt:i4>1179711</vt:i4>
      </vt:variant>
      <vt:variant>
        <vt:i4>38</vt:i4>
      </vt:variant>
      <vt:variant>
        <vt:i4>0</vt:i4>
      </vt:variant>
      <vt:variant>
        <vt:i4>5</vt:i4>
      </vt:variant>
      <vt:variant>
        <vt:lpwstr/>
      </vt:variant>
      <vt:variant>
        <vt:lpwstr>_Toc458701369</vt:lpwstr>
      </vt:variant>
      <vt:variant>
        <vt:i4>1179711</vt:i4>
      </vt:variant>
      <vt:variant>
        <vt:i4>32</vt:i4>
      </vt:variant>
      <vt:variant>
        <vt:i4>0</vt:i4>
      </vt:variant>
      <vt:variant>
        <vt:i4>5</vt:i4>
      </vt:variant>
      <vt:variant>
        <vt:lpwstr/>
      </vt:variant>
      <vt:variant>
        <vt:lpwstr>_Toc458701368</vt:lpwstr>
      </vt:variant>
      <vt:variant>
        <vt:i4>1179711</vt:i4>
      </vt:variant>
      <vt:variant>
        <vt:i4>26</vt:i4>
      </vt:variant>
      <vt:variant>
        <vt:i4>0</vt:i4>
      </vt:variant>
      <vt:variant>
        <vt:i4>5</vt:i4>
      </vt:variant>
      <vt:variant>
        <vt:lpwstr/>
      </vt:variant>
      <vt:variant>
        <vt:lpwstr>_Toc458701367</vt:lpwstr>
      </vt:variant>
      <vt:variant>
        <vt:i4>1179711</vt:i4>
      </vt:variant>
      <vt:variant>
        <vt:i4>20</vt:i4>
      </vt:variant>
      <vt:variant>
        <vt:i4>0</vt:i4>
      </vt:variant>
      <vt:variant>
        <vt:i4>5</vt:i4>
      </vt:variant>
      <vt:variant>
        <vt:lpwstr/>
      </vt:variant>
      <vt:variant>
        <vt:lpwstr>_Toc458701366</vt:lpwstr>
      </vt:variant>
      <vt:variant>
        <vt:i4>1179711</vt:i4>
      </vt:variant>
      <vt:variant>
        <vt:i4>14</vt:i4>
      </vt:variant>
      <vt:variant>
        <vt:i4>0</vt:i4>
      </vt:variant>
      <vt:variant>
        <vt:i4>5</vt:i4>
      </vt:variant>
      <vt:variant>
        <vt:lpwstr/>
      </vt:variant>
      <vt:variant>
        <vt:lpwstr>_Toc458701365</vt:lpwstr>
      </vt:variant>
      <vt:variant>
        <vt:i4>1179711</vt:i4>
      </vt:variant>
      <vt:variant>
        <vt:i4>8</vt:i4>
      </vt:variant>
      <vt:variant>
        <vt:i4>0</vt:i4>
      </vt:variant>
      <vt:variant>
        <vt:i4>5</vt:i4>
      </vt:variant>
      <vt:variant>
        <vt:lpwstr/>
      </vt:variant>
      <vt:variant>
        <vt:lpwstr>_Toc458701364</vt:lpwstr>
      </vt:variant>
      <vt:variant>
        <vt:i4>1179711</vt:i4>
      </vt:variant>
      <vt:variant>
        <vt:i4>2</vt:i4>
      </vt:variant>
      <vt:variant>
        <vt:i4>0</vt:i4>
      </vt:variant>
      <vt:variant>
        <vt:i4>5</vt:i4>
      </vt:variant>
      <vt:variant>
        <vt:lpwstr/>
      </vt:variant>
      <vt:variant>
        <vt:lpwstr>_Toc458701363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(Spanish) Non-Knox-Keene Chapter 9: What to do if you have a problem or complaint (coverage decisions, appeals, complaints)</dc:title>
  <dc:subject>California Contract Year 2020 Member Handbook (Spanish) Non-Knox-Keene Chapter 9: What to do if you have a problem or complaint (coverage decisions, appeals, complaints)</dc:subject>
  <dc:creator>CMS/MMCO</dc:creator>
  <cp:keywords>California, CA, Contract Year, 2020, CY2020, Medi-Cal, Member Handbook, MH, MMP, Medicare-Medicaid Plan, Member Model Materials, Financial Alignment Initiative, FAI, MMM, dual eligible, beneficiary</cp:keywords>
  <cp:lastModifiedBy>MMCO</cp:lastModifiedBy>
  <cp:revision>5</cp:revision>
  <cp:lastPrinted>2019-07-11T08:33:00Z</cp:lastPrinted>
  <dcterms:created xsi:type="dcterms:W3CDTF">2020-03-09T14:15:00Z</dcterms:created>
  <dcterms:modified xsi:type="dcterms:W3CDTF">2020-03-09T16:20:00Z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26112">
    <vt:lpwstr>30</vt:lpwstr>
  </property>
  <property fmtid="{D5CDD505-2E9C-101B-9397-08002B2CF9AE}" pid="5" name="AuthorIds_UIVersion_28672">
    <vt:lpwstr>19</vt:lpwstr>
  </property>
</Properties>
</file>