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6E3221">
      <w:pPr>
        <w:pStyle w:val="Header"/>
        <w:rPr>
          <w:rFonts w:cs="Arial"/>
        </w:rPr>
      </w:pPr>
      <w:bookmarkStart w:id="0" w:name="_Toc110591471"/>
      <w:r w:rsidRPr="08C08BBE">
        <w:rPr>
          <w:rFonts w:cs="Arial"/>
        </w:rPr>
        <w:t xml:space="preserve">Chapter 12: </w:t>
      </w:r>
      <w:bookmarkEnd w:id="0"/>
      <w:r w:rsidRPr="08C08BBE">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596F659C" w:rsidR="00F77414" w:rsidRPr="003B63DE" w:rsidRDefault="00F77414" w:rsidP="00D468C5">
      <w:pPr>
        <w:pStyle w:val="D-SNPIntroduction"/>
      </w:pPr>
      <w:r w:rsidRPr="003B63DE">
        <w:t>Introduction</w:t>
      </w:r>
    </w:p>
    <w:p w14:paraId="2E09DCEC" w14:textId="281F6548" w:rsidR="009B160E" w:rsidRPr="003B63DE" w:rsidRDefault="00F77414" w:rsidP="006A0294">
      <w:r w:rsidRPr="003B63DE">
        <w:t>Thi</w:t>
      </w:r>
      <w:r w:rsidR="000D5DC7" w:rsidRPr="003B63DE">
        <w:t>s</w:t>
      </w:r>
      <w:r w:rsidRPr="003B63DE">
        <w:t xml:space="preserve"> chapter includes key terms used throughout </w:t>
      </w:r>
      <w:r w:rsidR="006E69D5">
        <w:t>this</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577D4EC6" w:rsidR="00F86722" w:rsidRPr="009073EE" w:rsidRDefault="003B63DE" w:rsidP="00F86722">
      <w:pPr>
        <w:rPr>
          <w:rFonts w:cs="Arial"/>
          <w:color w:val="3576BC"/>
        </w:rPr>
      </w:pPr>
      <w:bookmarkStart w:id="7" w:name="_Hlk78712304"/>
      <w:r w:rsidRPr="009073EE">
        <w:rPr>
          <w:rFonts w:cs="Arial"/>
          <w:color w:val="3576BC"/>
        </w:rPr>
        <w:t>[</w:t>
      </w:r>
      <w:r w:rsidR="00F86722" w:rsidRPr="009073EE">
        <w:rPr>
          <w:rFonts w:cs="Arial"/>
          <w:i/>
          <w:color w:val="3576BC"/>
        </w:rPr>
        <w:t>Plans should refer to other parts of the Member Handbook using the appropriate chapter number</w:t>
      </w:r>
      <w:r w:rsidR="004A46B8" w:rsidRPr="009073EE">
        <w:rPr>
          <w:rFonts w:cs="Arial"/>
          <w:i/>
          <w:color w:val="3576BC"/>
        </w:rPr>
        <w:t xml:space="preserve"> and</w:t>
      </w:r>
      <w:r w:rsidR="00F86722" w:rsidRPr="009073EE">
        <w:rPr>
          <w:rFonts w:cs="Arial"/>
          <w:i/>
          <w:color w:val="3576BC"/>
        </w:rPr>
        <w:t xml:space="preserve"> section. For example, "refer to Chapter 9, Section A." An instruction </w:t>
      </w:r>
      <w:r w:rsidRPr="009073EE">
        <w:rPr>
          <w:rFonts w:cs="Arial"/>
          <w:color w:val="3576BC"/>
        </w:rPr>
        <w:t>[</w:t>
      </w:r>
      <w:r w:rsidR="00F86722" w:rsidRPr="009073EE">
        <w:rPr>
          <w:rFonts w:cs="Arial"/>
          <w:i/>
          <w:color w:val="3576BC"/>
        </w:rPr>
        <w:t>insert reference, as applicable</w:t>
      </w:r>
      <w:r w:rsidRPr="009073EE">
        <w:rPr>
          <w:rFonts w:cs="Arial"/>
          <w:color w:val="3576BC"/>
        </w:rPr>
        <w:t>]</w:t>
      </w:r>
      <w:r w:rsidR="00F86722" w:rsidRPr="009073EE">
        <w:rPr>
          <w:rFonts w:cs="Arial"/>
          <w:i/>
          <w:color w:val="3576BC"/>
        </w:rPr>
        <w:t xml:space="preserve"> appears with many cross references throughout the Member Handbook. Plans </w:t>
      </w:r>
      <w:r w:rsidR="009E3200" w:rsidRPr="009073EE">
        <w:rPr>
          <w:rFonts w:cs="Arial"/>
          <w:i/>
          <w:color w:val="3576BC"/>
        </w:rPr>
        <w:t>can</w:t>
      </w:r>
      <w:r w:rsidR="00F86722" w:rsidRPr="009073EE">
        <w:rPr>
          <w:rFonts w:cs="Arial"/>
          <w:i/>
          <w:color w:val="3576BC"/>
        </w:rPr>
        <w:t xml:space="preserve"> always include additional references to other sections, chapters, and/or member materials when helpful to the reader.</w:t>
      </w:r>
      <w:r w:rsidRPr="009073EE">
        <w:rPr>
          <w:rFonts w:cs="Arial"/>
          <w:color w:val="3576BC"/>
        </w:rPr>
        <w:t>]</w:t>
      </w:r>
    </w:p>
    <w:p w14:paraId="1BE71520" w14:textId="0C9DF666" w:rsidR="00193565" w:rsidRPr="009073EE" w:rsidRDefault="003B63DE" w:rsidP="00F86722">
      <w:pPr>
        <w:rPr>
          <w:rFonts w:cs="Arial"/>
          <w:color w:val="3576BC"/>
        </w:rPr>
      </w:pPr>
      <w:bookmarkStart w:id="8" w:name="_Hlk102391619"/>
      <w:r w:rsidRPr="009073EE">
        <w:rPr>
          <w:rFonts w:cs="Arial"/>
          <w:color w:val="3576BC"/>
        </w:rPr>
        <w:t>[</w:t>
      </w:r>
      <w:r w:rsidR="00193565" w:rsidRPr="009073EE">
        <w:rPr>
          <w:rFonts w:cs="Arial"/>
          <w:i/>
          <w:color w:val="3576BC"/>
        </w:rPr>
        <w:t>Plans should insert additional definitions not included in this model and exclude model definitions not applicable to your plan</w:t>
      </w:r>
      <w:r w:rsidR="0070223D" w:rsidRPr="009073EE">
        <w:rPr>
          <w:rFonts w:cs="Arial"/>
          <w:i/>
          <w:color w:val="3576BC"/>
        </w:rPr>
        <w:t>, your contractual obligations with CMS or enrolled beneficiaries. Plans should modify definitions as appropriate in the state and/or as directed by the state.</w:t>
      </w:r>
      <w:r w:rsidRPr="009073EE">
        <w:rPr>
          <w:rFonts w:cs="Arial"/>
          <w:color w:val="3576BC"/>
        </w:rPr>
        <w:t>]</w:t>
      </w:r>
    </w:p>
    <w:bookmarkEnd w:id="7"/>
    <w:bookmarkEnd w:id="8"/>
    <w:p w14:paraId="2BF6BCFE" w14:textId="15457EDE" w:rsidR="00583D2F" w:rsidRPr="009073EE" w:rsidRDefault="003B63DE" w:rsidP="00F86722">
      <w:pPr>
        <w:rPr>
          <w:rFonts w:cs="Arial"/>
          <w:i/>
          <w:color w:val="3576BC"/>
        </w:rPr>
      </w:pPr>
      <w:r w:rsidRPr="009073EE">
        <w:rPr>
          <w:rFonts w:cs="Arial"/>
          <w:color w:val="3576BC"/>
        </w:rPr>
        <w:t>[</w:t>
      </w:r>
      <w:r w:rsidR="006075FC" w:rsidRPr="009073EE">
        <w:rPr>
          <w:rFonts w:cs="Arial"/>
          <w:i/>
          <w:iCs/>
          <w:color w:val="3576BC"/>
        </w:rPr>
        <w:t>When</w:t>
      </w:r>
      <w:r w:rsidR="00583D2F" w:rsidRPr="009073EE">
        <w:rPr>
          <w:rFonts w:cs="Arial"/>
          <w:i/>
          <w:iCs/>
          <w:color w:val="3576BC"/>
        </w:rPr>
        <w:t xml:space="preserve"> </w:t>
      </w:r>
      <w:r w:rsidR="006075FC" w:rsidRPr="009073EE">
        <w:rPr>
          <w:rFonts w:cs="Arial"/>
          <w:i/>
          <w:iCs/>
          <w:color w:val="3576BC"/>
        </w:rPr>
        <w:t>plans</w:t>
      </w:r>
      <w:r w:rsidR="00583D2F" w:rsidRPr="009073EE">
        <w:rPr>
          <w:rFonts w:cs="Arial"/>
          <w:i/>
          <w:iCs/>
          <w:color w:val="3576BC"/>
        </w:rPr>
        <w:t xml:space="preserve"> use </w:t>
      </w:r>
      <w:r w:rsidR="006075FC" w:rsidRPr="009073EE">
        <w:rPr>
          <w:rFonts w:cs="Arial"/>
          <w:i/>
          <w:iCs/>
          <w:color w:val="3576BC"/>
        </w:rPr>
        <w:t xml:space="preserve">key </w:t>
      </w:r>
      <w:r w:rsidR="00583D2F" w:rsidRPr="009073EE">
        <w:rPr>
          <w:rFonts w:cs="Arial"/>
          <w:i/>
          <w:iCs/>
          <w:color w:val="3576BC"/>
        </w:rPr>
        <w:t>terms in</w:t>
      </w:r>
      <w:r w:rsidR="006075FC" w:rsidRPr="009073EE">
        <w:rPr>
          <w:rFonts w:cs="Arial"/>
          <w:i/>
          <w:iCs/>
          <w:color w:val="3576BC"/>
        </w:rPr>
        <w:t xml:space="preserve"> the</w:t>
      </w:r>
      <w:r w:rsidR="00583D2F" w:rsidRPr="009073EE">
        <w:rPr>
          <w:rFonts w:cs="Arial"/>
          <w:i/>
          <w:iCs/>
          <w:color w:val="3576BC"/>
        </w:rPr>
        <w:t xml:space="preserve"> Member Handbook, </w:t>
      </w:r>
      <w:r w:rsidR="00403385" w:rsidRPr="009073EE">
        <w:rPr>
          <w:rFonts w:cs="Arial"/>
          <w:i/>
          <w:iCs/>
          <w:color w:val="3576BC"/>
        </w:rPr>
        <w:t xml:space="preserve">they </w:t>
      </w:r>
      <w:r w:rsidR="006075FC" w:rsidRPr="009073EE">
        <w:rPr>
          <w:rFonts w:cs="Arial"/>
          <w:i/>
          <w:iCs/>
          <w:color w:val="3576BC"/>
        </w:rPr>
        <w:t>explain</w:t>
      </w:r>
      <w:r w:rsidR="00583D2F" w:rsidRPr="009073EE">
        <w:rPr>
          <w:rFonts w:cs="Arial"/>
          <w:i/>
          <w:iCs/>
          <w:color w:val="3576BC"/>
        </w:rPr>
        <w:t xml:space="preserve"> the term </w:t>
      </w:r>
      <w:r w:rsidR="006075FC" w:rsidRPr="009073EE">
        <w:rPr>
          <w:rFonts w:cs="Arial"/>
          <w:i/>
          <w:iCs/>
          <w:color w:val="3576BC"/>
        </w:rPr>
        <w:t>in</w:t>
      </w:r>
      <w:r w:rsidR="00583D2F" w:rsidRPr="009073EE">
        <w:rPr>
          <w:rFonts w:cs="Arial"/>
          <w:i/>
          <w:iCs/>
          <w:color w:val="3576BC"/>
        </w:rPr>
        <w:t xml:space="preserve"> the first section where </w:t>
      </w:r>
      <w:r w:rsidR="00403385" w:rsidRPr="009073EE">
        <w:rPr>
          <w:rFonts w:cs="Arial"/>
          <w:i/>
          <w:iCs/>
          <w:color w:val="3576BC"/>
        </w:rPr>
        <w:t>it appears</w:t>
      </w:r>
      <w:r w:rsidR="00583D2F" w:rsidRPr="009073EE">
        <w:rPr>
          <w:rFonts w:cs="Arial"/>
          <w:i/>
          <w:iCs/>
          <w:color w:val="3576BC"/>
        </w:rPr>
        <w:t xml:space="preserve"> a</w:t>
      </w:r>
      <w:r w:rsidR="00403385" w:rsidRPr="009073EE">
        <w:rPr>
          <w:rFonts w:cs="Arial"/>
          <w:i/>
          <w:iCs/>
          <w:color w:val="3576BC"/>
        </w:rPr>
        <w:t>long with</w:t>
      </w:r>
      <w:r w:rsidR="00583D2F" w:rsidRPr="009073EE">
        <w:rPr>
          <w:rFonts w:cs="Arial"/>
          <w:i/>
          <w:iCs/>
          <w:color w:val="3576BC"/>
        </w:rPr>
        <w:t xml:space="preserve"> </w:t>
      </w:r>
      <w:r w:rsidR="00403385" w:rsidRPr="009073EE">
        <w:rPr>
          <w:rFonts w:cs="Arial"/>
          <w:i/>
          <w:iCs/>
          <w:color w:val="3576BC"/>
        </w:rPr>
        <w:t xml:space="preserve">a reference to </w:t>
      </w:r>
      <w:r w:rsidR="00583D2F" w:rsidRPr="009073EE">
        <w:rPr>
          <w:rFonts w:cs="Arial"/>
          <w:i/>
          <w:iCs/>
          <w:color w:val="3576BC"/>
        </w:rPr>
        <w:t>Chapter 12</w:t>
      </w:r>
      <w:r w:rsidR="00403385" w:rsidRPr="009073EE">
        <w:rPr>
          <w:rFonts w:cs="Arial"/>
          <w:color w:val="3576BC"/>
        </w:rPr>
        <w:t>.</w:t>
      </w:r>
      <w:r w:rsidRPr="009073EE">
        <w:rPr>
          <w:rFonts w:cs="Arial"/>
          <w:color w:val="3576BC"/>
        </w:rPr>
        <w:t>]</w:t>
      </w:r>
    </w:p>
    <w:p w14:paraId="5F75F1FF" w14:textId="7E72A198" w:rsidR="00BF4370" w:rsidRPr="009073EE" w:rsidRDefault="003B63DE" w:rsidP="009B160E">
      <w:pPr>
        <w:rPr>
          <w:rFonts w:cs="Arial"/>
          <w:i/>
          <w:iCs/>
          <w:color w:val="3576BC"/>
        </w:rPr>
      </w:pPr>
      <w:r w:rsidRPr="009073EE">
        <w:rPr>
          <w:rFonts w:cs="Arial"/>
          <w:color w:val="3576BC"/>
        </w:rPr>
        <w:t>[</w:t>
      </w:r>
      <w:r w:rsidR="00BF4370" w:rsidRPr="009073EE">
        <w:rPr>
          <w:rFonts w:cs="Arial"/>
          <w:i/>
          <w:iCs/>
          <w:color w:val="3576BC"/>
        </w:rPr>
        <w:t>If plans revise terminology (e.g., “Member Services” to “Customer Service</w:t>
      </w:r>
      <w:r w:rsidR="00F644B8" w:rsidRPr="009073EE">
        <w:rPr>
          <w:rFonts w:cs="Arial"/>
          <w:i/>
          <w:iCs/>
          <w:color w:val="3576BC"/>
        </w:rPr>
        <w:t>”,</w:t>
      </w:r>
      <w:r w:rsidR="00BF4370" w:rsidRPr="009073EE">
        <w:rPr>
          <w:rFonts w:cs="Arial"/>
          <w:i/>
          <w:iCs/>
          <w:color w:val="3576BC"/>
        </w:rPr>
        <w:t xml:space="preserve"> “Care Coordinator” to “Care Manager”) </w:t>
      </w:r>
      <w:r w:rsidR="003342CD" w:rsidRPr="009073EE">
        <w:rPr>
          <w:rFonts w:cs="Arial"/>
          <w:i/>
          <w:iCs/>
          <w:color w:val="3576BC"/>
        </w:rPr>
        <w:t xml:space="preserve">that </w:t>
      </w:r>
      <w:r w:rsidR="00BF4370" w:rsidRPr="009073EE">
        <w:rPr>
          <w:rFonts w:cs="Arial"/>
          <w:i/>
          <w:iCs/>
          <w:color w:val="3576BC"/>
        </w:rPr>
        <w:t>affect glossary terms, plans use the revised term consistently throughout the Member Handbook and alphabetize it in this chapter</w:t>
      </w:r>
      <w:r w:rsidR="00BF4370" w:rsidRPr="009073EE">
        <w:rPr>
          <w:rFonts w:cs="Arial"/>
          <w:color w:val="3576BC"/>
        </w:rPr>
        <w:t>.</w:t>
      </w:r>
      <w:r w:rsidRPr="009073EE">
        <w:rPr>
          <w:rFonts w:cs="Arial"/>
          <w:color w:val="3576BC"/>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Activities of daily 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53E37209"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C61A1E">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A73266" w:rsidRPr="003B63DE">
        <w:rPr>
          <w:rFonts w:cs="Arial"/>
        </w:rPr>
        <w:t>n</w:t>
      </w:r>
      <w:r w:rsidR="00A73266">
        <w:rPr>
          <w:rFonts w:cs="Arial"/>
        </w:rPr>
        <w:t>’</w:t>
      </w:r>
      <w:r w:rsidR="00A73266" w:rsidRPr="003B63DE">
        <w:rPr>
          <w:rFonts w:cs="Arial"/>
        </w:rPr>
        <w:t xml:space="preserve">t </w:t>
      </w:r>
      <w:r w:rsidRPr="003B63DE">
        <w:rPr>
          <w:rFonts w:cs="Arial"/>
        </w:rPr>
        <w:t>expected to need more than 24 hours of care.</w:t>
      </w:r>
    </w:p>
    <w:p w14:paraId="4CA08964" w14:textId="579AB2C3" w:rsidR="00583D2F" w:rsidRDefault="00583D2F" w:rsidP="006A0294">
      <w:pPr>
        <w:pStyle w:val="Heading1"/>
        <w:rPr>
          <w:color w:val="548DD4"/>
        </w:rPr>
      </w:pPr>
      <w:r w:rsidRPr="00D468C5">
        <w:rPr>
          <w:rStyle w:val="D-SNPDefinitionWord"/>
        </w:rPr>
        <w:t>Appeal</w:t>
      </w:r>
      <w:r w:rsidR="00B56708" w:rsidRPr="003B63DE">
        <w:rPr>
          <w:rStyle w:val="D-SNPDefinitionWord"/>
        </w:rPr>
        <w:t>:</w:t>
      </w:r>
      <w:r w:rsidRPr="003B63DE">
        <w:t xml:space="preserve"> </w:t>
      </w:r>
      <w:r w:rsidR="00C91BEC" w:rsidRPr="003B63DE">
        <w:t>A way for you to</w:t>
      </w:r>
      <w:r w:rsidR="00185398" w:rsidRPr="003B63DE">
        <w:t xml:space="preserve"> challenge our action</w:t>
      </w:r>
      <w:r w:rsidR="00515B5F" w:rsidRPr="003B63DE">
        <w:t xml:space="preserve"> if you think we made a mistake</w:t>
      </w:r>
      <w:r w:rsidR="00185398" w:rsidRPr="003B63DE">
        <w:t>. You can</w:t>
      </w:r>
      <w:r w:rsidR="00C91BEC" w:rsidRPr="003B63DE">
        <w:t xml:space="preserve"> ask us to </w:t>
      </w:r>
      <w:r w:rsidR="00515B5F" w:rsidRPr="003B63DE">
        <w:t xml:space="preserve">change </w:t>
      </w:r>
      <w:r w:rsidR="00C91BEC" w:rsidRPr="003B63DE">
        <w:t>a coverage decision</w:t>
      </w:r>
      <w:r w:rsidR="00515B5F" w:rsidRPr="003B63DE">
        <w:t xml:space="preserve"> by filing an appeal</w:t>
      </w:r>
      <w:r w:rsidR="00C91BEC" w:rsidRPr="003B63DE">
        <w:t>.</w:t>
      </w:r>
      <w:r w:rsidRPr="003B63DE">
        <w:t xml:space="preserve"> </w:t>
      </w:r>
      <w:r w:rsidRPr="003B63DE">
        <w:rPr>
          <w:b/>
        </w:rPr>
        <w:t>Chapter 9</w:t>
      </w:r>
      <w:r w:rsidRPr="003B63DE">
        <w:rPr>
          <w:rFonts w:cs="Arial"/>
        </w:rPr>
        <w:t xml:space="preserve"> </w:t>
      </w:r>
      <w:r w:rsidR="00CD1DC9" w:rsidRPr="003B63DE">
        <w:rPr>
          <w:rFonts w:cs="Arial"/>
        </w:rPr>
        <w:t xml:space="preserve">of </w:t>
      </w:r>
      <w:r w:rsidR="006E69D5">
        <w:rPr>
          <w:rFonts w:cs="Arial"/>
        </w:rPr>
        <w:t>this</w:t>
      </w:r>
      <w:r w:rsidR="00CD1DC9" w:rsidRPr="003B63DE">
        <w:rPr>
          <w:rFonts w:cs="Arial"/>
        </w:rPr>
        <w:t xml:space="preserve"> </w:t>
      </w:r>
      <w:r w:rsidR="00CD1DC9" w:rsidRPr="007F4BDD">
        <w:rPr>
          <w:rFonts w:cs="Arial"/>
          <w:i/>
          <w:iCs/>
        </w:rPr>
        <w:t>Member Handbook</w:t>
      </w:r>
      <w:r w:rsidR="00CD1DC9" w:rsidRPr="003B63DE">
        <w:rPr>
          <w:rFonts w:cs="Arial"/>
        </w:rPr>
        <w:t xml:space="preserve"> </w:t>
      </w:r>
      <w:r w:rsidRPr="003B63DE">
        <w:t>explains appeals, including how to make an appeal.</w:t>
      </w:r>
      <w:r w:rsidR="00ED609F" w:rsidRPr="003B63DE">
        <w:rPr>
          <w:color w:val="548DD4"/>
        </w:rPr>
        <w:t xml:space="preserve"> </w:t>
      </w:r>
    </w:p>
    <w:p w14:paraId="5D37C474" w14:textId="77777777" w:rsidR="00EB4F52" w:rsidRPr="003B63DE" w:rsidRDefault="00EB4F52" w:rsidP="00EB4F52">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27D7F833" w:rsidR="00DC0E7C" w:rsidRPr="00CB5B69" w:rsidRDefault="00DC0E7C" w:rsidP="00DC0E7C">
      <w:pPr>
        <w:pStyle w:val="Heading1"/>
        <w:rPr>
          <w:rStyle w:val="D-SNPDefinitionWord"/>
          <w:color w:val="548DD4"/>
        </w:rPr>
      </w:pPr>
      <w:r>
        <w:rPr>
          <w:rStyle w:val="D-SNPDefinitionWord"/>
        </w:rPr>
        <w:t>Biological Product:</w:t>
      </w:r>
      <w:r>
        <w:t xml:space="preserve"> </w:t>
      </w:r>
      <w:r w:rsidRPr="00526D66">
        <w:t xml:space="preserve">A drug </w:t>
      </w:r>
      <w:proofErr w:type="gramStart"/>
      <w:r w:rsidRPr="00526D66">
        <w:t>that</w:t>
      </w:r>
      <w:r w:rsidR="009E3200">
        <w:t>‘</w:t>
      </w:r>
      <w:proofErr w:type="gramEnd"/>
      <w:r w:rsidRPr="00526D66">
        <w:t xml:space="preserve">s </w:t>
      </w:r>
      <w:r>
        <w:t>made from natural and living sources like animal cells, plant cells, bacteria, or yeast. Biological products are more complex than other drugs and can</w:t>
      </w:r>
      <w:r w:rsidR="009E3200">
        <w:t>’</w:t>
      </w:r>
      <w:r>
        <w:t xml:space="preserve">t be copied exactly, so alternative forms are called biosimilars. </w:t>
      </w:r>
      <w:r w:rsidR="00391B92">
        <w:t>(See also “Original Biological Product” and “Biosimilar”).</w:t>
      </w:r>
    </w:p>
    <w:p w14:paraId="52EBAB3E" w14:textId="3B8C0C9E" w:rsidR="00DC0E7C" w:rsidRPr="00A37C02" w:rsidRDefault="00DC0E7C" w:rsidP="00DC0E7C">
      <w:pPr>
        <w:pStyle w:val="Heading1"/>
        <w:rPr>
          <w:i/>
          <w:color w:val="548DD4" w:themeColor="accent4"/>
        </w:rPr>
      </w:pPr>
      <w:r w:rsidRPr="00C81023">
        <w:rPr>
          <w:rStyle w:val="D-SNPDefinitionWord"/>
        </w:rPr>
        <w:t>Biosimilar:</w:t>
      </w:r>
      <w:r w:rsidRPr="00C81023">
        <w:t xml:space="preserve"> A </w:t>
      </w:r>
      <w:r w:rsidR="00391B92" w:rsidRPr="00C81023">
        <w:t xml:space="preserve">biological product </w:t>
      </w:r>
      <w:r w:rsidRPr="00C81023">
        <w:t>that</w:t>
      </w:r>
      <w:r w:rsidR="009E3200">
        <w:t>’</w:t>
      </w:r>
      <w:r w:rsidRPr="00C81023">
        <w:t>s very similar, but not identical, to the original biological product. Biosimilars are as safe</w:t>
      </w:r>
      <w:r w:rsidR="00391B92" w:rsidRPr="00C81023">
        <w:t xml:space="preserve"> and effective</w:t>
      </w:r>
      <w:r w:rsidRPr="00C81023">
        <w:t xml:space="preserve"> as the original biological product</w:t>
      </w:r>
      <w:r w:rsidR="00391B92" w:rsidRPr="00C81023">
        <w:t>. Some biosimilars may</w:t>
      </w:r>
      <w:r w:rsidRPr="00C81023">
        <w:t xml:space="preserve"> be substituted for the original biological product at the pharmacy without </w:t>
      </w:r>
      <w:r w:rsidR="00391B92" w:rsidRPr="00C81023">
        <w:t xml:space="preserve">needing </w:t>
      </w:r>
      <w:r w:rsidRPr="00C81023">
        <w:t>a new prescription</w:t>
      </w:r>
      <w:r w:rsidR="00391B92" w:rsidRPr="00C81023">
        <w:t>.</w:t>
      </w:r>
      <w:r w:rsidR="00391B92">
        <w:t xml:space="preserve"> (</w:t>
      </w:r>
      <w:r w:rsidR="009E3200">
        <w:t>Go to</w:t>
      </w:r>
      <w:r w:rsidR="00391B92">
        <w:t xml:space="preserve"> “Interchangeable Biosimilar”).</w:t>
      </w:r>
      <w:r w:rsidR="00391B92">
        <w:rPr>
          <w:color w:val="548DD4" w:themeColor="accent4"/>
        </w:rPr>
        <w:t xml:space="preserve"> </w:t>
      </w:r>
    </w:p>
    <w:p w14:paraId="7E803722" w14:textId="7E729E9A" w:rsidR="00583D2F" w:rsidRPr="003B63DE" w:rsidRDefault="00583D2F" w:rsidP="00EF5F62">
      <w:pPr>
        <w:pStyle w:val="Heading1"/>
        <w:rPr>
          <w:rFonts w:cs="Arial"/>
        </w:rPr>
      </w:pPr>
      <w:r w:rsidRPr="003B63DE">
        <w:rPr>
          <w:rStyle w:val="D-SNPDefinitionWord"/>
        </w:rPr>
        <w:t>Brand name drug</w:t>
      </w:r>
      <w:r w:rsidR="00B56708" w:rsidRPr="003B63DE">
        <w:rPr>
          <w:rStyle w:val="D-SNPDefinitionWord"/>
        </w:rPr>
        <w:t>:</w:t>
      </w:r>
      <w:r w:rsidRPr="003B63DE">
        <w:rPr>
          <w:rFonts w:cs="Arial"/>
        </w:rPr>
        <w:t xml:space="preserve"> A drug that</w:t>
      </w:r>
      <w:r w:rsidR="009E3200">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9E3200">
        <w:rPr>
          <w:rFonts w:cs="Arial"/>
        </w:rPr>
        <w:t xml:space="preserve"> and are generally not available until the patent on the brand name drug has ended</w:t>
      </w:r>
      <w:r w:rsidRPr="003B63DE">
        <w:rPr>
          <w:rFonts w:cs="Arial"/>
        </w:rPr>
        <w:t>.</w:t>
      </w:r>
    </w:p>
    <w:p w14:paraId="2143A619" w14:textId="5B86E560" w:rsidR="00583D2F" w:rsidRPr="003B63DE" w:rsidRDefault="00583D2F" w:rsidP="00EF5F62">
      <w:pPr>
        <w:pStyle w:val="Heading1"/>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itionWord"/>
        </w:rPr>
        <w:t>Care plan:</w:t>
      </w:r>
      <w:r w:rsidRPr="003B63DE">
        <w:rPr>
          <w:rFonts w:cs="Arial"/>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Word"/>
        </w:rPr>
        <w:t>Care team</w:t>
      </w:r>
      <w:r w:rsidR="00797FF8" w:rsidRPr="003B63DE">
        <w:rPr>
          <w:rStyle w:val="D-SNPDefinitionWord"/>
        </w:rPr>
        <w:t>:</w:t>
      </w:r>
      <w:r w:rsidR="00797FF8" w:rsidRPr="003B63DE">
        <w:rPr>
          <w:rFonts w:cs="Arial"/>
        </w:rPr>
        <w:t xml:space="preserve"> </w:t>
      </w:r>
      <w:r w:rsidR="00325BDE" w:rsidRPr="003B63DE">
        <w:rPr>
          <w:rFonts w:cs="Arial"/>
        </w:rPr>
        <w:t xml:space="preserve">Refer to </w:t>
      </w:r>
      <w:r w:rsidR="00797FF8" w:rsidRPr="003B63DE">
        <w:rPr>
          <w:rFonts w:cs="Arial"/>
        </w:rPr>
        <w:t>“Interdisciplinary Care Team.”</w:t>
      </w:r>
    </w:p>
    <w:p w14:paraId="01DADE28" w14:textId="4AC32287" w:rsidR="00583D2F" w:rsidRPr="009073EE" w:rsidRDefault="003B63DE" w:rsidP="00EF5F62">
      <w:pPr>
        <w:pStyle w:val="Heading1"/>
        <w:rPr>
          <w:rFonts w:cs="Arial"/>
          <w:color w:val="2C67B1" w:themeColor="accent4" w:themeShade="BF"/>
        </w:rPr>
      </w:pPr>
      <w:bookmarkStart w:id="9" w:name="_Toc109315889"/>
      <w:r w:rsidRPr="009073EE">
        <w:rPr>
          <w:rFonts w:cs="Arial"/>
          <w:color w:val="2C67B1" w:themeColor="accent4" w:themeShade="BF"/>
        </w:rPr>
        <w:lastRenderedPageBreak/>
        <w:t>[</w:t>
      </w:r>
      <w:r w:rsidR="00EC274B" w:rsidRPr="009073EE">
        <w:rPr>
          <w:rFonts w:cs="Arial"/>
          <w:i/>
          <w:iCs/>
          <w:color w:val="2C67B1" w:themeColor="accent4" w:themeShade="BF"/>
        </w:rPr>
        <w:t>Plans with a single coverage stage should delete this paragraph</w:t>
      </w:r>
      <w:r w:rsidR="00EC274B" w:rsidRPr="009073EE">
        <w:rPr>
          <w:rFonts w:cs="Arial"/>
          <w:color w:val="2C67B1" w:themeColor="accent4" w:themeShade="BF"/>
        </w:rPr>
        <w:t>.</w:t>
      </w:r>
      <w:r w:rsidRPr="009073EE">
        <w:rPr>
          <w:rFonts w:cs="Arial"/>
          <w:color w:val="2C67B1" w:themeColor="accent4" w:themeShade="BF"/>
        </w:rPr>
        <w:t>]</w:t>
      </w:r>
      <w:bookmarkEnd w:id="9"/>
      <w:r w:rsidR="00EC274B" w:rsidRPr="009073EE">
        <w:rPr>
          <w:rFonts w:cs="Arial"/>
          <w:color w:val="2C67B1" w:themeColor="accent4" w:themeShade="BF"/>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F0D8B" w:rsidRPr="009073EE">
        <w:rPr>
          <w:rFonts w:cs="Arial"/>
          <w:color w:val="2C67B1" w:themeColor="accent4" w:themeShade="BF"/>
        </w:rPr>
        <w:t>[</w:t>
      </w:r>
      <w:r w:rsidR="002F43A9" w:rsidRPr="009073EE">
        <w:rPr>
          <w:rFonts w:cs="Arial"/>
          <w:i/>
          <w:iCs/>
          <w:color w:val="2C67B1" w:themeColor="accent4" w:themeShade="BF"/>
        </w:rPr>
        <w:t xml:space="preserve">insert </w:t>
      </w:r>
      <w:r w:rsidR="00BF0D8B" w:rsidRPr="009073EE">
        <w:rPr>
          <w:rFonts w:cs="Arial"/>
          <w:i/>
          <w:iCs/>
          <w:color w:val="2C67B1" w:themeColor="accent4" w:themeShade="BF"/>
        </w:rPr>
        <w:t xml:space="preserve">if the plan covers excluded drugs under an enhanced benefit with cost sharing in this stage for non-Part D drugs or other drugs: </w:t>
      </w:r>
      <w:r w:rsidR="00BF0D8B" w:rsidRPr="009073EE">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$&lt;TrOOP amount&gt; </w:t>
      </w:r>
      <w:r w:rsidR="000C7821">
        <w:rPr>
          <w:rFonts w:cs="Arial"/>
        </w:rPr>
        <w:t xml:space="preserve">for Part D covered drugs during the year. </w:t>
      </w:r>
      <w:r w:rsidR="00BF0D8B" w:rsidRPr="009073EE">
        <w:rPr>
          <w:rFonts w:cs="Arial"/>
          <w:color w:val="2C67B1" w:themeColor="accent4" w:themeShade="BF"/>
        </w:rPr>
        <w:t>[</w:t>
      </w:r>
      <w:r w:rsidR="00BF0D8B" w:rsidRPr="009073EE">
        <w:rPr>
          <w:rFonts w:cs="Arial"/>
          <w:i/>
          <w:iCs/>
          <w:color w:val="2C67B1" w:themeColor="accent4" w:themeShade="BF"/>
        </w:rPr>
        <w:t xml:space="preserve">Insert if applicable: </w:t>
      </w:r>
      <w:r w:rsidR="000C7821" w:rsidRPr="009073EE">
        <w:rPr>
          <w:rFonts w:cs="Arial"/>
          <w:color w:val="2C67B1" w:themeColor="accent4" w:themeShade="BF"/>
        </w:rPr>
        <w:t>You pay nothing.</w:t>
      </w:r>
      <w:r w:rsidR="00BF0D8B" w:rsidRPr="009073EE">
        <w:rPr>
          <w:rFonts w:cs="Arial"/>
          <w:color w:val="2C67B1" w:themeColor="accent4" w:themeShade="BF"/>
        </w:rPr>
        <w:t>] [</w:t>
      </w:r>
      <w:r w:rsidR="00BF0D8B" w:rsidRPr="009073EE">
        <w:rPr>
          <w:rFonts w:cs="Arial"/>
          <w:i/>
          <w:iCs/>
          <w:color w:val="2C67B1" w:themeColor="accent4" w:themeShade="BF"/>
        </w:rPr>
        <w:t xml:space="preserve">Plans that cover excluded drugs under an enhanced benefit with cost sharing in this stage or cost sharing for other drugs insert: </w:t>
      </w:r>
      <w:r w:rsidR="00BF0D8B" w:rsidRPr="009073EE">
        <w:rPr>
          <w:rFonts w:cs="Arial"/>
          <w:color w:val="2C67B1" w:themeColor="accent4" w:themeShade="BF"/>
        </w:rPr>
        <w:t>You may have cost sharing for excluded drugs that are covered under our enhanced benefit.]</w:t>
      </w:r>
    </w:p>
    <w:p w14:paraId="448966EB" w14:textId="0E3B80BF"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6E69D5">
        <w:rPr>
          <w:rFonts w:cs="Arial"/>
        </w:rPr>
        <w:t>this</w:t>
      </w:r>
      <w:r w:rsidR="00CD1DC9" w:rsidRPr="003B63DE">
        <w:rPr>
          <w:rFonts w:cs="Arial"/>
        </w:rPr>
        <w:t xml:space="preserve">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5F5EAA65" w:rsidR="00A2448D" w:rsidRPr="003B63DE" w:rsidRDefault="003B63DE" w:rsidP="00EF5F62">
      <w:pPr>
        <w:pStyle w:val="Heading1"/>
        <w:rPr>
          <w:rFonts w:cs="Arial"/>
        </w:rPr>
      </w:pPr>
      <w:r w:rsidRPr="009073EE">
        <w:rPr>
          <w:rFonts w:cs="Arial"/>
          <w:color w:val="2C67B1" w:themeColor="accent4" w:themeShade="BF"/>
        </w:rPr>
        <w:t>[</w:t>
      </w:r>
      <w:r w:rsidR="00EC274B" w:rsidRPr="009073EE">
        <w:rPr>
          <w:rFonts w:cs="Arial"/>
          <w:i/>
          <w:iCs/>
          <w:color w:val="2C67B1" w:themeColor="accent4" w:themeShade="BF"/>
        </w:rPr>
        <w:t>Plans that don</w:t>
      </w:r>
      <w:r w:rsidR="009E3200" w:rsidRPr="009073EE">
        <w:rPr>
          <w:rFonts w:cs="Arial"/>
          <w:i/>
          <w:iCs/>
          <w:color w:val="2C67B1" w:themeColor="accent4" w:themeShade="BF"/>
        </w:rPr>
        <w:t>’</w:t>
      </w:r>
      <w:r w:rsidR="00EC274B" w:rsidRPr="009073EE">
        <w:rPr>
          <w:rFonts w:cs="Arial"/>
          <w:i/>
          <w:iCs/>
          <w:color w:val="2C67B1" w:themeColor="accent4" w:themeShade="BF"/>
        </w:rPr>
        <w:t>t have copays should delete this paragraph</w:t>
      </w:r>
      <w:r w:rsidR="00EC274B" w:rsidRPr="009073EE">
        <w:rPr>
          <w:rFonts w:cs="Arial"/>
          <w:color w:val="2C67B1" w:themeColor="accent4" w:themeShade="BF"/>
        </w:rPr>
        <w:t>.</w:t>
      </w:r>
      <w:r w:rsidRPr="009073EE">
        <w:rPr>
          <w:rFonts w:cs="Arial"/>
          <w:color w:val="2C67B1" w:themeColor="accent4" w:themeShade="BF"/>
        </w:rPr>
        <w:t>]</w:t>
      </w:r>
      <w:r w:rsidR="00F84EA8" w:rsidRPr="009073EE">
        <w:rPr>
          <w:rFonts w:cs="Arial"/>
          <w:color w:val="2C67B1" w:themeColor="accent4" w:themeShade="BF"/>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9073EE">
        <w:rPr>
          <w:rFonts w:cs="Arial"/>
          <w:color w:val="2C67B1" w:themeColor="accent4" w:themeShade="BF"/>
          <w:szCs w:val="22"/>
        </w:rPr>
        <w:t>[</w:t>
      </w:r>
      <w:r w:rsidR="004F6826" w:rsidRPr="009073EE">
        <w:rPr>
          <w:rFonts w:cs="Arial"/>
          <w:i/>
          <w:iCs/>
          <w:color w:val="2C67B1" w:themeColor="accent4" w:themeShade="BF"/>
        </w:rPr>
        <w:t>insert if applicable:</w:t>
      </w:r>
      <w:r w:rsidR="004F6826" w:rsidRPr="003B63DE">
        <w:rPr>
          <w:rFonts w:cs="Arial"/>
        </w:rPr>
        <w:t xml:space="preserve"> </w:t>
      </w:r>
      <w:r w:rsidR="00583D2F" w:rsidRPr="009073EE">
        <w:rPr>
          <w:rFonts w:cs="Arial"/>
          <w:color w:val="3576BC"/>
          <w:szCs w:val="22"/>
        </w:rPr>
        <w:t>service</w:t>
      </w:r>
      <w:r w:rsidR="00187F1C" w:rsidRPr="009073EE">
        <w:rPr>
          <w:rFonts w:cs="Arial"/>
          <w:color w:val="3576BC"/>
          <w:szCs w:val="22"/>
        </w:rPr>
        <w:t>s</w:t>
      </w:r>
      <w:r w:rsidR="003A3450" w:rsidRPr="009073EE">
        <w:rPr>
          <w:rFonts w:cs="Arial"/>
          <w:color w:val="3576BC"/>
          <w:szCs w:val="22"/>
        </w:rPr>
        <w:t xml:space="preserve"> </w:t>
      </w:r>
      <w:r w:rsidR="003A3450" w:rsidRPr="009073EE">
        <w:rPr>
          <w:rFonts w:cs="Arial"/>
          <w:i/>
          <w:iCs/>
          <w:color w:val="3576BC"/>
          <w:szCs w:val="22"/>
        </w:rPr>
        <w:t>or</w:t>
      </w:r>
      <w:r w:rsidRPr="009073EE">
        <w:rPr>
          <w:rFonts w:cs="Arial"/>
          <w:color w:val="3576BC"/>
          <w:szCs w:val="22"/>
        </w:rPr>
        <w:t>]</w:t>
      </w:r>
      <w:r w:rsidR="003A3450" w:rsidRPr="003B63DE">
        <w:rPr>
          <w:rFonts w:cs="Arial"/>
          <w:szCs w:val="22"/>
        </w:rPr>
        <w:t xml:space="preserve"> drug</w:t>
      </w:r>
      <w:r w:rsidR="00187F1C" w:rsidRPr="003B63DE">
        <w:rPr>
          <w:rFonts w:cs="Arial"/>
          <w:szCs w:val="22"/>
        </w:rPr>
        <w:t>s</w:t>
      </w:r>
      <w:r w:rsidR="00583D2F" w:rsidRPr="003B63DE">
        <w:rPr>
          <w:rFonts w:cs="Arial"/>
          <w:szCs w:val="22"/>
        </w:rPr>
        <w:t xml:space="preserve">. For example, you might pay $2 or $5 for </w:t>
      </w:r>
      <w:r w:rsidRPr="009073EE">
        <w:rPr>
          <w:rFonts w:cs="Arial"/>
          <w:color w:val="3576BC"/>
          <w:szCs w:val="22"/>
        </w:rPr>
        <w:t>[</w:t>
      </w:r>
      <w:r w:rsidR="003752A3" w:rsidRPr="009073EE">
        <w:rPr>
          <w:rFonts w:cs="Arial"/>
          <w:i/>
          <w:iCs/>
          <w:color w:val="3576BC"/>
        </w:rPr>
        <w:t>insert if applicable:</w:t>
      </w:r>
      <w:r w:rsidR="003752A3" w:rsidRPr="009073EE">
        <w:rPr>
          <w:rFonts w:cs="Arial"/>
          <w:color w:val="3576BC"/>
        </w:rPr>
        <w:t xml:space="preserve"> </w:t>
      </w:r>
      <w:r w:rsidR="003752A3" w:rsidRPr="009073EE">
        <w:rPr>
          <w:rFonts w:cs="Arial"/>
          <w:color w:val="3576BC"/>
          <w:szCs w:val="22"/>
        </w:rPr>
        <w:t xml:space="preserve">a service </w:t>
      </w:r>
      <w:r w:rsidR="003752A3" w:rsidRPr="009073EE">
        <w:rPr>
          <w:rFonts w:cs="Arial"/>
          <w:i/>
          <w:iCs/>
          <w:color w:val="3576BC"/>
          <w:szCs w:val="22"/>
        </w:rPr>
        <w:t>or</w:t>
      </w:r>
      <w:r w:rsidRPr="009073EE">
        <w:rPr>
          <w:rFonts w:cs="Arial"/>
          <w:color w:val="3576BC"/>
          <w:szCs w:val="22"/>
        </w:rPr>
        <w:t>]</w:t>
      </w:r>
      <w:r w:rsidR="00583D2F" w:rsidRPr="003B63DE">
        <w:rPr>
          <w:rFonts w:cs="Arial"/>
          <w:szCs w:val="22"/>
        </w:rPr>
        <w:t xml:space="preserve"> a drug.</w:t>
      </w:r>
    </w:p>
    <w:p w14:paraId="3C87D73B" w14:textId="4CB75174" w:rsidR="00583D2F" w:rsidRPr="003B63DE" w:rsidRDefault="003B63DE" w:rsidP="00EF5F62">
      <w:pPr>
        <w:pStyle w:val="Heading1"/>
        <w:rPr>
          <w:rFonts w:cs="Arial"/>
        </w:rPr>
      </w:pPr>
      <w:r w:rsidRPr="009073EE">
        <w:rPr>
          <w:rFonts w:cs="Arial"/>
          <w:color w:val="2C67B1" w:themeColor="accent4" w:themeShade="BF"/>
        </w:rPr>
        <w:t>[</w:t>
      </w:r>
      <w:r w:rsidR="00EC274B" w:rsidRPr="009073EE">
        <w:rPr>
          <w:rFonts w:cs="Arial"/>
          <w:i/>
          <w:iCs/>
          <w:color w:val="2C67B1" w:themeColor="accent4" w:themeShade="BF"/>
        </w:rPr>
        <w:t>Plans that don</w:t>
      </w:r>
      <w:r w:rsidR="009E3200" w:rsidRPr="009073EE">
        <w:rPr>
          <w:rFonts w:cs="Arial"/>
          <w:i/>
          <w:iCs/>
          <w:color w:val="2C67B1" w:themeColor="accent4" w:themeShade="BF"/>
        </w:rPr>
        <w:t>’</w:t>
      </w:r>
      <w:r w:rsidR="00EC274B" w:rsidRPr="009073EE">
        <w:rPr>
          <w:rFonts w:cs="Arial"/>
          <w:i/>
          <w:iCs/>
          <w:color w:val="2C67B1" w:themeColor="accent4" w:themeShade="BF"/>
        </w:rPr>
        <w:t>t have cost</w:t>
      </w:r>
      <w:r w:rsidR="00C24E66" w:rsidRPr="009073EE">
        <w:rPr>
          <w:rFonts w:cs="Arial"/>
          <w:i/>
          <w:iCs/>
          <w:color w:val="2C67B1" w:themeColor="accent4" w:themeShade="BF"/>
        </w:rPr>
        <w:t>-</w:t>
      </w:r>
      <w:r w:rsidR="00EC274B" w:rsidRPr="009073EE">
        <w:rPr>
          <w:rFonts w:cs="Arial"/>
          <w:i/>
          <w:iCs/>
          <w:color w:val="2C67B1" w:themeColor="accent4" w:themeShade="BF"/>
        </w:rPr>
        <w:t>sharing should delete this paragraph.</w:t>
      </w:r>
      <w:r w:rsidRPr="009073EE">
        <w:rPr>
          <w:rFonts w:cs="Arial"/>
          <w:color w:val="2C67B1" w:themeColor="accent4" w:themeShade="BF"/>
        </w:rPr>
        <w:t>]</w:t>
      </w:r>
      <w:r w:rsidR="00EC274B" w:rsidRPr="009073EE">
        <w:rPr>
          <w:rFonts w:cs="Arial"/>
          <w:color w:val="2C67B1" w:themeColor="accent4" w:themeShade="BF"/>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9073EE">
        <w:rPr>
          <w:rFonts w:cs="Arial"/>
          <w:color w:val="3576BC"/>
          <w:szCs w:val="22"/>
        </w:rPr>
        <w:t>[</w:t>
      </w:r>
      <w:r w:rsidR="004F6826" w:rsidRPr="009073EE">
        <w:rPr>
          <w:rFonts w:cs="Arial"/>
          <w:i/>
          <w:iCs/>
          <w:color w:val="3576BC"/>
        </w:rPr>
        <w:t>insert if applicable:</w:t>
      </w:r>
      <w:r w:rsidR="004F6826" w:rsidRPr="009073EE">
        <w:rPr>
          <w:rFonts w:cs="Arial"/>
          <w:color w:val="3576BC"/>
        </w:rPr>
        <w:t xml:space="preserve"> </w:t>
      </w:r>
      <w:r w:rsidR="00583D2F" w:rsidRPr="009073EE">
        <w:rPr>
          <w:rFonts w:cs="Arial"/>
          <w:color w:val="3576BC"/>
          <w:szCs w:val="22"/>
        </w:rPr>
        <w:t xml:space="preserve">services </w:t>
      </w:r>
      <w:r w:rsidR="00583D2F" w:rsidRPr="009073EE">
        <w:rPr>
          <w:rFonts w:cs="Arial"/>
          <w:i/>
          <w:iCs/>
          <w:color w:val="3576BC"/>
          <w:szCs w:val="22"/>
        </w:rPr>
        <w:t>o</w:t>
      </w:r>
      <w:r w:rsidR="003A3450" w:rsidRPr="009073EE">
        <w:rPr>
          <w:rFonts w:cs="Arial"/>
          <w:i/>
          <w:iCs/>
          <w:color w:val="3576BC"/>
          <w:szCs w:val="22"/>
        </w:rPr>
        <w:t>r</w:t>
      </w:r>
      <w:r w:rsidRPr="009073EE">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760CDB6F" w:rsidR="00583D2F" w:rsidRPr="003B63DE" w:rsidRDefault="003B63DE" w:rsidP="00EF5F62">
      <w:pPr>
        <w:pStyle w:val="Heading1"/>
        <w:rPr>
          <w:rFonts w:cs="Arial"/>
        </w:rPr>
      </w:pPr>
      <w:r w:rsidRPr="009073EE">
        <w:rPr>
          <w:rFonts w:cs="Arial"/>
          <w:color w:val="2C67B1" w:themeColor="accent4" w:themeShade="BF"/>
        </w:rPr>
        <w:t>[</w:t>
      </w:r>
      <w:r w:rsidR="00817E99" w:rsidRPr="009073EE">
        <w:rPr>
          <w:rFonts w:cs="Arial"/>
          <w:i/>
          <w:iCs/>
          <w:color w:val="2C67B1" w:themeColor="accent4" w:themeShade="BF"/>
        </w:rPr>
        <w:t>Plans that don</w:t>
      </w:r>
      <w:r w:rsidR="009E3200" w:rsidRPr="009073EE">
        <w:rPr>
          <w:rFonts w:cs="Arial"/>
          <w:i/>
          <w:iCs/>
          <w:color w:val="2C67B1" w:themeColor="accent4" w:themeShade="BF"/>
        </w:rPr>
        <w:t>’</w:t>
      </w:r>
      <w:r w:rsidR="00817E99" w:rsidRPr="009073EE">
        <w:rPr>
          <w:rFonts w:cs="Arial"/>
          <w:i/>
          <w:iCs/>
          <w:color w:val="2C67B1" w:themeColor="accent4" w:themeShade="BF"/>
        </w:rPr>
        <w:t>t have cost</w:t>
      </w:r>
      <w:r w:rsidR="00C24E66" w:rsidRPr="009073EE">
        <w:rPr>
          <w:rFonts w:cs="Arial"/>
          <w:i/>
          <w:iCs/>
          <w:color w:val="2C67B1" w:themeColor="accent4" w:themeShade="BF"/>
        </w:rPr>
        <w:t>-</w:t>
      </w:r>
      <w:r w:rsidR="00817E99" w:rsidRPr="009073EE">
        <w:rPr>
          <w:rFonts w:cs="Arial"/>
          <w:i/>
          <w:iCs/>
          <w:color w:val="2C67B1" w:themeColor="accent4" w:themeShade="BF"/>
        </w:rPr>
        <w:t>sharing should delete this paragraph</w:t>
      </w:r>
      <w:r w:rsidR="00817E99" w:rsidRPr="009073EE">
        <w:rPr>
          <w:rFonts w:cs="Arial"/>
          <w:color w:val="2C67B1" w:themeColor="accent4" w:themeShade="BF"/>
        </w:rPr>
        <w:t>.</w:t>
      </w:r>
      <w:r w:rsidRPr="009073EE">
        <w:rPr>
          <w:rFonts w:cs="Arial"/>
          <w:color w:val="2C67B1" w:themeColor="accent4" w:themeShade="BF"/>
        </w:rPr>
        <w:t>]</w:t>
      </w:r>
      <w:r w:rsidR="00817E99" w:rsidRPr="009073EE">
        <w:rPr>
          <w:rFonts w:cs="Arial"/>
          <w:color w:val="2C67B1" w:themeColor="accent4" w:themeShade="BF"/>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BC146E">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Pr="009073EE">
        <w:rPr>
          <w:rFonts w:cs="Arial"/>
          <w:color w:val="2C67B1" w:themeColor="accent4" w:themeShade="BF"/>
        </w:rPr>
        <w:t>[</w:t>
      </w:r>
      <w:r w:rsidR="00583D2F" w:rsidRPr="009073EE">
        <w:rPr>
          <w:rFonts w:cs="Arial"/>
          <w:i/>
          <w:iCs/>
          <w:color w:val="2C67B1" w:themeColor="accent4" w:themeShade="BF"/>
        </w:rPr>
        <w:t>insert number of tiers</w:t>
      </w:r>
      <w:r w:rsidRPr="009073EE">
        <w:rPr>
          <w:rFonts w:cs="Arial"/>
          <w:color w:val="2C67B1" w:themeColor="accent4" w:themeShade="BF"/>
        </w:rPr>
        <w:t>]</w:t>
      </w:r>
      <w:r w:rsidR="00583D2F" w:rsidRPr="009073EE">
        <w:rPr>
          <w:rFonts w:cs="Arial"/>
          <w:color w:val="2C67B1" w:themeColor="accent4" w:themeShade="BF"/>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664B39C4"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B610B0">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6EF40B90" w:rsidR="00583D2F" w:rsidRPr="003B63DE" w:rsidRDefault="00583D2F" w:rsidP="00EF5F62">
      <w:pPr>
        <w:pStyle w:val="Heading1"/>
        <w:rPr>
          <w:rFonts w:cs="Arial"/>
        </w:rPr>
      </w:pPr>
      <w:r w:rsidRPr="003B63DE">
        <w:rPr>
          <w:rStyle w:val="D-SNPDefinitionWord"/>
        </w:rPr>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Word"/>
        </w:rPr>
        <w:lastRenderedPageBreak/>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3BDC6254" w:rsidR="00F77414" w:rsidRPr="003B63DE" w:rsidRDefault="003B63DE" w:rsidP="00EF5F62">
      <w:pPr>
        <w:pStyle w:val="Heading1"/>
        <w:rPr>
          <w:rFonts w:cs="Arial"/>
        </w:rPr>
      </w:pPr>
      <w:r w:rsidRPr="009073EE">
        <w:rPr>
          <w:rFonts w:cs="Arial"/>
          <w:color w:val="2C67B1" w:themeColor="accent4" w:themeShade="BF"/>
        </w:rPr>
        <w:t>[</w:t>
      </w:r>
      <w:r w:rsidR="00EC274B" w:rsidRPr="009073EE">
        <w:rPr>
          <w:rFonts w:cs="Arial"/>
          <w:i/>
          <w:iCs/>
          <w:color w:val="2C67B1" w:themeColor="accent4" w:themeShade="BF"/>
        </w:rPr>
        <w:t>Plans that don</w:t>
      </w:r>
      <w:r w:rsidR="00C61A1E" w:rsidRPr="009073EE">
        <w:rPr>
          <w:rFonts w:cs="Arial"/>
          <w:i/>
          <w:iCs/>
          <w:color w:val="2C67B1" w:themeColor="accent4" w:themeShade="BF"/>
        </w:rPr>
        <w:t>’</w:t>
      </w:r>
      <w:r w:rsidR="00EC274B" w:rsidRPr="009073EE">
        <w:rPr>
          <w:rFonts w:cs="Arial"/>
          <w:i/>
          <w:iCs/>
          <w:color w:val="2C67B1" w:themeColor="accent4" w:themeShade="BF"/>
        </w:rPr>
        <w:t>t have cost</w:t>
      </w:r>
      <w:r w:rsidR="006D4DBC" w:rsidRPr="009073EE">
        <w:rPr>
          <w:rFonts w:cs="Arial"/>
          <w:i/>
          <w:iCs/>
          <w:color w:val="2C67B1" w:themeColor="accent4" w:themeShade="BF"/>
        </w:rPr>
        <w:t>-</w:t>
      </w:r>
      <w:r w:rsidR="00EC274B" w:rsidRPr="009073EE">
        <w:rPr>
          <w:rFonts w:cs="Arial"/>
          <w:i/>
          <w:iCs/>
          <w:color w:val="2C67B1" w:themeColor="accent4" w:themeShade="BF"/>
        </w:rPr>
        <w:t xml:space="preserve">sharing for </w:t>
      </w:r>
      <w:r w:rsidR="00F13DEC" w:rsidRPr="009073EE">
        <w:rPr>
          <w:rFonts w:cs="Arial"/>
          <w:i/>
          <w:iCs/>
          <w:color w:val="2C67B1" w:themeColor="accent4" w:themeShade="BF"/>
        </w:rPr>
        <w:t xml:space="preserve">Medicare </w:t>
      </w:r>
      <w:r w:rsidR="00EC274B" w:rsidRPr="009073EE">
        <w:rPr>
          <w:rFonts w:cs="Arial"/>
          <w:i/>
          <w:iCs/>
          <w:color w:val="2C67B1" w:themeColor="accent4" w:themeShade="BF"/>
        </w:rPr>
        <w:t xml:space="preserve">Part D drugs should delete this paragraph. Plans </w:t>
      </w:r>
      <w:r w:rsidR="00C61A1E" w:rsidRPr="009073EE">
        <w:rPr>
          <w:rFonts w:cs="Arial"/>
          <w:i/>
          <w:iCs/>
          <w:color w:val="2C67B1" w:themeColor="accent4" w:themeShade="BF"/>
        </w:rPr>
        <w:t>can</w:t>
      </w:r>
      <w:r w:rsidR="00EC274B" w:rsidRPr="009073EE">
        <w:rPr>
          <w:rFonts w:cs="Arial"/>
          <w:i/>
          <w:iCs/>
          <w:color w:val="2C67B1" w:themeColor="accent4" w:themeShade="BF"/>
        </w:rPr>
        <w:t xml:space="preserve"> revise the information in this definition to reflect the appropriate number of days for their one-month supplies as well as the cost-sharing amount in the example</w:t>
      </w:r>
      <w:r w:rsidR="00EC274B" w:rsidRPr="009073EE">
        <w:rPr>
          <w:rFonts w:cs="Arial"/>
          <w:color w:val="2C67B1" w:themeColor="accent4" w:themeShade="BF"/>
        </w:rPr>
        <w:t>.</w:t>
      </w:r>
      <w:r w:rsidRPr="009073EE">
        <w:rPr>
          <w:rFonts w:cs="Arial"/>
          <w:color w:val="2C67B1" w:themeColor="accent4" w:themeShade="BF"/>
        </w:rPr>
        <w:t>]</w:t>
      </w:r>
      <w:r w:rsidR="00EC274B" w:rsidRPr="009073EE">
        <w:rPr>
          <w:rFonts w:cs="Arial"/>
          <w:color w:val="2C67B1" w:themeColor="accent4" w:themeShade="BF"/>
        </w:rPr>
        <w:t xml:space="preserve"> </w:t>
      </w:r>
      <w:r w:rsidR="00EC274B" w:rsidRPr="003B63DE">
        <w:rPr>
          <w:rStyle w:val="D-SNPDefinitionWord"/>
        </w:rPr>
        <w:t>Daily cost</w:t>
      </w:r>
      <w:r w:rsidR="000317BA">
        <w:rPr>
          <w:rStyle w:val="D-SNPDefinitionWord"/>
        </w:rPr>
        <w:t>-</w:t>
      </w:r>
      <w:r w:rsidR="00EC274B" w:rsidRPr="003B63DE">
        <w:rPr>
          <w:rStyle w:val="D-SNPDefinitionWord"/>
        </w:rPr>
        <w:t>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A73266">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44F8279F" w:rsidR="00F77414" w:rsidRPr="003B63DE" w:rsidRDefault="003B63DE" w:rsidP="00EF5F62">
      <w:pPr>
        <w:pStyle w:val="Heading1"/>
        <w:rPr>
          <w:rFonts w:cs="Arial"/>
          <w:color w:val="000000"/>
          <w:highlight w:val="cyan"/>
        </w:rPr>
      </w:pPr>
      <w:r w:rsidRPr="009073EE">
        <w:rPr>
          <w:rFonts w:cs="Arial"/>
          <w:color w:val="2C67B1" w:themeColor="accent4" w:themeShade="BF"/>
        </w:rPr>
        <w:t>[</w:t>
      </w:r>
      <w:r w:rsidR="00F77414" w:rsidRPr="009073EE">
        <w:rPr>
          <w:rFonts w:cs="Arial"/>
          <w:i/>
          <w:iCs/>
          <w:color w:val="2C67B1" w:themeColor="accent4" w:themeShade="BF"/>
        </w:rPr>
        <w:t xml:space="preserve">Plans </w:t>
      </w:r>
      <w:r w:rsidR="00E2601D" w:rsidRPr="009073EE">
        <w:rPr>
          <w:rFonts w:cs="Arial"/>
          <w:i/>
          <w:iCs/>
          <w:color w:val="2C67B1" w:themeColor="accent4" w:themeShade="BF"/>
        </w:rPr>
        <w:t>should include as appropriate</w:t>
      </w:r>
      <w:r w:rsidR="00E2601D" w:rsidRPr="009073EE">
        <w:rPr>
          <w:rFonts w:cs="Arial"/>
          <w:color w:val="2C67B1" w:themeColor="accent4" w:themeShade="BF"/>
        </w:rPr>
        <w:t>.</w:t>
      </w:r>
      <w:r w:rsidRPr="009073EE">
        <w:rPr>
          <w:rFonts w:cs="Arial"/>
          <w:color w:val="2C67B1" w:themeColor="accent4" w:themeShade="BF"/>
        </w:rPr>
        <w:t>]</w:t>
      </w:r>
      <w:r w:rsidR="00F77414" w:rsidRPr="009073EE">
        <w:rPr>
          <w:rFonts w:cs="Arial"/>
          <w:color w:val="2C67B1" w:themeColor="accent4" w:themeShade="BF"/>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BC146E">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BC146E">
        <w:rPr>
          <w:rFonts w:cs="Arial"/>
          <w:i/>
          <w:iCs/>
        </w:rPr>
        <w:t>Drug List</w:t>
      </w:r>
      <w:r w:rsidR="00F77414" w:rsidRPr="003B63DE">
        <w:rPr>
          <w:rFonts w:cs="Arial"/>
        </w:rPr>
        <w:t xml:space="preserve"> is in one of </w:t>
      </w:r>
      <w:r w:rsidR="00593E90" w:rsidRPr="00C81023">
        <w:rPr>
          <w:rFonts w:cs="Arial"/>
        </w:rPr>
        <w:t>&lt;</w:t>
      </w:r>
      <w:r w:rsidR="00F77414" w:rsidRPr="00C81023">
        <w:rPr>
          <w:rFonts w:cs="Arial"/>
        </w:rPr>
        <w:t>insert number of tiers</w:t>
      </w:r>
      <w:r w:rsidR="00593E90" w:rsidRPr="00C81023">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09083D04"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9073EE">
        <w:rPr>
          <w:rFonts w:cs="Arial"/>
          <w:color w:val="2C67B1" w:themeColor="accent4" w:themeShade="BF"/>
        </w:rPr>
        <w:t>[</w:t>
      </w:r>
      <w:r w:rsidR="00B27317" w:rsidRPr="009073EE">
        <w:rPr>
          <w:rFonts w:cs="Arial"/>
          <w:i/>
          <w:iCs/>
          <w:color w:val="2C67B1" w:themeColor="accent4" w:themeShade="BF"/>
        </w:rPr>
        <w:t>insert as applicable:</w:t>
      </w:r>
      <w:r w:rsidR="00B27317" w:rsidRPr="009073EE">
        <w:rPr>
          <w:rFonts w:cs="Arial"/>
          <w:color w:val="2C67B1" w:themeColor="accent4" w:themeShade="BF"/>
        </w:rPr>
        <w:t xml:space="preserve"> </w:t>
      </w:r>
      <w:r w:rsidR="00B27317" w:rsidRPr="009073EE">
        <w:rPr>
          <w:rFonts w:cs="Arial"/>
          <w:iCs/>
          <w:color w:val="2C67B1" w:themeColor="accent4" w:themeShade="BF"/>
        </w:rPr>
        <w:t>(and if you</w:t>
      </w:r>
      <w:r w:rsidR="00384BD4" w:rsidRPr="009073EE">
        <w:rPr>
          <w:rFonts w:cs="Arial"/>
          <w:iCs/>
          <w:color w:val="2C67B1" w:themeColor="accent4" w:themeShade="BF"/>
        </w:rPr>
        <w:t>’</w:t>
      </w:r>
      <w:r w:rsidR="00B27317" w:rsidRPr="009073EE">
        <w:rPr>
          <w:rFonts w:cs="Arial"/>
          <w:iCs/>
          <w:color w:val="2C67B1" w:themeColor="accent4" w:themeShade="BF"/>
        </w:rPr>
        <w:t>re a pregnant woman, loss of an unborn child)</w:t>
      </w:r>
      <w:r w:rsidR="003B63DE" w:rsidRPr="009073EE">
        <w:rPr>
          <w:rFonts w:cs="Arial"/>
          <w:color w:val="2C67B1" w:themeColor="accent4" w:themeShade="BF"/>
        </w:rPr>
        <w:t>]</w:t>
      </w:r>
      <w:r w:rsidRPr="009C11D0">
        <w:rPr>
          <w:rFonts w:cs="Arial"/>
          <w:szCs w:val="22"/>
        </w:rPr>
        <w:t>.</w:t>
      </w:r>
      <w:r w:rsidRPr="009C11D0">
        <w:rPr>
          <w:rFonts w:cs="Arial"/>
          <w:color w:val="548DD4" w:themeColor="accent4"/>
          <w:szCs w:val="22"/>
        </w:rPr>
        <w:t xml:space="preserve"> </w:t>
      </w:r>
      <w:r w:rsidRPr="003B63DE">
        <w:rPr>
          <w:rFonts w:cs="Arial"/>
          <w:szCs w:val="22"/>
        </w:rPr>
        <w:t xml:space="preserve">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A73266">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1691CB5D" w:rsidR="00B3634A" w:rsidRPr="003B63DE" w:rsidRDefault="00B3634A" w:rsidP="00EF5F62">
      <w:pPr>
        <w:pStyle w:val="Heading1"/>
        <w:rPr>
          <w:rStyle w:val="D-SNPDefinitionWord"/>
        </w:rPr>
      </w:pPr>
      <w:r w:rsidRPr="00916891">
        <w:rPr>
          <w:rStyle w:val="D-SNPDefinitionWord"/>
        </w:rPr>
        <w:lastRenderedPageBreak/>
        <w:t xml:space="preserve">Excluded Services: </w:t>
      </w:r>
      <w:r w:rsidRPr="00916891">
        <w:rPr>
          <w:rFonts w:cs="Arial"/>
        </w:rPr>
        <w:t>Services that aren</w:t>
      </w:r>
      <w:r w:rsidR="00A73266">
        <w:rPr>
          <w:rFonts w:cs="Arial"/>
        </w:rPr>
        <w:t>’</w:t>
      </w:r>
      <w:r w:rsidRPr="00916891">
        <w:rPr>
          <w:rFonts w:cs="Arial"/>
        </w:rPr>
        <w:t>t covered by this health plan.</w:t>
      </w:r>
    </w:p>
    <w:p w14:paraId="5433EAC9" w14:textId="7B33CD8F"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593083DD" w:rsidR="00583D2F" w:rsidRPr="003B63DE" w:rsidRDefault="00583D2F" w:rsidP="00EF5F62">
      <w:pPr>
        <w:pStyle w:val="Heading1"/>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drug ap</w:t>
      </w:r>
      <w:r w:rsidRPr="003B63DE">
        <w:rPr>
          <w:rFonts w:cs="Arial"/>
        </w:rPr>
        <w:t xml:space="preserve">proved by the </w:t>
      </w:r>
      <w:r w:rsidR="00174472">
        <w:rPr>
          <w:rFonts w:cs="Arial"/>
        </w:rPr>
        <w:t xml:space="preserve">FDA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Word"/>
        </w:rPr>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353F9232" w:rsidR="00ED609F" w:rsidRPr="003B63DE" w:rsidRDefault="00ED3C9D" w:rsidP="00EF5F62">
      <w:pPr>
        <w:pStyle w:val="ListParagraph"/>
        <w:keepNext/>
        <w:keepLines/>
        <w:numPr>
          <w:ilvl w:val="0"/>
          <w:numId w:val="15"/>
        </w:numPr>
        <w:suppressAutoHyphens/>
        <w:ind w:left="720"/>
        <w:rPr>
          <w:rFonts w:cs="Arial"/>
        </w:rPr>
      </w:pPr>
      <w:r w:rsidRPr="003B63DE">
        <w:rPr>
          <w:rFonts w:cs="Arial"/>
        </w:rPr>
        <w:t>We</w:t>
      </w:r>
      <w:r w:rsidR="00384BD4">
        <w:rPr>
          <w:rFonts w:cs="Arial"/>
        </w:rPr>
        <w:t>’</w:t>
      </w:r>
      <w:r w:rsidRPr="003B63DE">
        <w:rPr>
          <w:rFonts w:cs="Arial"/>
        </w:rPr>
        <w:t xml:space="preserve">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238D8285" w:rsidR="00ED609F" w:rsidRPr="009073EE" w:rsidRDefault="003B63DE" w:rsidP="00C943A6">
      <w:pPr>
        <w:rPr>
          <w:color w:val="2C67B1" w:themeColor="accent4" w:themeShade="BF"/>
        </w:rPr>
      </w:pPr>
      <w:r w:rsidRPr="009073EE">
        <w:rPr>
          <w:color w:val="2C67B1" w:themeColor="accent4" w:themeShade="BF"/>
        </w:rPr>
        <w:t>[</w:t>
      </w:r>
      <w:r w:rsidR="00ED609F" w:rsidRPr="009073EE">
        <w:rPr>
          <w:i/>
          <w:color w:val="2C67B1" w:themeColor="accent4" w:themeShade="BF"/>
        </w:rPr>
        <w:t>Plans with cost</w:t>
      </w:r>
      <w:r w:rsidR="001C0E2E" w:rsidRPr="009073EE">
        <w:rPr>
          <w:i/>
          <w:color w:val="2C67B1" w:themeColor="accent4" w:themeShade="BF"/>
        </w:rPr>
        <w:t>-</w:t>
      </w:r>
      <w:r w:rsidR="00ED609F" w:rsidRPr="009073EE">
        <w:rPr>
          <w:i/>
          <w:color w:val="2C67B1" w:themeColor="accent4" w:themeShade="BF"/>
        </w:rPr>
        <w:t>sharing, insert:</w:t>
      </w:r>
      <w:r w:rsidR="00ED609F" w:rsidRPr="009073EE">
        <w:rPr>
          <w:color w:val="2C67B1" w:themeColor="accent4" w:themeShade="BF"/>
        </w:rPr>
        <w:t xml:space="preserve"> As a </w:t>
      </w:r>
      <w:r w:rsidR="00ED3C9D" w:rsidRPr="009073EE">
        <w:rPr>
          <w:color w:val="2C67B1" w:themeColor="accent4" w:themeShade="BF"/>
        </w:rPr>
        <w:t xml:space="preserve">plan </w:t>
      </w:r>
      <w:r w:rsidR="00ED609F" w:rsidRPr="009073EE">
        <w:rPr>
          <w:color w:val="2C67B1" w:themeColor="accent4" w:themeShade="BF"/>
        </w:rPr>
        <w:t>member</w:t>
      </w:r>
      <w:r w:rsidR="00ED3C9D" w:rsidRPr="009073EE">
        <w:rPr>
          <w:color w:val="2C67B1" w:themeColor="accent4" w:themeShade="BF"/>
        </w:rPr>
        <w:t xml:space="preserve">, </w:t>
      </w:r>
      <w:r w:rsidR="00ED609F" w:rsidRPr="009073EE">
        <w:rPr>
          <w:color w:val="2C67B1" w:themeColor="accent4" w:themeShade="BF"/>
        </w:rPr>
        <w:t xml:space="preserve">you only pay </w:t>
      </w:r>
      <w:r w:rsidR="00ED3C9D" w:rsidRPr="009073EE">
        <w:rPr>
          <w:color w:val="2C67B1" w:themeColor="accent4" w:themeShade="BF"/>
        </w:rPr>
        <w:t>our</w:t>
      </w:r>
      <w:r w:rsidR="00ED609F" w:rsidRPr="009073EE">
        <w:rPr>
          <w:color w:val="2C67B1" w:themeColor="accent4" w:themeShade="BF"/>
        </w:rPr>
        <w:t xml:space="preserve"> plan’s cost</w:t>
      </w:r>
      <w:r w:rsidR="001C0E2E" w:rsidRPr="009073EE">
        <w:rPr>
          <w:color w:val="2C67B1" w:themeColor="accent4" w:themeShade="BF"/>
        </w:rPr>
        <w:t>-</w:t>
      </w:r>
      <w:r w:rsidR="00ED609F" w:rsidRPr="009073EE">
        <w:rPr>
          <w:color w:val="2C67B1" w:themeColor="accent4" w:themeShade="BF"/>
        </w:rPr>
        <w:t xml:space="preserve">sharing amounts when you get services </w:t>
      </w:r>
      <w:r w:rsidR="00ED3C9D" w:rsidRPr="009073EE">
        <w:rPr>
          <w:color w:val="2C67B1" w:themeColor="accent4" w:themeShade="BF"/>
        </w:rPr>
        <w:t xml:space="preserve">we </w:t>
      </w:r>
      <w:r w:rsidR="00ED609F" w:rsidRPr="009073EE">
        <w:rPr>
          <w:color w:val="2C67B1" w:themeColor="accent4" w:themeShade="BF"/>
        </w:rPr>
        <w:t xml:space="preserve">cover. We </w:t>
      </w:r>
      <w:r w:rsidR="00ED609F" w:rsidRPr="009073EE">
        <w:rPr>
          <w:b/>
          <w:bCs/>
          <w:color w:val="2C67B1" w:themeColor="accent4" w:themeShade="BF"/>
        </w:rPr>
        <w:t>do</w:t>
      </w:r>
      <w:r w:rsidR="00ED609F" w:rsidRPr="009073EE">
        <w:rPr>
          <w:b/>
          <w:color w:val="2C67B1" w:themeColor="accent4" w:themeShade="BF"/>
        </w:rPr>
        <w:t>n</w:t>
      </w:r>
      <w:r w:rsidR="00384BD4" w:rsidRPr="009073EE">
        <w:rPr>
          <w:b/>
          <w:color w:val="2C67B1" w:themeColor="accent4" w:themeShade="BF"/>
        </w:rPr>
        <w:t>’</w:t>
      </w:r>
      <w:r w:rsidR="00ED609F" w:rsidRPr="009073EE">
        <w:rPr>
          <w:b/>
          <w:color w:val="2C67B1" w:themeColor="accent4" w:themeShade="BF"/>
        </w:rPr>
        <w:t>t</w:t>
      </w:r>
      <w:r w:rsidR="00ED609F" w:rsidRPr="009073EE">
        <w:rPr>
          <w:color w:val="2C67B1" w:themeColor="accent4" w:themeShade="BF"/>
        </w:rPr>
        <w:t xml:space="preserve"> allow providers to b</w:t>
      </w:r>
      <w:r w:rsidR="002A1EF3" w:rsidRPr="009073EE">
        <w:rPr>
          <w:color w:val="2C67B1" w:themeColor="accent4" w:themeShade="BF"/>
        </w:rPr>
        <w:t>ill you more than this amount.</w:t>
      </w:r>
      <w:r w:rsidRPr="009073EE">
        <w:rPr>
          <w:color w:val="2C67B1" w:themeColor="accent4" w:themeShade="BF"/>
        </w:rPr>
        <w:t>]</w:t>
      </w:r>
    </w:p>
    <w:p w14:paraId="5DACA397" w14:textId="1544C8B5" w:rsidR="00ED609F" w:rsidRPr="009073EE" w:rsidRDefault="003B63DE" w:rsidP="00C943A6">
      <w:pPr>
        <w:rPr>
          <w:color w:val="2C67B1" w:themeColor="accent4" w:themeShade="BF"/>
        </w:rPr>
      </w:pPr>
      <w:r w:rsidRPr="009073EE">
        <w:rPr>
          <w:color w:val="2C67B1" w:themeColor="accent4" w:themeShade="BF"/>
        </w:rPr>
        <w:t>[</w:t>
      </w:r>
      <w:r w:rsidR="00ED609F" w:rsidRPr="009073EE">
        <w:rPr>
          <w:i/>
          <w:color w:val="2C67B1" w:themeColor="accent4" w:themeShade="BF"/>
        </w:rPr>
        <w:t>Plans with no cost</w:t>
      </w:r>
      <w:r w:rsidR="001C0E2E" w:rsidRPr="009073EE">
        <w:rPr>
          <w:i/>
          <w:color w:val="2C67B1" w:themeColor="accent4" w:themeShade="BF"/>
        </w:rPr>
        <w:t>-</w:t>
      </w:r>
      <w:r w:rsidR="00ED609F" w:rsidRPr="009073EE">
        <w:rPr>
          <w:i/>
          <w:color w:val="2C67B1" w:themeColor="accent4" w:themeShade="BF"/>
        </w:rPr>
        <w:t>sharing, insert:</w:t>
      </w:r>
      <w:r w:rsidR="00ED609F" w:rsidRPr="009073EE">
        <w:rPr>
          <w:color w:val="2C67B1" w:themeColor="accent4" w:themeShade="BF"/>
        </w:rPr>
        <w:t xml:space="preserve"> Because </w:t>
      </w:r>
      <w:r w:rsidR="00ED3C9D" w:rsidRPr="009073EE">
        <w:rPr>
          <w:color w:val="2C67B1" w:themeColor="accent4" w:themeShade="BF"/>
        </w:rPr>
        <w:t>we</w:t>
      </w:r>
      <w:r w:rsidR="00ED609F" w:rsidRPr="009073EE">
        <w:rPr>
          <w:color w:val="2C67B1" w:themeColor="accent4" w:themeShade="BF"/>
        </w:rPr>
        <w:t xml:space="preserve"> pay the entire cost for your services, you </w:t>
      </w:r>
      <w:r w:rsidR="00ED609F" w:rsidRPr="009073EE">
        <w:rPr>
          <w:b/>
          <w:bCs/>
          <w:color w:val="2C67B1" w:themeColor="accent4" w:themeShade="BF"/>
        </w:rPr>
        <w:t>do</w:t>
      </w:r>
      <w:r w:rsidR="00ED609F" w:rsidRPr="009073EE">
        <w:rPr>
          <w:b/>
          <w:color w:val="2C67B1" w:themeColor="accent4" w:themeShade="BF"/>
        </w:rPr>
        <w:t>n</w:t>
      </w:r>
      <w:r w:rsidR="00384BD4" w:rsidRPr="009073EE">
        <w:rPr>
          <w:b/>
          <w:color w:val="2C67B1" w:themeColor="accent4" w:themeShade="BF"/>
        </w:rPr>
        <w:t>’</w:t>
      </w:r>
      <w:r w:rsidR="00ED609F" w:rsidRPr="009073EE">
        <w:rPr>
          <w:b/>
          <w:color w:val="2C67B1" w:themeColor="accent4" w:themeShade="BF"/>
        </w:rPr>
        <w:t>t</w:t>
      </w:r>
      <w:r w:rsidR="00ED609F" w:rsidRPr="009073EE">
        <w:rPr>
          <w:color w:val="2C67B1" w:themeColor="accent4" w:themeShade="BF"/>
        </w:rPr>
        <w:t xml:space="preserve"> owe any cost</w:t>
      </w:r>
      <w:r w:rsidR="00B319EA" w:rsidRPr="009073EE">
        <w:rPr>
          <w:color w:val="2C67B1" w:themeColor="accent4" w:themeShade="BF"/>
        </w:rPr>
        <w:t>-</w:t>
      </w:r>
      <w:r w:rsidR="00ED609F" w:rsidRPr="009073EE">
        <w:rPr>
          <w:color w:val="2C67B1" w:themeColor="accent4" w:themeShade="BF"/>
        </w:rPr>
        <w:t>sharing. Providers shouldn</w:t>
      </w:r>
      <w:r w:rsidR="003F133F" w:rsidRPr="009073EE">
        <w:rPr>
          <w:color w:val="2C67B1" w:themeColor="accent4" w:themeShade="BF"/>
        </w:rPr>
        <w:t>’</w:t>
      </w:r>
      <w:r w:rsidR="00ED609F" w:rsidRPr="009073EE">
        <w:rPr>
          <w:color w:val="2C67B1" w:themeColor="accent4" w:themeShade="BF"/>
        </w:rPr>
        <w:t>t bill you anything for these services.</w:t>
      </w:r>
      <w:r w:rsidRPr="009073EE">
        <w:rPr>
          <w:color w:val="2C67B1" w:themeColor="accent4" w:themeShade="BF"/>
        </w:rPr>
        <w:t>]</w:t>
      </w:r>
      <w:r w:rsidR="00ED609F" w:rsidRPr="009073EE">
        <w:rPr>
          <w:color w:val="2C67B1" w:themeColor="accent4" w:themeShade="BF"/>
        </w:rPr>
        <w:t xml:space="preserve"> </w:t>
      </w:r>
    </w:p>
    <w:p w14:paraId="1B9928A1" w14:textId="2AC9A037" w:rsidR="0019270B" w:rsidRPr="0019270B" w:rsidRDefault="0019270B" w:rsidP="00797985">
      <w:pPr>
        <w:pStyle w:val="Heading1"/>
        <w:keepNext w:val="0"/>
        <w:keepLines w:val="0"/>
        <w:widowControl w:val="0"/>
        <w:rPr>
          <w:rFonts w:cs="Arial"/>
          <w:b/>
          <w:bCs w:val="0"/>
          <w:szCs w:val="22"/>
        </w:rPr>
      </w:pPr>
      <w:r>
        <w:rPr>
          <w:rStyle w:val="D-SNPDefinitionWord"/>
        </w:rPr>
        <w:lastRenderedPageBreak/>
        <w:t xml:space="preserve">Independent review organization (IRO): </w:t>
      </w:r>
      <w:r w:rsidRPr="0050550A">
        <w:rPr>
          <w:rStyle w:val="D-SNPDefinitionWord"/>
          <w:b w:val="0"/>
          <w:sz w:val="22"/>
          <w:szCs w:val="22"/>
        </w:rPr>
        <w:t>An independent organization hired by Medicare that reviews a level 2 appeal. It isn</w:t>
      </w:r>
      <w:r w:rsidR="00384BD4">
        <w:rPr>
          <w:rStyle w:val="D-SNPDefinitionWord"/>
          <w:b w:val="0"/>
          <w:sz w:val="22"/>
          <w:szCs w:val="22"/>
        </w:rPr>
        <w:t>’</w:t>
      </w:r>
      <w:r w:rsidRPr="0050550A">
        <w:rPr>
          <w:rStyle w:val="D-SNPDefinitionWord"/>
          <w:b w:val="0"/>
          <w:sz w:val="22"/>
          <w:szCs w:val="22"/>
        </w:rPr>
        <w:t>t connected with us and isn</w:t>
      </w:r>
      <w:r w:rsidR="00384BD4">
        <w:rPr>
          <w:rStyle w:val="D-SNPDefinitionWord"/>
          <w:b w:val="0"/>
          <w:sz w:val="22"/>
          <w:szCs w:val="22"/>
        </w:rPr>
        <w:t>’</w:t>
      </w:r>
      <w:r w:rsidRPr="0050550A">
        <w:rPr>
          <w:rStyle w:val="D-SNPDefinitionWord"/>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64751E91" w:rsidR="00841084" w:rsidRPr="003B63DE" w:rsidRDefault="005825AB" w:rsidP="00797985">
      <w:pPr>
        <w:pStyle w:val="Heading1"/>
        <w:keepNext w:val="0"/>
        <w:keepLines w:val="0"/>
        <w:widowControl w:val="0"/>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w:t>
      </w:r>
      <w:r w:rsidR="00A73266">
        <w:rPr>
          <w:rFonts w:cs="Arial"/>
        </w:rPr>
        <w:t>’</w:t>
      </w:r>
      <w:r w:rsidR="00EF5095" w:rsidRPr="003B63DE">
        <w:rPr>
          <w:rFonts w:cs="Arial"/>
        </w:rPr>
        <w:t>ll get</w:t>
      </w:r>
      <w:r w:rsidR="00A95DAB" w:rsidRPr="003B63DE">
        <w:rPr>
          <w:rFonts w:cs="Arial"/>
        </w:rPr>
        <w:t xml:space="preserve"> </w:t>
      </w:r>
      <w:r w:rsidRPr="003B63DE">
        <w:rPr>
          <w:rFonts w:cs="Arial"/>
        </w:rPr>
        <w:t>and how you</w:t>
      </w:r>
      <w:r w:rsidR="00A73266">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6DD31D2E" w14:textId="5EBDC3CA" w:rsidR="00583D2F" w:rsidRPr="003B63DE" w:rsidRDefault="003B63DE" w:rsidP="00797985">
      <w:pPr>
        <w:pStyle w:val="Heading1"/>
        <w:keepNext w:val="0"/>
        <w:keepLines w:val="0"/>
        <w:widowControl w:val="0"/>
        <w:rPr>
          <w:rFonts w:cs="Arial"/>
        </w:rPr>
      </w:pPr>
      <w:r w:rsidRPr="009073EE">
        <w:rPr>
          <w:rFonts w:cs="Arial"/>
          <w:color w:val="2C67B1" w:themeColor="accent4" w:themeShade="BF"/>
        </w:rPr>
        <w:t>[</w:t>
      </w:r>
      <w:r w:rsidR="00EC274B" w:rsidRPr="009073EE">
        <w:rPr>
          <w:rFonts w:cs="Arial"/>
          <w:i/>
          <w:iCs/>
          <w:color w:val="2C67B1" w:themeColor="accent4" w:themeShade="BF"/>
        </w:rPr>
        <w:t>Plans with a single coverage stage delete this paragraph</w:t>
      </w:r>
      <w:r w:rsidR="00EC274B" w:rsidRPr="009073EE">
        <w:rPr>
          <w:rFonts w:cs="Arial"/>
          <w:color w:val="2C67B1" w:themeColor="accent4" w:themeShade="BF"/>
        </w:rPr>
        <w:t>.</w:t>
      </w:r>
      <w:r w:rsidRPr="009073EE">
        <w:rPr>
          <w:rFonts w:cs="Arial"/>
          <w:color w:val="2C67B1" w:themeColor="accent4" w:themeShade="BF"/>
        </w:rPr>
        <w:t>]</w:t>
      </w:r>
      <w:r w:rsidR="00EC274B" w:rsidRPr="009073EE">
        <w:rPr>
          <w:rFonts w:cs="Arial"/>
          <w:color w:val="2C67B1" w:themeColor="accent4" w:themeShade="BF"/>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9073EE">
        <w:rPr>
          <w:rFonts w:cs="Arial"/>
          <w:color w:val="2C67B1" w:themeColor="accent4" w:themeShade="BF"/>
        </w:rPr>
        <w:t>[</w:t>
      </w:r>
      <w:r w:rsidR="00583D2F" w:rsidRPr="009073EE">
        <w:rPr>
          <w:rFonts w:cs="Arial"/>
          <w:i/>
          <w:iCs/>
          <w:color w:val="2C67B1" w:themeColor="accent4" w:themeShade="BF"/>
        </w:rPr>
        <w:t>insert initial coverage limit</w:t>
      </w:r>
      <w:r w:rsidRPr="009073EE">
        <w:rPr>
          <w:rFonts w:cs="Arial"/>
          <w:color w:val="2C67B1" w:themeColor="accent4" w:themeShade="BF"/>
        </w:rPr>
        <w: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533E5A8E" w:rsidR="00444CBE" w:rsidRPr="003B63DE" w:rsidRDefault="00972912" w:rsidP="00797985">
      <w:pPr>
        <w:pStyle w:val="Heading1"/>
        <w:keepNext w:val="0"/>
        <w:keepLines w:val="0"/>
        <w:widowControl w:val="0"/>
        <w:rPr>
          <w:rFonts w:cs="Arial"/>
        </w:rPr>
      </w:pPr>
      <w:r w:rsidRPr="00C943A6">
        <w:rPr>
          <w:rStyle w:val="D-SNPDefinitionWord"/>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you</w:t>
      </w:r>
      <w:r w:rsidR="00A73266">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797985">
      <w:pPr>
        <w:pStyle w:val="Heading1"/>
        <w:keepNext w:val="0"/>
        <w:keepLines w:val="0"/>
        <w:widowControl w:val="0"/>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7BD70993" w14:textId="4EDF2060" w:rsidR="006C49A9" w:rsidRPr="006C49A9" w:rsidRDefault="006C49A9" w:rsidP="00797985">
      <w:pPr>
        <w:pStyle w:val="Heading1"/>
        <w:keepNext w:val="0"/>
        <w:keepLines w:val="0"/>
        <w:widowControl w:val="0"/>
      </w:pPr>
      <w:bookmarkStart w:id="10" w:name="_Hlk164242763"/>
      <w:r>
        <w:rPr>
          <w:rStyle w:val="D-SNPDefinitionWord"/>
        </w:rPr>
        <w:t xml:space="preserve">Integrated D-SNP: </w:t>
      </w:r>
      <w:r w:rsidRPr="00C81023">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7BD47C72" w14:textId="1A24CC3C" w:rsidR="00391B92" w:rsidRPr="00C81023" w:rsidRDefault="00391B92" w:rsidP="00797985">
      <w:pPr>
        <w:pStyle w:val="Heading1"/>
        <w:keepNext w:val="0"/>
        <w:keepLines w:val="0"/>
        <w:widowControl w:val="0"/>
        <w:rPr>
          <w:rStyle w:val="D-SNPDefinitionWord"/>
          <w:b w:val="0"/>
          <w:bCs/>
          <w:iCs/>
        </w:rPr>
      </w:pPr>
      <w:r>
        <w:rPr>
          <w:rStyle w:val="D-SNPDefinitionWord"/>
          <w:iCs/>
        </w:rPr>
        <w:t xml:space="preserve">Interchangeable Biosimilar: </w:t>
      </w:r>
      <w:r>
        <w:rPr>
          <w:rStyle w:val="D-SNPDefinitionWord"/>
          <w:b w:val="0"/>
          <w:bCs/>
          <w:iCs/>
          <w:sz w:val="22"/>
          <w:szCs w:val="22"/>
        </w:rPr>
        <w:t xml:space="preserve">A biosimilar that may be substituted at the pharmacy without needing a new prescription because it meets additional requirements </w:t>
      </w:r>
      <w:r w:rsidR="00384BD4">
        <w:rPr>
          <w:rStyle w:val="D-SNPDefinitionWord"/>
          <w:b w:val="0"/>
          <w:bCs/>
          <w:iCs/>
          <w:sz w:val="22"/>
          <w:szCs w:val="22"/>
        </w:rPr>
        <w:t>about</w:t>
      </w:r>
      <w:r>
        <w:rPr>
          <w:rStyle w:val="D-SNPDefinitionWord"/>
          <w:b w:val="0"/>
          <w:bCs/>
          <w:iCs/>
          <w:sz w:val="22"/>
          <w:szCs w:val="22"/>
        </w:rPr>
        <w:t xml:space="preserve"> the potential for automatic substitution. Automatic substitution at the pharmacy is subject to state law.</w:t>
      </w:r>
      <w:r>
        <w:rPr>
          <w:rStyle w:val="D-SNPDefinitionWord"/>
          <w:b w:val="0"/>
          <w:bCs/>
          <w:iCs/>
        </w:rPr>
        <w:t xml:space="preserve"> </w:t>
      </w:r>
    </w:p>
    <w:p w14:paraId="592C5D3F" w14:textId="3A9B889B" w:rsidR="00583D2F" w:rsidRPr="003B63DE" w:rsidRDefault="00583D2F" w:rsidP="00797985">
      <w:pPr>
        <w:pStyle w:val="Heading1"/>
        <w:keepNext w:val="0"/>
        <w:keepLines w:val="0"/>
        <w:widowControl w:val="0"/>
        <w:rPr>
          <w:rFonts w:cs="Arial"/>
        </w:rPr>
      </w:pPr>
      <w:r w:rsidRPr="003B63DE">
        <w:rPr>
          <w:rStyle w:val="D-SNPDefinitionWord"/>
          <w:i/>
        </w:rPr>
        <w:t xml:space="preserve">List of </w:t>
      </w:r>
      <w:r w:rsidRPr="00C943A6">
        <w:rPr>
          <w:rStyle w:val="D-SNPDefinitionWord"/>
        </w:rPr>
        <w:t>Covered</w:t>
      </w:r>
      <w:r w:rsidRPr="003B63DE">
        <w:rPr>
          <w:rStyle w:val="D-SNPDefinitionWord"/>
          <w:i/>
        </w:rPr>
        <w:t xml:space="preserve"> Drugs</w:t>
      </w:r>
      <w:r w:rsidRPr="003B63DE">
        <w:rPr>
          <w:rStyle w:val="D-SNPDefinitionWord"/>
        </w:rPr>
        <w:t xml:space="preserve"> (</w:t>
      </w:r>
      <w:r w:rsidRPr="00BC146E">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BC146E">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E44723">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797985">
      <w:pPr>
        <w:pStyle w:val="Heading1"/>
        <w:keepNext w:val="0"/>
        <w:keepLines w:val="0"/>
        <w:widowControl w:val="0"/>
        <w:rPr>
          <w:rFonts w:cs="Arial"/>
          <w:iCs/>
        </w:rPr>
      </w:pPr>
      <w:r w:rsidRPr="003B63DE">
        <w:rPr>
          <w:rStyle w:val="D-SNPDefinitionWord"/>
        </w:rPr>
        <w:t>Long-term services and supports (LTSS)</w:t>
      </w:r>
      <w:r w:rsidR="00B56708" w:rsidRPr="003B63DE">
        <w:rPr>
          <w:rStyle w:val="D-SNPDefinitionWor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797985">
      <w:pPr>
        <w:pStyle w:val="Heading1"/>
        <w:keepNext w:val="0"/>
        <w:keepLines w:val="0"/>
        <w:widowControl w:val="0"/>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37C0A215" w14:textId="77777777" w:rsidR="00797985" w:rsidRPr="003B63DE" w:rsidRDefault="00797985" w:rsidP="00797985">
      <w:pPr>
        <w:pStyle w:val="ListParagraph"/>
        <w:widowControl w:val="0"/>
        <w:numPr>
          <w:ilvl w:val="0"/>
          <w:numId w:val="0"/>
        </w:numPr>
        <w:spacing w:after="0"/>
        <w:ind w:left="720"/>
      </w:pPr>
    </w:p>
    <w:p w14:paraId="73AEE347" w14:textId="3914AF42" w:rsidR="00A420FD" w:rsidRPr="003B63DE" w:rsidRDefault="000F1241" w:rsidP="00797985">
      <w:pPr>
        <w:pStyle w:val="Heading1"/>
        <w:keepNext w:val="0"/>
        <w:keepLines w:val="0"/>
        <w:widowControl w:val="0"/>
        <w:rPr>
          <w:rFonts w:cs="Arial"/>
        </w:rPr>
      </w:pPr>
      <w:r w:rsidRPr="00844C62">
        <w:rPr>
          <w:rStyle w:val="D-SNPDefinitionWord"/>
        </w:rPr>
        <w:t>Medicaid</w:t>
      </w:r>
      <w:r w:rsidRPr="003B63DE">
        <w:rPr>
          <w:rFonts w:cs="Arial"/>
        </w:rPr>
        <w:t xml:space="preserve"> </w:t>
      </w:r>
      <w:r w:rsidRPr="00844C62">
        <w:rPr>
          <w:rStyle w:val="D-SNPDefinitionWord"/>
        </w:rPr>
        <w:t>(or</w:t>
      </w:r>
      <w:r w:rsidRPr="003B63DE">
        <w:rPr>
          <w:rFonts w:cs="Arial"/>
        </w:rPr>
        <w:t xml:space="preserve"> </w:t>
      </w:r>
      <w:r w:rsidRPr="00C943A6">
        <w:rPr>
          <w:rStyle w:val="D-SNPDefinitionWord"/>
        </w:rPr>
        <w:t>Medical</w:t>
      </w:r>
      <w:r w:rsidRPr="003B63DE">
        <w:rPr>
          <w:rFonts w:cs="Arial"/>
        </w:rPr>
        <w:t xml:space="preserve"> </w:t>
      </w:r>
      <w:r w:rsidRPr="00844C62">
        <w:rPr>
          <w:rStyle w:val="D-SNPDefinitionWord"/>
        </w:rPr>
        <w:t>Assistance):</w:t>
      </w:r>
      <w:r w:rsidRPr="003B63DE">
        <w:rPr>
          <w:rFonts w:cs="Arial"/>
        </w:rPr>
        <w:t xml:space="preserve"> A program run by the federal government and the state that helps people with limited incomes and resources pay for long-term services and </w:t>
      </w:r>
      <w:r w:rsidRPr="003B63DE">
        <w:rPr>
          <w:rFonts w:cs="Arial"/>
        </w:rPr>
        <w:lastRenderedPageBreak/>
        <w:t>supports and medical costs.</w:t>
      </w:r>
    </w:p>
    <w:p w14:paraId="4397BDBF" w14:textId="27488165" w:rsidR="00A420FD" w:rsidRPr="003B63DE" w:rsidRDefault="00583D2F" w:rsidP="00797985">
      <w:pPr>
        <w:pStyle w:val="Heading1"/>
        <w:keepNext w:val="0"/>
        <w:keepLines w:val="0"/>
        <w:widowControl w:val="0"/>
        <w:rPr>
          <w:rFonts w:cs="Arial"/>
          <w:color w:val="000000"/>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9073EE">
        <w:rPr>
          <w:rFonts w:cs="Arial"/>
          <w:color w:val="2C67B1" w:themeColor="accent4" w:themeShade="BF"/>
        </w:rPr>
        <w:t>[</w:t>
      </w:r>
      <w:r w:rsidR="00F9419F" w:rsidRPr="009073EE">
        <w:rPr>
          <w:rFonts w:cs="Arial"/>
          <w:i/>
          <w:iCs/>
          <w:color w:val="2C67B1" w:themeColor="accent4" w:themeShade="BF"/>
        </w:rPr>
        <w:t xml:space="preserve">Plans </w:t>
      </w:r>
      <w:r w:rsidR="001145F0" w:rsidRPr="009073EE">
        <w:rPr>
          <w:rFonts w:cs="Arial"/>
          <w:i/>
          <w:iCs/>
          <w:color w:val="2C67B1" w:themeColor="accent4" w:themeShade="BF"/>
        </w:rPr>
        <w:t>can</w:t>
      </w:r>
      <w:r w:rsidR="00F9419F" w:rsidRPr="009073EE">
        <w:rPr>
          <w:rFonts w:cs="Arial"/>
          <w:i/>
          <w:iCs/>
          <w:color w:val="2C67B1" w:themeColor="accent4" w:themeShade="BF"/>
        </w:rPr>
        <w:t xml:space="preserve"> revise </w:t>
      </w:r>
      <w:r w:rsidR="009E14C8" w:rsidRPr="009073EE">
        <w:rPr>
          <w:rFonts w:cs="Arial"/>
          <w:i/>
          <w:iCs/>
          <w:color w:val="2C67B1" w:themeColor="accent4" w:themeShade="BF"/>
        </w:rPr>
        <w:t xml:space="preserve">and use </w:t>
      </w:r>
      <w:r w:rsidR="00F9419F" w:rsidRPr="009073EE">
        <w:rPr>
          <w:rFonts w:cs="Arial"/>
          <w:i/>
          <w:iCs/>
          <w:color w:val="2C67B1" w:themeColor="accent4" w:themeShade="BF"/>
        </w:rPr>
        <w:t>the state-specific definition of “medically necessary” a</w:t>
      </w:r>
      <w:r w:rsidR="00F9419F" w:rsidRPr="009073EE">
        <w:rPr>
          <w:rFonts w:cs="Arial"/>
          <w:i/>
          <w:color w:val="2C67B1" w:themeColor="accent4" w:themeShade="BF"/>
        </w:rPr>
        <w:t>nd update and use</w:t>
      </w:r>
      <w:r w:rsidR="006321E2" w:rsidRPr="009073EE">
        <w:rPr>
          <w:rFonts w:cs="Arial"/>
          <w:i/>
          <w:color w:val="2C67B1" w:themeColor="accent4" w:themeShade="BF"/>
        </w:rPr>
        <w:t xml:space="preserve"> it</w:t>
      </w:r>
      <w:r w:rsidR="00F9419F" w:rsidRPr="009073EE">
        <w:rPr>
          <w:rFonts w:cs="Arial"/>
          <w:i/>
          <w:color w:val="2C67B1" w:themeColor="accent4" w:themeShade="BF"/>
        </w:rPr>
        <w:t xml:space="preserve"> consistently throughout member material</w:t>
      </w:r>
      <w:r w:rsidR="00D24F60" w:rsidRPr="009073EE">
        <w:rPr>
          <w:rFonts w:cs="Arial"/>
          <w:i/>
          <w:color w:val="2C67B1" w:themeColor="accent4" w:themeShade="BF"/>
        </w:rPr>
        <w:t>s</w:t>
      </w:r>
      <w:r w:rsidR="00F9419F" w:rsidRPr="009073EE">
        <w:rPr>
          <w:rFonts w:cs="Arial"/>
          <w:i/>
          <w:color w:val="2C67B1" w:themeColor="accent4" w:themeShade="BF"/>
        </w:rPr>
        <w:t>.</w:t>
      </w:r>
      <w:r w:rsidR="003B63DE" w:rsidRPr="009073EE">
        <w:rPr>
          <w:rFonts w:cs="Arial"/>
          <w:color w:val="2C67B1" w:themeColor="accent4" w:themeShade="BF"/>
        </w:rPr>
        <w:t>]</w:t>
      </w:r>
    </w:p>
    <w:p w14:paraId="3C923F33" w14:textId="79439B3A" w:rsidR="00A420FD" w:rsidRPr="003B63DE" w:rsidRDefault="00583D2F" w:rsidP="00797985">
      <w:pPr>
        <w:pStyle w:val="Heading1"/>
        <w:keepNext w:val="0"/>
        <w:keepLines w:val="0"/>
        <w:widowControl w:val="0"/>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797985">
      <w:pPr>
        <w:pStyle w:val="Heading1"/>
        <w:keepNext w:val="0"/>
        <w:keepLines w:val="0"/>
        <w:widowControl w:val="0"/>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797985">
      <w:pPr>
        <w:pStyle w:val="Heading1"/>
        <w:keepNext w:val="0"/>
        <w:keepLines w:val="0"/>
        <w:widowControl w:val="0"/>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2398C155" w:rsidR="00A420FD" w:rsidRDefault="00583D2F" w:rsidP="00797985">
      <w:pPr>
        <w:pStyle w:val="Heading1"/>
        <w:keepNext w:val="0"/>
        <w:keepLines w:val="0"/>
        <w:widowControl w:val="0"/>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797985">
      <w:pPr>
        <w:pStyle w:val="Heading1"/>
        <w:keepNext w:val="0"/>
        <w:keepLines w:val="0"/>
        <w:widowControl w:val="0"/>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797985">
      <w:pPr>
        <w:pStyle w:val="Heading1"/>
        <w:keepNext w:val="0"/>
        <w:keepLines w:val="0"/>
        <w:widowControl w:val="0"/>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797985">
      <w:pPr>
        <w:pStyle w:val="Heading1"/>
        <w:keepNext w:val="0"/>
        <w:keepLines w:val="0"/>
        <w:widowControl w:val="0"/>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797985">
      <w:pPr>
        <w:pStyle w:val="Heading1"/>
        <w:keepNext w:val="0"/>
        <w:keepLines w:val="0"/>
        <w:widowControl w:val="0"/>
        <w:rPr>
          <w:rFonts w:cs="Arial"/>
        </w:rPr>
      </w:pPr>
      <w:r w:rsidRPr="003B63DE">
        <w:rPr>
          <w:rStyle w:val="D-SNPDefinitionWord"/>
        </w:rPr>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797985">
      <w:pPr>
        <w:pStyle w:val="Heading1"/>
        <w:keepNext w:val="0"/>
        <w:keepLines w:val="0"/>
        <w:widowControl w:val="0"/>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731125F8" w:rsidR="004A4F7B" w:rsidRPr="003B63DE" w:rsidRDefault="004A4F7B" w:rsidP="00797985">
      <w:pPr>
        <w:pStyle w:val="Heading1"/>
        <w:keepNext w:val="0"/>
        <w:keepLines w:val="0"/>
        <w:widowControl w:val="0"/>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xml:space="preserve">, and some supplies not covered by </w:t>
      </w:r>
      <w:r w:rsidR="00702D1A" w:rsidRPr="003B63DE">
        <w:rPr>
          <w:rFonts w:cs="Arial"/>
          <w:szCs w:val="22"/>
        </w:rPr>
        <w:lastRenderedPageBreak/>
        <w:t>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797985">
      <w:pPr>
        <w:pStyle w:val="Heading1"/>
        <w:keepNext w:val="0"/>
        <w:keepLines w:val="0"/>
        <w:widowControl w:val="0"/>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1B09AD14" w:rsidR="007412CA" w:rsidRPr="003B63DE" w:rsidRDefault="007412CA" w:rsidP="00797985">
      <w:pPr>
        <w:pStyle w:val="Heading1"/>
        <w:keepNext w:val="0"/>
        <w:keepLines w:val="0"/>
        <w:widowControl w:val="0"/>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A</w:t>
      </w:r>
      <w:r w:rsidR="00B453B0">
        <w:rPr>
          <w:rStyle w:val="D-SNPDefinitionWord"/>
          <w:b w:val="0"/>
          <w:sz w:val="22"/>
          <w:szCs w:val="22"/>
        </w:rPr>
        <w:t xml:space="preserve"> Medicare Part D program for complex health needs provided to people who meet certain requirements or are in a Drug Management Program. MTM services usually include a discussion with a pharmacist or health care provider to review medications</w:t>
      </w:r>
      <w:r w:rsidRPr="00540DE4">
        <w:rPr>
          <w:rStyle w:val="D-SNPDefinitionWord"/>
          <w:b w:val="0"/>
          <w:sz w:val="22"/>
          <w:szCs w:val="22"/>
        </w:rPr>
        <w:t xml:space="preserve">. Refer to </w:t>
      </w:r>
      <w:r w:rsidRPr="00540DE4">
        <w:rPr>
          <w:rStyle w:val="D-SNPDefinitionWord"/>
          <w:sz w:val="22"/>
          <w:szCs w:val="22"/>
        </w:rPr>
        <w:t xml:space="preserve">Chapter 5 </w:t>
      </w:r>
      <w:r w:rsidRPr="00540DE4">
        <w:rPr>
          <w:rStyle w:val="D-SNPDefinitionWord"/>
          <w:b w:val="0"/>
          <w:sz w:val="22"/>
          <w:szCs w:val="22"/>
        </w:rPr>
        <w:t xml:space="preserve">of </w:t>
      </w:r>
      <w:r w:rsidR="006E69D5">
        <w:rPr>
          <w:rStyle w:val="D-SNPDefinitionWord"/>
          <w:b w:val="0"/>
          <w:sz w:val="22"/>
          <w:szCs w:val="22"/>
        </w:rPr>
        <w:t>this</w:t>
      </w:r>
      <w:r w:rsidRPr="00540DE4">
        <w:rPr>
          <w:rStyle w:val="D-SNPDefinitionWord"/>
          <w:b w:val="0"/>
          <w:sz w:val="22"/>
          <w:szCs w:val="22"/>
        </w:rPr>
        <w:t xml:space="preserve"> </w:t>
      </w:r>
      <w:r w:rsidRPr="00540DE4">
        <w:rPr>
          <w:rStyle w:val="D-SNPDefinitionWord"/>
          <w:b w:val="0"/>
          <w:i/>
          <w:sz w:val="22"/>
          <w:szCs w:val="22"/>
        </w:rPr>
        <w:t>Member Handbook</w:t>
      </w:r>
      <w:r w:rsidRPr="00540DE4">
        <w:rPr>
          <w:rStyle w:val="D-SNPDefinitionWord"/>
          <w:b w:val="0"/>
          <w:sz w:val="22"/>
          <w:szCs w:val="22"/>
        </w:rPr>
        <w:t xml:space="preserve"> for more information.</w:t>
      </w:r>
    </w:p>
    <w:p w14:paraId="53FA97CE" w14:textId="7D0E706D" w:rsidR="00583D2F" w:rsidRPr="003B63DE" w:rsidRDefault="00583D2F" w:rsidP="00797985">
      <w:pPr>
        <w:pStyle w:val="Heading1"/>
        <w:keepNext w:val="0"/>
        <w:keepLines w:val="0"/>
        <w:widowControl w:val="0"/>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797985">
      <w:pPr>
        <w:pStyle w:val="Heading1"/>
        <w:keepNext w:val="0"/>
        <w:keepLines w:val="0"/>
        <w:widowControl w:val="0"/>
        <w:rPr>
          <w:rFonts w:cs="Arial"/>
        </w:rPr>
      </w:pPr>
      <w:r w:rsidRPr="003B63DE">
        <w:rPr>
          <w:rStyle w:val="D-SNPDefinitionWord"/>
          <w:i/>
        </w:rPr>
        <w:t>Member Handbook</w:t>
      </w:r>
      <w:r w:rsidRPr="003B63DE">
        <w:rPr>
          <w:rFonts w:cs="Arial"/>
        </w:rPr>
        <w:t xml:space="preserve"> </w:t>
      </w:r>
      <w:r w:rsidRPr="003B63DE">
        <w:rPr>
          <w:rStyle w:val="D-SNPDefinitionWord"/>
        </w:rPr>
        <w:t>and Disclosure Information</w:t>
      </w:r>
      <w:r w:rsidR="00B56708" w:rsidRPr="003B63DE">
        <w:rPr>
          <w:rStyle w:val="D-SNPDefinitionWor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5D419E66" w:rsidR="00E7771F" w:rsidRDefault="00583D2F" w:rsidP="00797985">
      <w:pPr>
        <w:pStyle w:val="Heading1"/>
        <w:keepNext w:val="0"/>
        <w:keepLines w:val="0"/>
        <w:widowControl w:val="0"/>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D03171">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7DC1FE33" w14:textId="77777777" w:rsidR="007404D0" w:rsidRPr="003B63DE" w:rsidRDefault="007404D0" w:rsidP="007404D0">
      <w:pPr>
        <w:pStyle w:val="Heading1"/>
        <w:keepNext w:val="0"/>
        <w:keepLines w:val="0"/>
        <w:widowControl w:val="0"/>
      </w:pPr>
      <w:r w:rsidRPr="00805374">
        <w:rPr>
          <w:rStyle w:val="D-SNPDefinitionWord"/>
        </w:rPr>
        <w:t>Michigan Medicaid</w:t>
      </w:r>
      <w:r w:rsidRPr="00805374">
        <w:rPr>
          <w:rFonts w:cs="Arial"/>
          <w:b/>
          <w:bCs w:val="0"/>
        </w:rPr>
        <w:t>:</w:t>
      </w:r>
      <w:r w:rsidRPr="00805374">
        <w:rPr>
          <w:iCs/>
          <w:sz w:val="25"/>
          <w:szCs w:val="25"/>
        </w:rPr>
        <w:t xml:space="preserve"> </w:t>
      </w:r>
      <w:r w:rsidRPr="08C08BBE">
        <w:t>This is the name of</w:t>
      </w:r>
      <w:r>
        <w:t xml:space="preserve"> Michigan’s</w:t>
      </w:r>
      <w:r w:rsidRPr="08C08BBE">
        <w:t xml:space="preserve"> Medicaid program. </w:t>
      </w:r>
      <w:r>
        <w:t xml:space="preserve">Michigan Medicaid </w:t>
      </w:r>
      <w:r w:rsidRPr="08C08BBE">
        <w:t xml:space="preserve">is run by the state and is paid for by the state and the federal government. It helps people with limited incomes and resources pay for long-term services and supports and medical costs. </w:t>
      </w:r>
    </w:p>
    <w:p w14:paraId="1641D7A0" w14:textId="77777777" w:rsidR="007404D0" w:rsidRPr="003B63DE" w:rsidRDefault="007404D0" w:rsidP="007404D0">
      <w:pPr>
        <w:pStyle w:val="ListParagraph"/>
        <w:widowControl w:val="0"/>
      </w:pPr>
      <w:r w:rsidRPr="003B63DE">
        <w:t xml:space="preserve">It covers extra </w:t>
      </w:r>
      <w:r w:rsidRPr="00FC7202">
        <w:t>services</w:t>
      </w:r>
      <w:r w:rsidRPr="003B63DE">
        <w:t xml:space="preserve"> and some drugs not covered by Medicare. </w:t>
      </w:r>
    </w:p>
    <w:p w14:paraId="18C95F28" w14:textId="37850F8D" w:rsidR="007404D0" w:rsidRDefault="007404D0" w:rsidP="007404D0">
      <w:pPr>
        <w:pStyle w:val="ListParagraph"/>
        <w:widowControl w:val="0"/>
        <w:spacing w:after="0"/>
      </w:pPr>
      <w:r w:rsidRPr="003B63DE">
        <w:t xml:space="preserve">Medicaid </w:t>
      </w:r>
      <w:r w:rsidRPr="00FC7202">
        <w:t>programs</w:t>
      </w:r>
      <w:r w:rsidRPr="003B63DE">
        <w:t xml:space="preserve"> vary from state to state, but most health care costs are covered if you qualify for both </w:t>
      </w:r>
      <w:r w:rsidRPr="00FC7202">
        <w:t>Medicare</w:t>
      </w:r>
      <w:r w:rsidRPr="003B63DE">
        <w:t xml:space="preserve"> and Medicaid. </w:t>
      </w:r>
    </w:p>
    <w:p w14:paraId="794BEA67" w14:textId="77777777" w:rsidR="00C03105" w:rsidRPr="007404D0" w:rsidRDefault="00C03105" w:rsidP="00C03105">
      <w:pPr>
        <w:pStyle w:val="ListParagraph"/>
        <w:widowControl w:val="0"/>
        <w:numPr>
          <w:ilvl w:val="0"/>
          <w:numId w:val="0"/>
        </w:numPr>
        <w:spacing w:after="0"/>
        <w:ind w:left="720"/>
      </w:pPr>
    </w:p>
    <w:p w14:paraId="4121F095" w14:textId="65EE3B24" w:rsidR="00583D2F" w:rsidRPr="003B63DE" w:rsidRDefault="00583D2F" w:rsidP="00797985">
      <w:pPr>
        <w:pStyle w:val="Heading1"/>
        <w:keepNext w:val="0"/>
        <w:keepLines w:val="0"/>
        <w:widowControl w:val="0"/>
        <w:rPr>
          <w:rFonts w:cs="Arial"/>
          <w:szCs w:val="22"/>
        </w:rPr>
      </w:pPr>
      <w:r w:rsidRPr="003B63DE">
        <w:rPr>
          <w:rStyle w:val="D-SNPDefinitionWord"/>
        </w:rPr>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797985">
      <w:pPr>
        <w:pStyle w:val="Heading1"/>
        <w:keepNext w:val="0"/>
        <w:keepLines w:val="0"/>
        <w:widowControl w:val="0"/>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3966897E" w:rsidR="00693A82" w:rsidRPr="003B63DE" w:rsidRDefault="005E769A" w:rsidP="00797985">
      <w:pPr>
        <w:pStyle w:val="ListParagraph"/>
        <w:widowControl w:val="0"/>
        <w:numPr>
          <w:ilvl w:val="0"/>
          <w:numId w:val="8"/>
        </w:numPr>
        <w:suppressAutoHyphens/>
        <w:rPr>
          <w:rFonts w:cs="Arial"/>
        </w:rPr>
      </w:pPr>
      <w:r w:rsidRPr="003B63DE">
        <w:rPr>
          <w:rFonts w:cs="Arial"/>
        </w:rPr>
        <w:t>They</w:t>
      </w:r>
      <w:r w:rsidR="001145F0">
        <w:rPr>
          <w:rFonts w:cs="Arial"/>
        </w:rPr>
        <w:t>’</w:t>
      </w:r>
      <w:r w:rsidRPr="003B63DE">
        <w:rPr>
          <w:rFonts w:cs="Arial"/>
        </w:rPr>
        <w:t xml:space="preserve">re licensed or certified by Medicare and by the state to provide health care services. </w:t>
      </w:r>
    </w:p>
    <w:p w14:paraId="13F36F78" w14:textId="287568CD" w:rsidR="00693A82" w:rsidRPr="003B63DE" w:rsidRDefault="005E769A" w:rsidP="00797985">
      <w:pPr>
        <w:pStyle w:val="ListParagraph"/>
        <w:widowControl w:val="0"/>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C61A1E">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797985">
      <w:pPr>
        <w:pStyle w:val="ListParagraph"/>
        <w:widowControl w:val="0"/>
        <w:numPr>
          <w:ilvl w:val="0"/>
          <w:numId w:val="8"/>
        </w:numPr>
        <w:suppressAutoHyphens/>
        <w:rPr>
          <w:rFonts w:cs="Arial"/>
        </w:rPr>
      </w:pPr>
      <w:r w:rsidRPr="003B63DE">
        <w:rPr>
          <w:rFonts w:cs="Arial"/>
        </w:rPr>
        <w:lastRenderedPageBreak/>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797985">
      <w:pPr>
        <w:pStyle w:val="Heading1"/>
        <w:keepNext w:val="0"/>
        <w:keepLines w:val="0"/>
        <w:widowControl w:val="0"/>
        <w:rPr>
          <w:rFonts w:cs="Arial"/>
        </w:rPr>
      </w:pPr>
      <w:r w:rsidRPr="003B63DE">
        <w:rPr>
          <w:rStyle w:val="D-SNPDefinitionWord"/>
        </w:rPr>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3B4251B2" w:rsidR="008C59FF" w:rsidRPr="003B63DE" w:rsidRDefault="008F1A02" w:rsidP="00797985">
      <w:pPr>
        <w:pStyle w:val="Heading1"/>
        <w:keepNext w:val="0"/>
        <w:keepLines w:val="0"/>
        <w:widowControl w:val="0"/>
        <w:rPr>
          <w:rFonts w:cs="Arial"/>
        </w:rPr>
      </w:pPr>
      <w:r w:rsidRPr="003B63DE">
        <w:rPr>
          <w:rStyle w:val="D-SNPDefinitionWord"/>
        </w:rPr>
        <w:t>Ombuds</w:t>
      </w:r>
      <w:r w:rsidR="002B2BAE">
        <w:rPr>
          <w:rStyle w:val="D-SNPDefinitionWord"/>
        </w:rPr>
        <w:t>person</w:t>
      </w:r>
      <w:r w:rsidR="00B56708" w:rsidRPr="003B63DE">
        <w:rPr>
          <w:rStyle w:val="D-SNPDefinitionWord"/>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6E69D5">
        <w:rPr>
          <w:rFonts w:cs="Arial"/>
          <w:szCs w:val="22"/>
        </w:rPr>
        <w:t>this</w:t>
      </w:r>
      <w:r w:rsidR="00CD1DC9" w:rsidRPr="003B63DE">
        <w:rPr>
          <w:rFonts w:cs="Arial"/>
          <w:szCs w:val="22"/>
        </w:rPr>
        <w:t xml:space="preserve"> </w:t>
      </w:r>
      <w:r w:rsidR="00CD1DC9" w:rsidRPr="003B63DE">
        <w:rPr>
          <w:rFonts w:cs="Arial"/>
          <w:i/>
          <w:szCs w:val="22"/>
        </w:rPr>
        <w:t>Member Handbook</w:t>
      </w:r>
      <w:r w:rsidR="00CD1DC9" w:rsidRPr="003B63DE">
        <w:rPr>
          <w:rFonts w:cs="Arial"/>
          <w:szCs w:val="22"/>
        </w:rPr>
        <w:t>.</w:t>
      </w:r>
      <w:r w:rsidR="00C3121D" w:rsidRPr="003B63DE">
        <w:rPr>
          <w:rFonts w:cs="Arial"/>
          <w:szCs w:val="22"/>
        </w:rPr>
        <w:t xml:space="preserve"> </w:t>
      </w:r>
    </w:p>
    <w:p w14:paraId="19E8A0DC" w14:textId="7A44EF9B" w:rsidR="00583D2F" w:rsidRPr="003B63DE" w:rsidRDefault="00583D2F" w:rsidP="00797985">
      <w:pPr>
        <w:pStyle w:val="Heading1"/>
        <w:keepNext w:val="0"/>
        <w:keepLines w:val="0"/>
        <w:widowControl w:val="0"/>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FA25F0">
        <w:rPr>
          <w:rFonts w:cs="Arial"/>
          <w:i/>
          <w:iCs/>
          <w:szCs w:val="22"/>
        </w:rPr>
        <w:t>Member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70A5FC2A" w14:textId="2B9B3A52" w:rsidR="006D28FF" w:rsidRPr="00C81023" w:rsidRDefault="006D28FF" w:rsidP="00797985">
      <w:pPr>
        <w:pStyle w:val="Heading1"/>
        <w:keepNext w:val="0"/>
        <w:keepLines w:val="0"/>
        <w:widowControl w:val="0"/>
        <w:rPr>
          <w:rStyle w:val="D-SNPDefinitionWord"/>
          <w:b w:val="0"/>
          <w:bCs/>
        </w:rPr>
      </w:pPr>
      <w:r>
        <w:rPr>
          <w:rStyle w:val="D-SNPDefinitionWord"/>
        </w:rPr>
        <w:t xml:space="preserve">Original Biological Product: </w:t>
      </w:r>
      <w:r w:rsidRPr="00C81023">
        <w:rPr>
          <w:rStyle w:val="D-SNPDefinitionWord"/>
          <w:b w:val="0"/>
          <w:bCs/>
          <w:sz w:val="22"/>
          <w:szCs w:val="22"/>
        </w:rPr>
        <w:t>A biological product that has been approved by the FDA and serves as the comparison for manufacturers making a biosimilar version. It</w:t>
      </w:r>
      <w:r w:rsidR="001145F0">
        <w:rPr>
          <w:rStyle w:val="D-SNPDefinitionWord"/>
          <w:b w:val="0"/>
          <w:bCs/>
          <w:sz w:val="22"/>
          <w:szCs w:val="22"/>
        </w:rPr>
        <w:t>’</w:t>
      </w:r>
      <w:r w:rsidRPr="00C81023">
        <w:rPr>
          <w:rStyle w:val="D-SNPDefinitionWord"/>
          <w:b w:val="0"/>
          <w:bCs/>
          <w:sz w:val="22"/>
          <w:szCs w:val="22"/>
        </w:rPr>
        <w:t>s also called a reference product.</w:t>
      </w:r>
    </w:p>
    <w:p w14:paraId="10A6584D" w14:textId="3E3E21DD" w:rsidR="004065BB" w:rsidRPr="003B63DE" w:rsidRDefault="00583D2F" w:rsidP="00797985">
      <w:pPr>
        <w:pStyle w:val="Heading1"/>
        <w:keepNext w:val="0"/>
        <w:keepLines w:val="0"/>
        <w:widowControl w:val="0"/>
        <w:rPr>
          <w:rFonts w:cs="Arial"/>
        </w:rPr>
      </w:pPr>
      <w:r w:rsidRPr="003B63DE">
        <w:rPr>
          <w:rStyle w:val="D-SNPDefinitionWord"/>
        </w:rPr>
        <w:t>Original Medicare (traditional Medicare or fee-for-service Medicare</w:t>
      </w:r>
      <w:r w:rsidRPr="003B63DE">
        <w:rPr>
          <w:rFonts w:cs="Arial"/>
        </w:rPr>
        <w:t>)</w:t>
      </w:r>
      <w:r w:rsidR="00B56708" w:rsidRPr="0018364D">
        <w:rPr>
          <w:rFonts w:cs="Arial"/>
          <w:b/>
          <w:bCs w:val="0"/>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797985">
      <w:pPr>
        <w:pStyle w:val="ListParagraph"/>
        <w:widowControl w:val="0"/>
        <w:numPr>
          <w:ilvl w:val="0"/>
          <w:numId w:val="17"/>
        </w:numPr>
        <w:suppressAutoHyphens/>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797985">
      <w:pPr>
        <w:pStyle w:val="ListParagraph"/>
        <w:widowControl w:val="0"/>
        <w:numPr>
          <w:ilvl w:val="0"/>
          <w:numId w:val="17"/>
        </w:numPr>
        <w:suppressAutoHyphens/>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797985">
      <w:pPr>
        <w:pStyle w:val="ListParagraph"/>
        <w:widowControl w:val="0"/>
        <w:numPr>
          <w:ilvl w:val="0"/>
          <w:numId w:val="17"/>
        </w:numPr>
        <w:suppressAutoHyphens/>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468528B3" w:rsidR="00583D2F" w:rsidRPr="003B63DE" w:rsidRDefault="00583D2F" w:rsidP="00797985">
      <w:pPr>
        <w:pStyle w:val="Heading1"/>
        <w:keepNext w:val="0"/>
        <w:keepLines w:val="0"/>
        <w:widowControl w:val="0"/>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1145F0">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587F28CE" w:rsidR="00583D2F" w:rsidRPr="003B63DE" w:rsidRDefault="00583D2F" w:rsidP="00797985">
      <w:pPr>
        <w:pStyle w:val="Heading1"/>
        <w:keepNext w:val="0"/>
        <w:keepLines w:val="0"/>
        <w:widowControl w:val="0"/>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 isn</w:t>
      </w:r>
      <w:r w:rsidR="001145F0">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C61A1E">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6E69D5">
        <w:rPr>
          <w:rFonts w:cs="Arial"/>
          <w:szCs w:val="22"/>
        </w:rPr>
        <w:t xml:space="preserve">this </w:t>
      </w:r>
      <w:r w:rsidR="000B2858" w:rsidRPr="00FA25F0">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2B2744FD" w:rsidR="00583D2F" w:rsidRPr="003B63DE" w:rsidRDefault="003B63DE" w:rsidP="00797985">
      <w:pPr>
        <w:pStyle w:val="Heading1"/>
        <w:keepNext w:val="0"/>
        <w:keepLines w:val="0"/>
        <w:widowControl w:val="0"/>
        <w:rPr>
          <w:rFonts w:cs="Arial"/>
        </w:rPr>
      </w:pPr>
      <w:r w:rsidRPr="009073EE">
        <w:rPr>
          <w:rFonts w:cs="Arial"/>
          <w:color w:val="2C67B1" w:themeColor="accent4" w:themeShade="BF"/>
        </w:rPr>
        <w:t>[</w:t>
      </w:r>
      <w:r w:rsidR="00B56708" w:rsidRPr="009073EE">
        <w:rPr>
          <w:i/>
          <w:iCs/>
          <w:color w:val="2C67B1" w:themeColor="accent4" w:themeShade="BF"/>
        </w:rPr>
        <w:t>Plans that don</w:t>
      </w:r>
      <w:r w:rsidR="00C61A1E" w:rsidRPr="009073EE">
        <w:rPr>
          <w:i/>
          <w:iCs/>
          <w:color w:val="2C67B1" w:themeColor="accent4" w:themeShade="BF"/>
        </w:rPr>
        <w:t>’</w:t>
      </w:r>
      <w:r w:rsidR="00B56708" w:rsidRPr="009073EE">
        <w:rPr>
          <w:i/>
          <w:iCs/>
          <w:color w:val="2C67B1" w:themeColor="accent4" w:themeShade="BF"/>
        </w:rPr>
        <w:t>t have cost</w:t>
      </w:r>
      <w:r w:rsidR="00B34BA0" w:rsidRPr="009073EE">
        <w:rPr>
          <w:i/>
          <w:iCs/>
          <w:color w:val="2C67B1" w:themeColor="accent4" w:themeShade="BF"/>
        </w:rPr>
        <w:t>-</w:t>
      </w:r>
      <w:r w:rsidR="00B56708" w:rsidRPr="009073EE">
        <w:rPr>
          <w:i/>
          <w:iCs/>
          <w:color w:val="2C67B1" w:themeColor="accent4" w:themeShade="BF"/>
        </w:rPr>
        <w:t>sharing delete this paragraph</w:t>
      </w:r>
      <w:r w:rsidR="00B56708" w:rsidRPr="009073EE">
        <w:rPr>
          <w:color w:val="2C67B1" w:themeColor="accent4" w:themeShade="BF"/>
        </w:rPr>
        <w:t>.</w:t>
      </w:r>
      <w:r w:rsidRPr="009073EE">
        <w:rPr>
          <w:color w:val="2C67B1" w:themeColor="accent4" w:themeShade="BF"/>
        </w:rPr>
        <w:t>]</w:t>
      </w:r>
      <w:r w:rsidR="00B56708" w:rsidRPr="009073EE">
        <w:rPr>
          <w:rFonts w:cs="Arial"/>
          <w:color w:val="2C67B1" w:themeColor="accent4" w:themeShade="BF"/>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797985">
      <w:pPr>
        <w:pStyle w:val="Heading1"/>
        <w:keepNext w:val="0"/>
        <w:keepLines w:val="0"/>
        <w:widowControl w:val="0"/>
        <w:rPr>
          <w:rFonts w:cs="Arial"/>
        </w:rPr>
      </w:pPr>
      <w:r w:rsidRPr="003B63DE">
        <w:rPr>
          <w:rStyle w:val="D-SNPDefinitionWord"/>
        </w:rPr>
        <w:t xml:space="preserve">Over-the-counter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797985">
      <w:pPr>
        <w:pStyle w:val="Heading1"/>
        <w:keepNext w:val="0"/>
        <w:keepLines w:val="0"/>
        <w:widowControl w:val="0"/>
        <w:rPr>
          <w:rFonts w:cs="Arial"/>
        </w:rPr>
      </w:pPr>
      <w:r w:rsidRPr="003B63DE">
        <w:rPr>
          <w:rStyle w:val="D-SNPDefinitionWord"/>
        </w:rPr>
        <w:lastRenderedPageBreak/>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797985">
      <w:pPr>
        <w:pStyle w:val="Heading1"/>
        <w:keepNext w:val="0"/>
        <w:keepLines w:val="0"/>
        <w:widowControl w:val="0"/>
        <w:rPr>
          <w:rFonts w:cs="Arial"/>
        </w:rPr>
      </w:pPr>
      <w:r w:rsidRPr="003B63DE">
        <w:rPr>
          <w:rStyle w:val="D-SNPDefinitionWord"/>
        </w:rPr>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797985">
      <w:pPr>
        <w:pStyle w:val="Heading1"/>
        <w:keepNext w:val="0"/>
        <w:keepLines w:val="0"/>
        <w:widowControl w:val="0"/>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797985">
      <w:pPr>
        <w:pStyle w:val="Heading1"/>
        <w:keepNext w:val="0"/>
        <w:keepLines w:val="0"/>
        <w:widowControl w:val="0"/>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797985">
      <w:pPr>
        <w:pStyle w:val="Heading1"/>
        <w:keepNext w:val="0"/>
        <w:keepLines w:val="0"/>
        <w:widowControl w:val="0"/>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Default="00F9419F" w:rsidP="00797985">
      <w:pPr>
        <w:pStyle w:val="Heading1"/>
        <w:keepNext w:val="0"/>
        <w:keepLines w:val="0"/>
        <w:widowControl w:val="0"/>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30D4A546" w14:textId="63EB1A3A" w:rsidR="0077467C" w:rsidRPr="0077467C" w:rsidRDefault="0077467C" w:rsidP="000B05F0">
      <w:pPr>
        <w:pStyle w:val="Heading1"/>
      </w:pPr>
      <w:r w:rsidRPr="00912EE9">
        <w:rPr>
          <w:rStyle w:val="D-SNPDefinitionWord"/>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3E21A67D" w:rsidR="0027028E" w:rsidRPr="003B63DE" w:rsidRDefault="003B63DE" w:rsidP="00797985">
      <w:pPr>
        <w:pStyle w:val="Heading1"/>
        <w:keepNext w:val="0"/>
        <w:keepLines w:val="0"/>
        <w:widowControl w:val="0"/>
        <w:rPr>
          <w:rFonts w:cs="Arial"/>
        </w:rPr>
      </w:pPr>
      <w:r w:rsidRPr="009073EE">
        <w:rPr>
          <w:rFonts w:cs="Arial"/>
          <w:color w:val="2C67B1" w:themeColor="accent4" w:themeShade="BF"/>
        </w:rPr>
        <w:t>[</w:t>
      </w:r>
      <w:r w:rsidR="0027028E" w:rsidRPr="009073EE">
        <w:rPr>
          <w:rFonts w:cs="Arial"/>
          <w:i/>
          <w:iCs/>
          <w:color w:val="2C67B1" w:themeColor="accent4" w:themeShade="BF"/>
        </w:rPr>
        <w:t>Plans that don</w:t>
      </w:r>
      <w:r w:rsidR="001145F0" w:rsidRPr="009073EE">
        <w:rPr>
          <w:rFonts w:cs="Arial"/>
          <w:i/>
          <w:iCs/>
          <w:color w:val="2C67B1" w:themeColor="accent4" w:themeShade="BF"/>
        </w:rPr>
        <w:t>’</w:t>
      </w:r>
      <w:r w:rsidR="0027028E" w:rsidRPr="009073EE">
        <w:rPr>
          <w:rFonts w:cs="Arial"/>
          <w:i/>
          <w:iCs/>
          <w:color w:val="2C67B1" w:themeColor="accent4" w:themeShade="BF"/>
        </w:rPr>
        <w:t>t use PCPs</w:t>
      </w:r>
      <w:r w:rsidR="00C129FC" w:rsidRPr="009073EE">
        <w:rPr>
          <w:rFonts w:cs="Arial"/>
          <w:i/>
          <w:iCs/>
          <w:color w:val="2C67B1" w:themeColor="accent4" w:themeShade="BF"/>
        </w:rPr>
        <w:t xml:space="preserve"> </w:t>
      </w:r>
      <w:r w:rsidR="001145F0" w:rsidRPr="009073EE">
        <w:rPr>
          <w:rFonts w:cs="Arial"/>
          <w:i/>
          <w:iCs/>
          <w:color w:val="2C67B1" w:themeColor="accent4" w:themeShade="BF"/>
        </w:rPr>
        <w:t>can</w:t>
      </w:r>
      <w:r w:rsidR="00C129FC" w:rsidRPr="009073EE">
        <w:rPr>
          <w:rFonts w:cs="Arial"/>
          <w:i/>
          <w:iCs/>
          <w:color w:val="2C67B1" w:themeColor="accent4" w:themeShade="BF"/>
        </w:rPr>
        <w:t xml:space="preserve"> </w:t>
      </w:r>
      <w:r w:rsidR="0027028E" w:rsidRPr="009073EE">
        <w:rPr>
          <w:rFonts w:cs="Arial"/>
          <w:i/>
          <w:iCs/>
          <w:color w:val="2C67B1" w:themeColor="accent4" w:themeShade="BF"/>
        </w:rPr>
        <w:t>omit this paragraph</w:t>
      </w:r>
      <w:r w:rsidR="0027028E" w:rsidRPr="009073EE">
        <w:rPr>
          <w:rFonts w:cs="Arial"/>
          <w:color w:val="2C67B1" w:themeColor="accent4" w:themeShade="BF"/>
        </w:rPr>
        <w:t>.</w:t>
      </w:r>
      <w:r w:rsidRPr="009073EE">
        <w:rPr>
          <w:rFonts w:cs="Arial"/>
          <w:color w:val="2C67B1" w:themeColor="accent4" w:themeShade="BF"/>
        </w:rPr>
        <w:t>]</w:t>
      </w:r>
      <w:r w:rsidR="0027028E" w:rsidRPr="009073EE">
        <w:rPr>
          <w:rStyle w:val="Bluenon-italics"/>
          <w:rFonts w:cs="Arial"/>
          <w:color w:val="2C67B1" w:themeColor="accent4" w:themeShade="BF"/>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797985">
      <w:pPr>
        <w:pStyle w:val="ListParagraph"/>
        <w:widowControl w:val="0"/>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797985">
      <w:pPr>
        <w:pStyle w:val="ListParagraph"/>
        <w:widowControl w:val="0"/>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2BFCCFD8" w:rsidR="0027028E" w:rsidRPr="003B63DE" w:rsidRDefault="00325BDE" w:rsidP="00797985">
      <w:pPr>
        <w:pStyle w:val="ListParagraph"/>
        <w:widowControl w:val="0"/>
        <w:numPr>
          <w:ilvl w:val="0"/>
          <w:numId w:val="18"/>
        </w:numPr>
        <w:suppressAutoHyphens/>
        <w:rPr>
          <w:rFonts w:cs="Arial"/>
        </w:rPr>
      </w:pPr>
      <w:r w:rsidRPr="003B63DE">
        <w:rPr>
          <w:rFonts w:cs="Arial"/>
        </w:rPr>
        <w:t xml:space="preserve">Refer to </w:t>
      </w:r>
      <w:r w:rsidR="0027028E" w:rsidRPr="003B63DE">
        <w:rPr>
          <w:rFonts w:cs="Arial"/>
          <w:b/>
        </w:rPr>
        <w:t>Chapter 3</w:t>
      </w:r>
      <w:r w:rsidR="000B2858" w:rsidRPr="003B63DE">
        <w:rPr>
          <w:rFonts w:cs="Arial"/>
        </w:rPr>
        <w:t xml:space="preserve"> of </w:t>
      </w:r>
      <w:r w:rsidR="006E69D5">
        <w:rPr>
          <w:rFonts w:cs="Arial"/>
        </w:rPr>
        <w:t>this</w:t>
      </w:r>
      <w:r w:rsidR="000B2858" w:rsidRPr="003B63DE">
        <w:rPr>
          <w:rFonts w:cs="Arial"/>
        </w:rPr>
        <w:t xml:space="preserve"> </w:t>
      </w:r>
      <w:r w:rsidR="000B2858" w:rsidRPr="00FA25F0">
        <w:rPr>
          <w:rFonts w:cs="Arial"/>
          <w:i/>
          <w:iCs/>
        </w:rPr>
        <w:t>Member Handbook</w:t>
      </w:r>
      <w:r w:rsidR="000B2858" w:rsidRPr="003B63DE">
        <w:rPr>
          <w:rFonts w:cs="Arial"/>
        </w:rPr>
        <w:t xml:space="preserve"> </w:t>
      </w:r>
      <w:r w:rsidR="0027028E" w:rsidRPr="003B63DE">
        <w:rPr>
          <w:rFonts w:cs="Arial"/>
        </w:rPr>
        <w:t>for information about getting care from primary care providers.</w:t>
      </w:r>
    </w:p>
    <w:p w14:paraId="504D3305" w14:textId="3B328756" w:rsidR="004065BB" w:rsidRPr="003B63DE" w:rsidRDefault="00583D2F" w:rsidP="00797985">
      <w:pPr>
        <w:pStyle w:val="Heading1"/>
        <w:keepNext w:val="0"/>
        <w:keepLines w:val="0"/>
        <w:widowControl w:val="0"/>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9073EE">
        <w:rPr>
          <w:rFonts w:cs="Arial"/>
          <w:color w:val="2C67B1" w:themeColor="accent4" w:themeShade="BF"/>
        </w:rPr>
        <w:t xml:space="preserve"> </w:t>
      </w:r>
      <w:r w:rsidR="003B63DE" w:rsidRPr="009073EE">
        <w:rPr>
          <w:rFonts w:cs="Arial"/>
          <w:color w:val="2C67B1" w:themeColor="accent4" w:themeShade="BF"/>
          <w:szCs w:val="22"/>
        </w:rPr>
        <w:t>[</w:t>
      </w:r>
      <w:r w:rsidRPr="009073EE">
        <w:rPr>
          <w:rFonts w:cs="Arial"/>
          <w:i/>
          <w:iCs/>
          <w:color w:val="2C67B1" w:themeColor="accent4" w:themeShade="BF"/>
          <w:szCs w:val="22"/>
        </w:rPr>
        <w:t xml:space="preserve">Plans </w:t>
      </w:r>
      <w:r w:rsidR="001145F0" w:rsidRPr="009073EE">
        <w:rPr>
          <w:rFonts w:cs="Arial"/>
          <w:i/>
          <w:iCs/>
          <w:color w:val="2C67B1" w:themeColor="accent4" w:themeShade="BF"/>
          <w:szCs w:val="22"/>
        </w:rPr>
        <w:t>can</w:t>
      </w:r>
      <w:r w:rsidRPr="009073EE">
        <w:rPr>
          <w:rFonts w:cs="Arial"/>
          <w:i/>
          <w:iCs/>
          <w:color w:val="2C67B1" w:themeColor="accent4" w:themeShade="BF"/>
          <w:szCs w:val="22"/>
        </w:rPr>
        <w:t xml:space="preserve"> delete applicable words or sentences if it doesn</w:t>
      </w:r>
      <w:r w:rsidR="001145F0" w:rsidRPr="009073EE">
        <w:rPr>
          <w:rFonts w:cs="Arial"/>
          <w:i/>
          <w:iCs/>
          <w:color w:val="2C67B1" w:themeColor="accent4" w:themeShade="BF"/>
          <w:szCs w:val="22"/>
        </w:rPr>
        <w:t>’</w:t>
      </w:r>
      <w:r w:rsidRPr="009073EE">
        <w:rPr>
          <w:rFonts w:cs="Arial"/>
          <w:i/>
          <w:iCs/>
          <w:color w:val="2C67B1" w:themeColor="accent4" w:themeShade="BF"/>
          <w:szCs w:val="22"/>
        </w:rPr>
        <w:t xml:space="preserve">t require </w:t>
      </w:r>
      <w:r w:rsidR="008B35B7" w:rsidRPr="009073EE">
        <w:rPr>
          <w:rFonts w:cs="Arial"/>
          <w:i/>
          <w:iCs/>
          <w:color w:val="2C67B1" w:themeColor="accent4" w:themeShade="BF"/>
          <w:szCs w:val="22"/>
        </w:rPr>
        <w:t>PA</w:t>
      </w:r>
      <w:r w:rsidRPr="009073EE">
        <w:rPr>
          <w:rFonts w:cs="Arial"/>
          <w:i/>
          <w:iCs/>
          <w:color w:val="2C67B1" w:themeColor="accent4" w:themeShade="BF"/>
          <w:szCs w:val="22"/>
        </w:rPr>
        <w:t xml:space="preserve"> for any medical services or any drugs</w:t>
      </w:r>
      <w:r w:rsidRPr="009073EE">
        <w:rPr>
          <w:rFonts w:cs="Arial"/>
          <w:color w:val="2C67B1" w:themeColor="accent4" w:themeShade="BF"/>
          <w:szCs w:val="22"/>
        </w:rPr>
        <w:t>.</w:t>
      </w:r>
      <w:r w:rsidR="003B63DE" w:rsidRPr="009073EE">
        <w:rPr>
          <w:rFonts w:cs="Arial"/>
          <w:color w:val="2C67B1" w:themeColor="accent4" w:themeShade="BF"/>
          <w:szCs w:val="22"/>
        </w:rPr>
        <w:t>]</w:t>
      </w:r>
      <w:r w:rsidRPr="009073EE">
        <w:rPr>
          <w:rFonts w:cs="Arial"/>
          <w:color w:val="2C67B1" w:themeColor="accent4" w:themeShade="BF"/>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1C7EB161" w:rsidR="004065BB" w:rsidRPr="003B63DE" w:rsidRDefault="00583D2F" w:rsidP="00797985">
      <w:pPr>
        <w:pStyle w:val="ListParagraph"/>
        <w:widowControl w:val="0"/>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6E69D5">
        <w:rPr>
          <w:rFonts w:cs="Arial"/>
        </w:rPr>
        <w:t>this</w:t>
      </w:r>
      <w:r w:rsidR="000B2858" w:rsidRPr="003B63DE">
        <w:rPr>
          <w:rFonts w:cs="Arial"/>
        </w:rPr>
        <w:t xml:space="preserve"> </w:t>
      </w:r>
      <w:r w:rsidR="000B2858" w:rsidRPr="003B63DE">
        <w:rPr>
          <w:rFonts w:cs="Arial"/>
          <w:i/>
        </w:rPr>
        <w:t>Member Handbook</w:t>
      </w:r>
      <w:r w:rsidRPr="003B63DE">
        <w:rPr>
          <w:rFonts w:cs="Arial"/>
        </w:rPr>
        <w:t xml:space="preserve">. </w:t>
      </w:r>
    </w:p>
    <w:p w14:paraId="0A6D6416" w14:textId="6B9A8A0C" w:rsidR="004065BB"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4B9D71" w:rsidR="00815CAE" w:rsidRPr="003B63DE" w:rsidRDefault="00583D2F" w:rsidP="00797985">
      <w:pPr>
        <w:pStyle w:val="ListParagraph"/>
        <w:widowControl w:val="0"/>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6C6F47">
        <w:rPr>
          <w:rFonts w:cs="Arial"/>
          <w:i/>
        </w:rPr>
        <w:t xml:space="preserve"> </w:t>
      </w:r>
      <w:r w:rsidR="006C6F47">
        <w:rPr>
          <w:rFonts w:cs="Arial"/>
          <w:iCs/>
        </w:rPr>
        <w:t xml:space="preserve">and the rules are posted on </w:t>
      </w:r>
      <w:r w:rsidR="00391B92">
        <w:rPr>
          <w:rFonts w:cs="Arial"/>
          <w:iCs/>
        </w:rPr>
        <w:t>our</w:t>
      </w:r>
      <w:r w:rsidR="006C6F47">
        <w:rPr>
          <w:rFonts w:cs="Arial"/>
          <w:iCs/>
        </w:rPr>
        <w:t xml:space="preserve"> website</w:t>
      </w:r>
      <w:r w:rsidRPr="003B63DE">
        <w:rPr>
          <w:rFonts w:cs="Arial"/>
        </w:rPr>
        <w:t>.</w:t>
      </w:r>
    </w:p>
    <w:p w14:paraId="606F2458" w14:textId="78CED342" w:rsidR="00701B37" w:rsidRPr="003B63DE" w:rsidRDefault="00701B37" w:rsidP="00797985">
      <w:pPr>
        <w:pStyle w:val="Heading1"/>
        <w:keepNext w:val="0"/>
        <w:keepLines w:val="0"/>
        <w:widowControl w:val="0"/>
        <w:rPr>
          <w:rFonts w:cs="Arial"/>
        </w:rPr>
      </w:pPr>
      <w:r w:rsidRPr="003B63DE">
        <w:rPr>
          <w:rStyle w:val="D-SNPDefinitionWord"/>
        </w:rPr>
        <w:lastRenderedPageBreak/>
        <w:t>Program 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7A6AD17D" w:rsidR="0033726E" w:rsidRPr="003B63DE" w:rsidRDefault="0033726E" w:rsidP="00797985">
      <w:pPr>
        <w:pStyle w:val="Heading1"/>
        <w:keepNext w:val="0"/>
        <w:keepLines w:val="0"/>
        <w:widowControl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w:t>
      </w:r>
      <w:r w:rsidR="00F65FC4" w:rsidRPr="003B63DE">
        <w:rPr>
          <w:rFonts w:eastAsia="Times New Roman" w:cs="Arial"/>
          <w:szCs w:val="22"/>
        </w:rPr>
        <w:t>n</w:t>
      </w:r>
      <w:r w:rsidR="00F65FC4">
        <w:rPr>
          <w:rFonts w:eastAsia="Times New Roman" w:cs="Arial"/>
          <w:szCs w:val="22"/>
        </w:rPr>
        <w:t>’</w:t>
      </w:r>
      <w:r w:rsidR="00F65FC4" w:rsidRPr="003B63DE">
        <w:rPr>
          <w:rFonts w:eastAsia="Times New Roman" w:cs="Arial"/>
          <w:szCs w:val="22"/>
        </w:rPr>
        <w:t xml:space="preserve">t </w:t>
      </w:r>
      <w:r w:rsidRPr="003B63DE">
        <w:rPr>
          <w:rFonts w:eastAsia="Times New Roman" w:cs="Arial"/>
          <w:szCs w:val="22"/>
        </w:rPr>
        <w:t xml:space="preserve">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6EF39E92" w:rsidR="00583D2F" w:rsidRPr="003B63DE" w:rsidRDefault="00583D2F" w:rsidP="00797985">
      <w:pPr>
        <w:pStyle w:val="Heading1"/>
        <w:keepNext w:val="0"/>
        <w:keepLines w:val="0"/>
        <w:widowControl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6E69D5">
        <w:rPr>
          <w:rFonts w:cs="Arial"/>
          <w:szCs w:val="22"/>
        </w:rPr>
        <w:t>this</w:t>
      </w:r>
      <w:r w:rsidR="000B2858" w:rsidRPr="003B63DE">
        <w:rPr>
          <w:rFonts w:cs="Arial"/>
          <w:szCs w:val="22"/>
        </w:rPr>
        <w:t xml:space="preserve"> </w:t>
      </w:r>
      <w:r w:rsidR="000B2858" w:rsidRPr="00E42084">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Pr="003B63DE" w:rsidRDefault="00583D2F" w:rsidP="00797985">
      <w:pPr>
        <w:pStyle w:val="Heading1"/>
        <w:keepNext w:val="0"/>
        <w:keepLines w:val="0"/>
        <w:widowControl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797985">
      <w:pPr>
        <w:pStyle w:val="Heading1"/>
        <w:keepNext w:val="0"/>
        <w:keepLines w:val="0"/>
        <w:widowControl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1317321D" w:rsidR="008C7D9D" w:rsidRPr="003B63DE" w:rsidRDefault="008C7D9D" w:rsidP="00797985">
      <w:pPr>
        <w:pStyle w:val="Heading1"/>
        <w:keepNext w:val="0"/>
        <w:keepLines w:val="0"/>
        <w:widowControl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6E69D5">
        <w:rPr>
          <w:rFonts w:cs="Arial"/>
          <w:szCs w:val="22"/>
        </w:rPr>
        <w:t>this</w:t>
      </w:r>
      <w:r w:rsidR="000B2858" w:rsidRPr="003B63DE">
        <w:rPr>
          <w:rFonts w:cs="Arial"/>
          <w:szCs w:val="22"/>
        </w:rPr>
        <w:t xml:space="preserve"> </w:t>
      </w:r>
      <w:r w:rsidR="000B2858" w:rsidRPr="003B63DE">
        <w:rPr>
          <w:rFonts w:cs="Arial"/>
          <w:i/>
          <w:szCs w:val="22"/>
        </w:rPr>
        <w:t>Member Handbook</w:t>
      </w:r>
      <w:r w:rsidR="000B2858" w:rsidRPr="003B63DE">
        <w:rPr>
          <w:rFonts w:cs="Arial"/>
          <w:szCs w:val="22"/>
        </w:rPr>
        <w:t>.</w:t>
      </w:r>
    </w:p>
    <w:p w14:paraId="207022B6" w14:textId="7BEA4BBD" w:rsidR="00583D2F" w:rsidRPr="003B63DE" w:rsidRDefault="00583D2F" w:rsidP="00797985">
      <w:pPr>
        <w:pStyle w:val="Heading1"/>
        <w:keepNext w:val="0"/>
        <w:keepLines w:val="0"/>
        <w:widowControl w:val="0"/>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6E69D5">
        <w:rPr>
          <w:rFonts w:cs="Arial"/>
        </w:rPr>
        <w:t>this</w:t>
      </w:r>
      <w:r w:rsidR="000B5FC0" w:rsidRPr="003B63DE">
        <w:rPr>
          <w:rFonts w:cs="Arial"/>
        </w:rPr>
        <w:t xml:space="preserve">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00797985">
      <w:pPr>
        <w:pStyle w:val="Heading1"/>
        <w:keepNext w:val="0"/>
        <w:keepLines w:val="0"/>
        <w:widowControl w:val="0"/>
        <w:rPr>
          <w:rFonts w:cs="Arial"/>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797985">
      <w:pPr>
        <w:pStyle w:val="Heading1"/>
        <w:keepNext w:val="0"/>
        <w:keepLines w:val="0"/>
        <w:widowControl w:val="0"/>
        <w:rPr>
          <w:rFonts w:cs="Arial"/>
          <w:szCs w:val="28"/>
        </w:rPr>
      </w:pPr>
      <w:r w:rsidRPr="009073EE">
        <w:rPr>
          <w:rFonts w:cs="Arial"/>
          <w:color w:val="2C67B1" w:themeColor="accent4" w:themeShade="BF"/>
        </w:rPr>
        <w:t>[</w:t>
      </w:r>
      <w:r w:rsidR="00D96DE5" w:rsidRPr="009073EE">
        <w:rPr>
          <w:rFonts w:cs="Arial"/>
          <w:i/>
          <w:iCs/>
          <w:color w:val="2C67B1" w:themeColor="accent4" w:themeShade="BF"/>
        </w:rPr>
        <w:t>Insert if applicable</w:t>
      </w:r>
      <w:r w:rsidRPr="009073EE">
        <w:rPr>
          <w:rFonts w:cs="Arial"/>
          <w:color w:val="2C67B1" w:themeColor="accent4" w:themeShade="BF"/>
        </w:rPr>
        <w:t>]</w:t>
      </w:r>
      <w:r w:rsidR="00D96DE5" w:rsidRPr="009073EE">
        <w:rPr>
          <w:rFonts w:cs="Arial"/>
          <w:color w:val="2C67B1" w:themeColor="accent4" w:themeShade="BF"/>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797985">
      <w:pPr>
        <w:pStyle w:val="Heading1"/>
        <w:keepNext w:val="0"/>
        <w:keepLines w:val="0"/>
        <w:widowControl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797985">
      <w:pPr>
        <w:pStyle w:val="Heading1"/>
        <w:keepNext w:val="0"/>
        <w:keepLines w:val="0"/>
        <w:widowControl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 xml:space="preserve">killed nursing care and rehabilitation services provided on a continuous, daily basis, in a skilled nursing facility. Examples of skilled nursing </w:t>
      </w:r>
      <w:r w:rsidRPr="003B63DE">
        <w:rPr>
          <w:rFonts w:cs="Arial"/>
          <w:szCs w:val="22"/>
        </w:rPr>
        <w:lastRenderedPageBreak/>
        <w:t>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797985">
      <w:pPr>
        <w:pStyle w:val="Heading1"/>
        <w:keepNext w:val="0"/>
        <w:keepLines w:val="0"/>
        <w:widowControl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797985">
      <w:pPr>
        <w:pStyle w:val="Heading1"/>
        <w:keepNext w:val="0"/>
        <w:keepLines w:val="0"/>
        <w:widowControl w:val="0"/>
        <w:rPr>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797985">
      <w:pPr>
        <w:pStyle w:val="Heading1"/>
        <w:keepNext w:val="0"/>
        <w:keepLines w:val="0"/>
        <w:widowControl w:val="0"/>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519A2085" w:rsidR="00583D2F" w:rsidRPr="003B63DE" w:rsidRDefault="00583D2F" w:rsidP="00797985">
      <w:pPr>
        <w:pStyle w:val="Heading1"/>
        <w:keepNext w:val="0"/>
        <w:keepLines w:val="0"/>
        <w:widowControl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812D5C">
        <w:rPr>
          <w:rFonts w:cs="Arial"/>
        </w:rPr>
        <w:t>’</w:t>
      </w:r>
      <w:r w:rsidRPr="003B63DE">
        <w:rPr>
          <w:rFonts w:cs="Arial"/>
        </w:rPr>
        <w:t>t the same as Social Security benefits.</w:t>
      </w:r>
    </w:p>
    <w:p w14:paraId="71937E41" w14:textId="4B3613C8" w:rsidR="008C59FF" w:rsidRDefault="00583D2F" w:rsidP="00797985">
      <w:pPr>
        <w:pStyle w:val="Heading1"/>
        <w:keepNext w:val="0"/>
        <w:keepLines w:val="0"/>
        <w:widowControl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780F8D">
        <w:rPr>
          <w:rFonts w:cs="Arial"/>
        </w:rPr>
        <w:t>n</w:t>
      </w:r>
      <w:r w:rsidRPr="003B63DE">
        <w:rPr>
          <w:rFonts w:cs="Arial"/>
        </w:rPr>
        <w:t xml:space="preserve"> </w:t>
      </w:r>
      <w:r w:rsidR="00790274">
        <w:rPr>
          <w:rFonts w:cs="Arial"/>
        </w:rPr>
        <w:t>unforeseen</w:t>
      </w:r>
      <w:r w:rsidRPr="003B63DE">
        <w:rPr>
          <w:rFonts w:cs="Arial"/>
        </w:rPr>
        <w:t xml:space="preserve"> illness, injury, or condition that </w:t>
      </w:r>
      <w:r w:rsidR="007066C4" w:rsidRPr="003B63DE">
        <w:rPr>
          <w:rFonts w:cs="Arial"/>
        </w:rPr>
        <w:t>isn</w:t>
      </w:r>
      <w:r w:rsidR="00812D5C">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6C6F47">
        <w:rPr>
          <w:rFonts w:cs="Arial"/>
        </w:rPr>
        <w:t xml:space="preserve"> </w:t>
      </w:r>
      <w:r w:rsidR="00F22E31" w:rsidRPr="003B63DE">
        <w:rPr>
          <w:rFonts w:cs="Arial"/>
        </w:rPr>
        <w:t>you can</w:t>
      </w:r>
      <w:r w:rsidR="00812D5C">
        <w:rPr>
          <w:rFonts w:cs="Arial"/>
        </w:rPr>
        <w:t>’</w:t>
      </w:r>
      <w:r w:rsidR="00F22E31" w:rsidRPr="003B63DE">
        <w:rPr>
          <w:rFonts w:cs="Arial"/>
        </w:rPr>
        <w:t>t get to them</w:t>
      </w:r>
      <w:r w:rsidR="006C6F47">
        <w:rPr>
          <w:rFonts w:cs="Arial"/>
        </w:rPr>
        <w:t xml:space="preserve"> because given your time, place, or circumstances, it isn</w:t>
      </w:r>
      <w:r w:rsidR="00812D5C">
        <w:rPr>
          <w:rFonts w:cs="Arial"/>
        </w:rPr>
        <w:t>’</w:t>
      </w:r>
      <w:r w:rsidR="006C6F47">
        <w:rPr>
          <w:rFonts w:cs="Arial"/>
        </w:rPr>
        <w:t>t possible, or it</w:t>
      </w:r>
      <w:r w:rsidR="00F65FC4">
        <w:rPr>
          <w:rFonts w:cs="Arial"/>
        </w:rPr>
        <w:t>’</w:t>
      </w:r>
      <w:r w:rsidR="006C6F47">
        <w:rPr>
          <w:rFonts w:cs="Arial"/>
        </w:rPr>
        <w:t>s unreasonable to obtain services from network providers (for example when you</w:t>
      </w:r>
      <w:r w:rsidR="00F65FC4">
        <w:rPr>
          <w:rFonts w:cs="Arial"/>
        </w:rPr>
        <w:t>’</w:t>
      </w:r>
      <w:r w:rsidR="006C6F47">
        <w:rPr>
          <w:rFonts w:cs="Arial"/>
        </w:rPr>
        <w:t xml:space="preserve">re outside </w:t>
      </w:r>
      <w:r w:rsidR="00812D5C">
        <w:rPr>
          <w:rFonts w:cs="Arial"/>
        </w:rPr>
        <w:t>our</w:t>
      </w:r>
      <w:r w:rsidR="006C6F47">
        <w:rPr>
          <w:rFonts w:cs="Arial"/>
        </w:rPr>
        <w:t xml:space="preserve"> plan’s service area and you require medically needed immediate services for an unseen condition but it isn</w:t>
      </w:r>
      <w:r w:rsidR="00812D5C">
        <w:rPr>
          <w:rFonts w:cs="Arial"/>
        </w:rPr>
        <w:t>’</w:t>
      </w:r>
      <w:r w:rsidR="006C6F47">
        <w:rPr>
          <w:rFonts w:cs="Arial"/>
        </w:rPr>
        <w:t>t a medical emergency)</w:t>
      </w:r>
      <w:r w:rsidRPr="003B63DE">
        <w:rPr>
          <w:rFonts w:cs="Arial"/>
          <w:szCs w:val="30"/>
        </w:rPr>
        <w:t>.</w:t>
      </w:r>
    </w:p>
    <w:p w14:paraId="0D6FABBA" w14:textId="709B0981" w:rsidR="00F61716" w:rsidRDefault="00F61716" w:rsidP="000B05F0">
      <w:pPr>
        <w:widowControl w:val="0"/>
      </w:pPr>
      <w:r>
        <w:br w:type="page"/>
      </w:r>
    </w:p>
    <w:p w14:paraId="1F4D5114" w14:textId="438AA853" w:rsidR="0033726E" w:rsidRPr="009073EE" w:rsidRDefault="7BEF67FD" w:rsidP="00F61716">
      <w:pPr>
        <w:rPr>
          <w:color w:val="2C67B1" w:themeColor="accent4" w:themeShade="BF"/>
        </w:rPr>
      </w:pPr>
      <w:r w:rsidRPr="009073EE">
        <w:rPr>
          <w:color w:val="2C67B1" w:themeColor="accent4" w:themeShade="BF"/>
        </w:rPr>
        <w:lastRenderedPageBreak/>
        <w:t>[</w:t>
      </w:r>
      <w:r w:rsidRPr="009073EE">
        <w:rPr>
          <w:i/>
          <w:iCs/>
          <w:color w:val="2C67B1" w:themeColor="accent4" w:themeShade="BF"/>
        </w:rPr>
        <w:t xml:space="preserve">Plans </w:t>
      </w:r>
      <w:r w:rsidR="00812D5C" w:rsidRPr="009073EE">
        <w:rPr>
          <w:i/>
          <w:iCs/>
          <w:color w:val="2C67B1" w:themeColor="accent4" w:themeShade="BF"/>
        </w:rPr>
        <w:t>can</w:t>
      </w:r>
      <w:r w:rsidRPr="009073EE">
        <w:rPr>
          <w:i/>
          <w:iCs/>
          <w:color w:val="2C67B1" w:themeColor="accent4" w:themeShade="BF"/>
        </w:rPr>
        <w:t xml:space="preserve"> add a back cover for the Member Handbook that contains contact information for Member Services</w:t>
      </w:r>
      <w:r w:rsidR="00E4659D" w:rsidRPr="009073EE">
        <w:rPr>
          <w:i/>
          <w:iCs/>
          <w:color w:val="2C67B1" w:themeColor="accent4" w:themeShade="BF"/>
        </w:rPr>
        <w:t xml:space="preserve"> or additional contacts as needed</w:t>
      </w:r>
      <w:r w:rsidRPr="009073EE">
        <w:rPr>
          <w:i/>
          <w:iCs/>
          <w:color w:val="2C67B1" w:themeColor="accent4" w:themeShade="BF"/>
        </w:rPr>
        <w:t xml:space="preserve">. Below is an example plans </w:t>
      </w:r>
      <w:r w:rsidR="00812D5C" w:rsidRPr="009073EE">
        <w:rPr>
          <w:i/>
          <w:iCs/>
          <w:color w:val="2C67B1" w:themeColor="accent4" w:themeShade="BF"/>
        </w:rPr>
        <w:t>can</w:t>
      </w:r>
      <w:r w:rsidRPr="009073EE">
        <w:rPr>
          <w:i/>
          <w:iCs/>
          <w:color w:val="2C67B1" w:themeColor="accent4" w:themeShade="BF"/>
        </w:rPr>
        <w:t xml:space="preserve"> use. Plans also </w:t>
      </w:r>
      <w:r w:rsidR="00812D5C" w:rsidRPr="009073EE">
        <w:rPr>
          <w:i/>
          <w:iCs/>
          <w:color w:val="2C67B1" w:themeColor="accent4" w:themeShade="BF"/>
        </w:rPr>
        <w:t>can</w:t>
      </w:r>
      <w:r w:rsidRPr="009073EE">
        <w:rPr>
          <w:i/>
          <w:iCs/>
          <w:color w:val="2C67B1" w:themeColor="accent4" w:themeShade="BF"/>
        </w:rPr>
        <w:t xml:space="preserve"> add a logo and/or photographs, </w:t>
      </w:r>
      <w:proofErr w:type="gramStart"/>
      <w:r w:rsidRPr="009073EE">
        <w:rPr>
          <w:i/>
          <w:iCs/>
          <w:color w:val="2C67B1" w:themeColor="accent4" w:themeShade="BF"/>
        </w:rPr>
        <w:t>as long as</w:t>
      </w:r>
      <w:proofErr w:type="gramEnd"/>
      <w:r w:rsidRPr="009073EE">
        <w:rPr>
          <w:i/>
          <w:iCs/>
          <w:color w:val="2C67B1" w:themeColor="accent4" w:themeShade="BF"/>
        </w:rPr>
        <w:t xml:space="preserve"> these elements don</w:t>
      </w:r>
      <w:r w:rsidR="00812D5C" w:rsidRPr="009073EE">
        <w:rPr>
          <w:i/>
          <w:iCs/>
          <w:color w:val="2C67B1" w:themeColor="accent4" w:themeShade="BF"/>
        </w:rPr>
        <w:t>’</w:t>
      </w:r>
      <w:r w:rsidRPr="009073EE">
        <w:rPr>
          <w:i/>
          <w:iCs/>
          <w:color w:val="2C67B1" w:themeColor="accent4" w:themeShade="BF"/>
        </w:rPr>
        <w:t>t make it difficult for members to find and read the contact information</w:t>
      </w:r>
      <w:r w:rsidRPr="009073EE">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BC59535"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9073EE"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9073EE">
              <w:rPr>
                <w:rFonts w:cs="Arial"/>
                <w:snapToGrid w:val="0"/>
                <w:color w:val="3576BC"/>
              </w:rPr>
              <w:t>[</w:t>
            </w:r>
            <w:r w:rsidRPr="009073EE">
              <w:rPr>
                <w:rFonts w:cs="Arial"/>
                <w:i/>
                <w:snapToGrid w:val="0"/>
                <w:color w:val="3576BC"/>
              </w:rPr>
              <w:t xml:space="preserve">Insert </w:t>
            </w:r>
            <w:r w:rsidRPr="009073EE">
              <w:rPr>
                <w:rFonts w:cs="Arial"/>
                <w:i/>
                <w:color w:val="3576BC"/>
              </w:rPr>
              <w:t xml:space="preserve">days and </w:t>
            </w:r>
            <w:r w:rsidRPr="009073EE">
              <w:rPr>
                <w:rFonts w:cs="Arial"/>
                <w:i/>
                <w:snapToGrid w:val="0"/>
                <w:color w:val="3576BC"/>
              </w:rPr>
              <w:t>hours of operation, including information on the use of alternative technologies.</w:t>
            </w:r>
            <w:r w:rsidR="003B63DE" w:rsidRPr="009073EE">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2144A500"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9073EE" w:rsidRDefault="003B63DE" w:rsidP="00B04B76">
            <w:pPr>
              <w:spacing w:before="200" w:line="240" w:lineRule="auto"/>
              <w:ind w:left="144"/>
              <w:rPr>
                <w:rFonts w:cs="Arial"/>
                <w:snapToGrid w:val="0"/>
                <w:color w:val="3576BC"/>
              </w:rPr>
            </w:pPr>
            <w:r w:rsidRPr="009073EE">
              <w:rPr>
                <w:rFonts w:cs="Arial"/>
                <w:snapToGrid w:val="0"/>
                <w:color w:val="3576BC"/>
              </w:rPr>
              <w:t>[</w:t>
            </w:r>
            <w:r w:rsidR="0033726E" w:rsidRPr="009073EE">
              <w:rPr>
                <w:rFonts w:cs="Arial"/>
                <w:i/>
                <w:snapToGrid w:val="0"/>
                <w:color w:val="3576BC"/>
              </w:rPr>
              <w:t>Insert if plan uses a direct TTY number:</w:t>
            </w:r>
            <w:r w:rsidR="0033726E" w:rsidRPr="009073EE">
              <w:rPr>
                <w:rFonts w:cs="Arial"/>
                <w:snapToGrid w:val="0"/>
                <w:color w:val="3576BC"/>
              </w:rPr>
              <w:t xml:space="preserve"> This number requires special telephone equipment and is only for people who have difficulties with hearing or speaking.</w:t>
            </w:r>
            <w:r w:rsidRPr="009073EE">
              <w:rPr>
                <w:rFonts w:cs="Arial"/>
                <w:snapToGrid w:val="0"/>
                <w:color w:val="3576BC"/>
              </w:rPr>
              <w:t>]</w:t>
            </w:r>
            <w:r w:rsidR="0033726E" w:rsidRPr="009073EE">
              <w:rPr>
                <w:rFonts w:cs="Arial"/>
                <w:snapToGrid w:val="0"/>
                <w:color w:val="3576BC"/>
              </w:rPr>
              <w:t xml:space="preserve"> </w:t>
            </w:r>
          </w:p>
          <w:p w14:paraId="7672BB41" w14:textId="1C828E27"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9073EE" w:rsidRDefault="003B63DE" w:rsidP="00B04B76">
            <w:pPr>
              <w:spacing w:before="200" w:line="240" w:lineRule="auto"/>
              <w:ind w:left="144"/>
              <w:rPr>
                <w:rFonts w:cs="Arial"/>
                <w:snapToGrid w:val="0"/>
                <w:color w:val="3576BC"/>
              </w:rPr>
            </w:pPr>
            <w:r w:rsidRPr="009073EE">
              <w:rPr>
                <w:rFonts w:cs="Arial"/>
                <w:snapToGrid w:val="0"/>
                <w:color w:val="3576BC"/>
              </w:rPr>
              <w:t>[</w:t>
            </w:r>
            <w:r w:rsidR="0033726E" w:rsidRPr="009073EE">
              <w:rPr>
                <w:rFonts w:cs="Arial"/>
                <w:i/>
                <w:snapToGrid w:val="0"/>
                <w:color w:val="3576BC"/>
              </w:rPr>
              <w:t>Optional:</w:t>
            </w:r>
            <w:r w:rsidR="0033726E" w:rsidRPr="009073EE">
              <w:rPr>
                <w:rFonts w:cs="Arial"/>
                <w:snapToGrid w:val="0"/>
                <w:color w:val="3576BC"/>
              </w:rPr>
              <w:t xml:space="preserve"> </w:t>
            </w:r>
            <w:r w:rsidR="0033726E" w:rsidRPr="009073EE">
              <w:rPr>
                <w:rFonts w:cs="Arial"/>
                <w:i/>
                <w:snapToGrid w:val="0"/>
                <w:color w:val="3576BC"/>
              </w:rPr>
              <w:t>Insert fax number.</w:t>
            </w:r>
            <w:r w:rsidRPr="009073EE">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61230105"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39685643" w:rsidR="0033726E" w:rsidRPr="003B63DE" w:rsidRDefault="003B63DE" w:rsidP="00B04B76">
            <w:pPr>
              <w:spacing w:before="200"/>
              <w:ind w:left="144"/>
              <w:rPr>
                <w:rFonts w:cs="Arial"/>
                <w:i/>
                <w:snapToGrid w:val="0"/>
                <w:color w:val="0000FF"/>
              </w:rPr>
            </w:pPr>
            <w:r w:rsidRPr="009073EE">
              <w:rPr>
                <w:rFonts w:cs="Arial"/>
                <w:snapToGrid w:val="0"/>
                <w:color w:val="3576BC"/>
              </w:rPr>
              <w:t>[</w:t>
            </w:r>
            <w:r w:rsidR="0033726E" w:rsidRPr="009073EE">
              <w:rPr>
                <w:rFonts w:cs="Arial"/>
                <w:b/>
                <w:i/>
                <w:snapToGrid w:val="0"/>
                <w:color w:val="3576BC"/>
              </w:rPr>
              <w:t>Note</w:t>
            </w:r>
            <w:r w:rsidR="0033726E" w:rsidRPr="009073EE">
              <w:rPr>
                <w:rFonts w:cs="Arial"/>
                <w:b/>
                <w:bCs/>
                <w:i/>
                <w:snapToGrid w:val="0"/>
                <w:color w:val="3576BC"/>
              </w:rPr>
              <w:t xml:space="preserve">: </w:t>
            </w:r>
            <w:r w:rsidR="0033726E" w:rsidRPr="009073EE">
              <w:rPr>
                <w:rFonts w:cs="Arial"/>
                <w:i/>
                <w:snapToGrid w:val="0"/>
                <w:color w:val="3576BC"/>
              </w:rPr>
              <w:t xml:space="preserve">Plans </w:t>
            </w:r>
            <w:r w:rsidR="00C61A1E" w:rsidRPr="009073EE">
              <w:rPr>
                <w:rFonts w:cs="Arial"/>
                <w:i/>
                <w:snapToGrid w:val="0"/>
                <w:color w:val="3576BC"/>
              </w:rPr>
              <w:t>can</w:t>
            </w:r>
            <w:r w:rsidR="0033726E" w:rsidRPr="009073EE">
              <w:rPr>
                <w:rFonts w:cs="Arial"/>
                <w:i/>
                <w:snapToGrid w:val="0"/>
                <w:color w:val="3576BC"/>
              </w:rPr>
              <w:t xml:space="preserve"> add email addresses here.</w:t>
            </w:r>
            <w:r w:rsidRPr="009073EE">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32D9841"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36A01" w14:textId="77777777" w:rsidR="00E66294" w:rsidRDefault="00E66294" w:rsidP="00EA4A7F">
      <w:pPr>
        <w:spacing w:after="0" w:line="240" w:lineRule="auto"/>
      </w:pPr>
      <w:r>
        <w:separator/>
      </w:r>
    </w:p>
  </w:endnote>
  <w:endnote w:type="continuationSeparator" w:id="0">
    <w:p w14:paraId="2375A2C7" w14:textId="77777777" w:rsidR="00E66294" w:rsidRDefault="00E66294" w:rsidP="00EA4A7F">
      <w:pPr>
        <w:spacing w:after="0" w:line="240" w:lineRule="auto"/>
      </w:pPr>
      <w:r>
        <w:continuationSeparator/>
      </w:r>
    </w:p>
  </w:endnote>
  <w:endnote w:type="continuationNotice" w:id="1">
    <w:p w14:paraId="5A813582" w14:textId="77777777" w:rsidR="00E66294" w:rsidRDefault="00E662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736D8A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6704"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F133C4">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1E22F6E8"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728"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F133C4">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9BD64" w14:textId="77777777" w:rsidR="00E66294" w:rsidRDefault="00E66294" w:rsidP="00EA4A7F">
      <w:pPr>
        <w:spacing w:after="0" w:line="240" w:lineRule="auto"/>
      </w:pPr>
      <w:r>
        <w:separator/>
      </w:r>
    </w:p>
  </w:footnote>
  <w:footnote w:type="continuationSeparator" w:id="0">
    <w:p w14:paraId="58BD1887" w14:textId="77777777" w:rsidR="00E66294" w:rsidRDefault="00E66294" w:rsidP="00EA4A7F">
      <w:pPr>
        <w:spacing w:after="0" w:line="240" w:lineRule="auto"/>
      </w:pPr>
      <w:r>
        <w:continuationSeparator/>
      </w:r>
    </w:p>
  </w:footnote>
  <w:footnote w:type="continuationNotice" w:id="1">
    <w:p w14:paraId="0F2122DA" w14:textId="77777777" w:rsidR="00E66294" w:rsidRDefault="00E662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CC24E0"/>
    <w:multiLevelType w:val="hybridMultilevel"/>
    <w:tmpl w:val="C45ED91C"/>
    <w:lvl w:ilvl="0" w:tplc="77FC775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036436"/>
    <w:multiLevelType w:val="hybridMultilevel"/>
    <w:tmpl w:val="68843068"/>
    <w:lvl w:ilvl="0" w:tplc="6C240B32">
      <w:start w:val="1"/>
      <w:numFmt w:val="bullet"/>
      <w:lvlText w:val=""/>
      <w:lvlJc w:val="left"/>
      <w:pPr>
        <w:ind w:left="720" w:hanging="360"/>
      </w:pPr>
      <w:rPr>
        <w:rFonts w:ascii="Symbol" w:hAnsi="Symbol"/>
      </w:rPr>
    </w:lvl>
    <w:lvl w:ilvl="1" w:tplc="C41C0A22">
      <w:start w:val="1"/>
      <w:numFmt w:val="bullet"/>
      <w:lvlText w:val=""/>
      <w:lvlJc w:val="left"/>
      <w:pPr>
        <w:ind w:left="720" w:hanging="360"/>
      </w:pPr>
      <w:rPr>
        <w:rFonts w:ascii="Symbol" w:hAnsi="Symbol"/>
      </w:rPr>
    </w:lvl>
    <w:lvl w:ilvl="2" w:tplc="3528AEDE">
      <w:start w:val="1"/>
      <w:numFmt w:val="bullet"/>
      <w:lvlText w:val=""/>
      <w:lvlJc w:val="left"/>
      <w:pPr>
        <w:ind w:left="720" w:hanging="360"/>
      </w:pPr>
      <w:rPr>
        <w:rFonts w:ascii="Symbol" w:hAnsi="Symbol"/>
      </w:rPr>
    </w:lvl>
    <w:lvl w:ilvl="3" w:tplc="310E3F78">
      <w:start w:val="1"/>
      <w:numFmt w:val="bullet"/>
      <w:lvlText w:val=""/>
      <w:lvlJc w:val="left"/>
      <w:pPr>
        <w:ind w:left="720" w:hanging="360"/>
      </w:pPr>
      <w:rPr>
        <w:rFonts w:ascii="Symbol" w:hAnsi="Symbol"/>
      </w:rPr>
    </w:lvl>
    <w:lvl w:ilvl="4" w:tplc="2B9099A2">
      <w:start w:val="1"/>
      <w:numFmt w:val="bullet"/>
      <w:lvlText w:val=""/>
      <w:lvlJc w:val="left"/>
      <w:pPr>
        <w:ind w:left="720" w:hanging="360"/>
      </w:pPr>
      <w:rPr>
        <w:rFonts w:ascii="Symbol" w:hAnsi="Symbol"/>
      </w:rPr>
    </w:lvl>
    <w:lvl w:ilvl="5" w:tplc="4E8A9C90">
      <w:start w:val="1"/>
      <w:numFmt w:val="bullet"/>
      <w:lvlText w:val=""/>
      <w:lvlJc w:val="left"/>
      <w:pPr>
        <w:ind w:left="720" w:hanging="360"/>
      </w:pPr>
      <w:rPr>
        <w:rFonts w:ascii="Symbol" w:hAnsi="Symbol"/>
      </w:rPr>
    </w:lvl>
    <w:lvl w:ilvl="6" w:tplc="DAB0432C">
      <w:start w:val="1"/>
      <w:numFmt w:val="bullet"/>
      <w:lvlText w:val=""/>
      <w:lvlJc w:val="left"/>
      <w:pPr>
        <w:ind w:left="720" w:hanging="360"/>
      </w:pPr>
      <w:rPr>
        <w:rFonts w:ascii="Symbol" w:hAnsi="Symbol"/>
      </w:rPr>
    </w:lvl>
    <w:lvl w:ilvl="7" w:tplc="4712F1DC">
      <w:start w:val="1"/>
      <w:numFmt w:val="bullet"/>
      <w:lvlText w:val=""/>
      <w:lvlJc w:val="left"/>
      <w:pPr>
        <w:ind w:left="720" w:hanging="360"/>
      </w:pPr>
      <w:rPr>
        <w:rFonts w:ascii="Symbol" w:hAnsi="Symbol"/>
      </w:rPr>
    </w:lvl>
    <w:lvl w:ilvl="8" w:tplc="3856C520">
      <w:start w:val="1"/>
      <w:numFmt w:val="bullet"/>
      <w:lvlText w:val=""/>
      <w:lvlJc w:val="left"/>
      <w:pPr>
        <w:ind w:left="720" w:hanging="360"/>
      </w:pPr>
      <w:rPr>
        <w:rFonts w:ascii="Symbol" w:hAnsi="Symbol"/>
      </w:r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1"/>
  </w:num>
  <w:num w:numId="2" w16cid:durableId="798451742">
    <w:abstractNumId w:val="10"/>
  </w:num>
  <w:num w:numId="3" w16cid:durableId="1656109327">
    <w:abstractNumId w:val="20"/>
  </w:num>
  <w:num w:numId="4" w16cid:durableId="3437667">
    <w:abstractNumId w:val="3"/>
  </w:num>
  <w:num w:numId="5" w16cid:durableId="1923441848">
    <w:abstractNumId w:val="14"/>
  </w:num>
  <w:num w:numId="6" w16cid:durableId="1427381369">
    <w:abstractNumId w:val="15"/>
  </w:num>
  <w:num w:numId="7" w16cid:durableId="606087434">
    <w:abstractNumId w:val="12"/>
  </w:num>
  <w:num w:numId="8" w16cid:durableId="2108109599">
    <w:abstractNumId w:val="21"/>
  </w:num>
  <w:num w:numId="9" w16cid:durableId="81343503">
    <w:abstractNumId w:val="7"/>
  </w:num>
  <w:num w:numId="10" w16cid:durableId="1697122660">
    <w:abstractNumId w:val="24"/>
  </w:num>
  <w:num w:numId="11" w16cid:durableId="742021091">
    <w:abstractNumId w:val="6"/>
  </w:num>
  <w:num w:numId="12" w16cid:durableId="1962954220">
    <w:abstractNumId w:val="18"/>
  </w:num>
  <w:num w:numId="13" w16cid:durableId="231934622">
    <w:abstractNumId w:val="8"/>
  </w:num>
  <w:num w:numId="14" w16cid:durableId="147595890">
    <w:abstractNumId w:val="23"/>
  </w:num>
  <w:num w:numId="15" w16cid:durableId="1248542083">
    <w:abstractNumId w:val="9"/>
  </w:num>
  <w:num w:numId="16" w16cid:durableId="134955507">
    <w:abstractNumId w:val="5"/>
  </w:num>
  <w:num w:numId="17" w16cid:durableId="24258385">
    <w:abstractNumId w:val="17"/>
  </w:num>
  <w:num w:numId="18" w16cid:durableId="536939307">
    <w:abstractNumId w:val="13"/>
  </w:num>
  <w:num w:numId="19" w16cid:durableId="1688436549">
    <w:abstractNumId w:val="16"/>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484056334">
    <w:abstractNumId w:val="19"/>
  </w:num>
  <w:num w:numId="25" w16cid:durableId="1883051802">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124CF"/>
    <w:rsid w:val="000156CB"/>
    <w:rsid w:val="00016149"/>
    <w:rsid w:val="00016B59"/>
    <w:rsid w:val="00016E31"/>
    <w:rsid w:val="000175CB"/>
    <w:rsid w:val="00031731"/>
    <w:rsid w:val="000317BA"/>
    <w:rsid w:val="00031948"/>
    <w:rsid w:val="000362E6"/>
    <w:rsid w:val="00040321"/>
    <w:rsid w:val="00040924"/>
    <w:rsid w:val="00043FEE"/>
    <w:rsid w:val="000443A5"/>
    <w:rsid w:val="0004771D"/>
    <w:rsid w:val="0004780D"/>
    <w:rsid w:val="00053181"/>
    <w:rsid w:val="00054C15"/>
    <w:rsid w:val="00055A45"/>
    <w:rsid w:val="0005654F"/>
    <w:rsid w:val="00061BC3"/>
    <w:rsid w:val="00061CAF"/>
    <w:rsid w:val="00062049"/>
    <w:rsid w:val="0006393C"/>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5CC5"/>
    <w:rsid w:val="00096B10"/>
    <w:rsid w:val="000A0765"/>
    <w:rsid w:val="000A18BF"/>
    <w:rsid w:val="000A24D0"/>
    <w:rsid w:val="000A2F76"/>
    <w:rsid w:val="000A33A4"/>
    <w:rsid w:val="000A4C61"/>
    <w:rsid w:val="000A768A"/>
    <w:rsid w:val="000B02AA"/>
    <w:rsid w:val="000B05F0"/>
    <w:rsid w:val="000B0BBF"/>
    <w:rsid w:val="000B1E6A"/>
    <w:rsid w:val="000B2858"/>
    <w:rsid w:val="000B31C4"/>
    <w:rsid w:val="000B3280"/>
    <w:rsid w:val="000B3607"/>
    <w:rsid w:val="000B4022"/>
    <w:rsid w:val="000B5FC0"/>
    <w:rsid w:val="000B6454"/>
    <w:rsid w:val="000C2AFE"/>
    <w:rsid w:val="000C4408"/>
    <w:rsid w:val="000C5255"/>
    <w:rsid w:val="000C54C4"/>
    <w:rsid w:val="000C55DF"/>
    <w:rsid w:val="000C55FE"/>
    <w:rsid w:val="000C6E58"/>
    <w:rsid w:val="000C7821"/>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1E53"/>
    <w:rsid w:val="00102D33"/>
    <w:rsid w:val="00102E3D"/>
    <w:rsid w:val="0010481E"/>
    <w:rsid w:val="00104C8D"/>
    <w:rsid w:val="00105C03"/>
    <w:rsid w:val="00105FD1"/>
    <w:rsid w:val="00110301"/>
    <w:rsid w:val="00110FD2"/>
    <w:rsid w:val="00112F5B"/>
    <w:rsid w:val="001145F0"/>
    <w:rsid w:val="0011500C"/>
    <w:rsid w:val="00115D0B"/>
    <w:rsid w:val="00120B2A"/>
    <w:rsid w:val="001246FD"/>
    <w:rsid w:val="00124B8E"/>
    <w:rsid w:val="00130A51"/>
    <w:rsid w:val="00133676"/>
    <w:rsid w:val="001341EE"/>
    <w:rsid w:val="00134A59"/>
    <w:rsid w:val="001429CF"/>
    <w:rsid w:val="00144526"/>
    <w:rsid w:val="00144679"/>
    <w:rsid w:val="00145B1F"/>
    <w:rsid w:val="00145E20"/>
    <w:rsid w:val="001512D4"/>
    <w:rsid w:val="001517E9"/>
    <w:rsid w:val="001518EF"/>
    <w:rsid w:val="00156F9C"/>
    <w:rsid w:val="001608F5"/>
    <w:rsid w:val="00164304"/>
    <w:rsid w:val="00164864"/>
    <w:rsid w:val="0016664D"/>
    <w:rsid w:val="00166EB3"/>
    <w:rsid w:val="00167F8D"/>
    <w:rsid w:val="00170380"/>
    <w:rsid w:val="00170D28"/>
    <w:rsid w:val="00172740"/>
    <w:rsid w:val="00173109"/>
    <w:rsid w:val="00174472"/>
    <w:rsid w:val="00181FB1"/>
    <w:rsid w:val="0018293D"/>
    <w:rsid w:val="00182F86"/>
    <w:rsid w:val="0018364D"/>
    <w:rsid w:val="00183B29"/>
    <w:rsid w:val="00184F92"/>
    <w:rsid w:val="00185398"/>
    <w:rsid w:val="00187EEC"/>
    <w:rsid w:val="00187F1C"/>
    <w:rsid w:val="00187FFE"/>
    <w:rsid w:val="001904F4"/>
    <w:rsid w:val="00191CC9"/>
    <w:rsid w:val="0019270B"/>
    <w:rsid w:val="001927D1"/>
    <w:rsid w:val="00193565"/>
    <w:rsid w:val="00196088"/>
    <w:rsid w:val="0019796F"/>
    <w:rsid w:val="00197D34"/>
    <w:rsid w:val="001A0DCD"/>
    <w:rsid w:val="001A220B"/>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0E2E"/>
    <w:rsid w:val="001C1904"/>
    <w:rsid w:val="001C203B"/>
    <w:rsid w:val="001C21DF"/>
    <w:rsid w:val="001C25B7"/>
    <w:rsid w:val="001C389D"/>
    <w:rsid w:val="001C44DA"/>
    <w:rsid w:val="001C4592"/>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48BF"/>
    <w:rsid w:val="0023573F"/>
    <w:rsid w:val="00235F19"/>
    <w:rsid w:val="0023600D"/>
    <w:rsid w:val="002364E9"/>
    <w:rsid w:val="00241CE4"/>
    <w:rsid w:val="002431C8"/>
    <w:rsid w:val="00243686"/>
    <w:rsid w:val="002442C6"/>
    <w:rsid w:val="002457FB"/>
    <w:rsid w:val="00245F85"/>
    <w:rsid w:val="00246E4F"/>
    <w:rsid w:val="00247267"/>
    <w:rsid w:val="0024761B"/>
    <w:rsid w:val="00250FDD"/>
    <w:rsid w:val="0025390B"/>
    <w:rsid w:val="00255D0F"/>
    <w:rsid w:val="00256FBB"/>
    <w:rsid w:val="0025733F"/>
    <w:rsid w:val="00260AA5"/>
    <w:rsid w:val="00260C30"/>
    <w:rsid w:val="002616C7"/>
    <w:rsid w:val="00261E4C"/>
    <w:rsid w:val="002643B3"/>
    <w:rsid w:val="002655F2"/>
    <w:rsid w:val="0026595F"/>
    <w:rsid w:val="00266429"/>
    <w:rsid w:val="0027028E"/>
    <w:rsid w:val="002705BB"/>
    <w:rsid w:val="00271990"/>
    <w:rsid w:val="002729EC"/>
    <w:rsid w:val="002735A1"/>
    <w:rsid w:val="00273F5B"/>
    <w:rsid w:val="002743C0"/>
    <w:rsid w:val="00277CC4"/>
    <w:rsid w:val="002800D7"/>
    <w:rsid w:val="002825F4"/>
    <w:rsid w:val="0028464B"/>
    <w:rsid w:val="00287273"/>
    <w:rsid w:val="00287CA5"/>
    <w:rsid w:val="00291D9D"/>
    <w:rsid w:val="00292056"/>
    <w:rsid w:val="00292568"/>
    <w:rsid w:val="00293336"/>
    <w:rsid w:val="00293424"/>
    <w:rsid w:val="0029362C"/>
    <w:rsid w:val="00293B41"/>
    <w:rsid w:val="00294169"/>
    <w:rsid w:val="002946DB"/>
    <w:rsid w:val="002948EA"/>
    <w:rsid w:val="0029494C"/>
    <w:rsid w:val="00295DFF"/>
    <w:rsid w:val="002A1EF3"/>
    <w:rsid w:val="002A51E2"/>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64"/>
    <w:rsid w:val="002D6C73"/>
    <w:rsid w:val="002D733E"/>
    <w:rsid w:val="002E30B7"/>
    <w:rsid w:val="002E327D"/>
    <w:rsid w:val="002E4982"/>
    <w:rsid w:val="002E7CD4"/>
    <w:rsid w:val="002E7D29"/>
    <w:rsid w:val="002F02D4"/>
    <w:rsid w:val="002F045A"/>
    <w:rsid w:val="002F09B8"/>
    <w:rsid w:val="002F22BA"/>
    <w:rsid w:val="002F2A8E"/>
    <w:rsid w:val="002F2C17"/>
    <w:rsid w:val="002F2EC3"/>
    <w:rsid w:val="002F3C4B"/>
    <w:rsid w:val="002F43A9"/>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0641"/>
    <w:rsid w:val="0034135A"/>
    <w:rsid w:val="003417F9"/>
    <w:rsid w:val="00342AF1"/>
    <w:rsid w:val="00345A4B"/>
    <w:rsid w:val="00346A87"/>
    <w:rsid w:val="00347EDD"/>
    <w:rsid w:val="00351862"/>
    <w:rsid w:val="003533A4"/>
    <w:rsid w:val="00360A0D"/>
    <w:rsid w:val="00360E7D"/>
    <w:rsid w:val="00363755"/>
    <w:rsid w:val="00365970"/>
    <w:rsid w:val="00371F1F"/>
    <w:rsid w:val="003752A3"/>
    <w:rsid w:val="00376699"/>
    <w:rsid w:val="0038037D"/>
    <w:rsid w:val="00384BD4"/>
    <w:rsid w:val="00387047"/>
    <w:rsid w:val="00387A73"/>
    <w:rsid w:val="00387CE3"/>
    <w:rsid w:val="00390EFE"/>
    <w:rsid w:val="00391B92"/>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3779"/>
    <w:rsid w:val="003B4718"/>
    <w:rsid w:val="003B4C7D"/>
    <w:rsid w:val="003B5A65"/>
    <w:rsid w:val="003B6023"/>
    <w:rsid w:val="003B63DE"/>
    <w:rsid w:val="003B6545"/>
    <w:rsid w:val="003C1AA1"/>
    <w:rsid w:val="003C3213"/>
    <w:rsid w:val="003C6D8F"/>
    <w:rsid w:val="003D0904"/>
    <w:rsid w:val="003D162C"/>
    <w:rsid w:val="003D3231"/>
    <w:rsid w:val="003D34FC"/>
    <w:rsid w:val="003D49F1"/>
    <w:rsid w:val="003D5C7F"/>
    <w:rsid w:val="003D5D1C"/>
    <w:rsid w:val="003D6144"/>
    <w:rsid w:val="003E0875"/>
    <w:rsid w:val="003E16AA"/>
    <w:rsid w:val="003E4346"/>
    <w:rsid w:val="003F133F"/>
    <w:rsid w:val="003F170C"/>
    <w:rsid w:val="003F5D21"/>
    <w:rsid w:val="003F69EB"/>
    <w:rsid w:val="003F7E2C"/>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30027"/>
    <w:rsid w:val="004316E3"/>
    <w:rsid w:val="004364E0"/>
    <w:rsid w:val="00437F14"/>
    <w:rsid w:val="0044125E"/>
    <w:rsid w:val="00444432"/>
    <w:rsid w:val="004445D6"/>
    <w:rsid w:val="00444CBE"/>
    <w:rsid w:val="0044574D"/>
    <w:rsid w:val="00445E1A"/>
    <w:rsid w:val="00446044"/>
    <w:rsid w:val="00450A95"/>
    <w:rsid w:val="00451BE1"/>
    <w:rsid w:val="00454783"/>
    <w:rsid w:val="004573AC"/>
    <w:rsid w:val="004600A6"/>
    <w:rsid w:val="00464245"/>
    <w:rsid w:val="00465987"/>
    <w:rsid w:val="004705EF"/>
    <w:rsid w:val="00471DAE"/>
    <w:rsid w:val="0047332E"/>
    <w:rsid w:val="00474720"/>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3720"/>
    <w:rsid w:val="004A46B8"/>
    <w:rsid w:val="004A4F7B"/>
    <w:rsid w:val="004A5B3A"/>
    <w:rsid w:val="004A6A58"/>
    <w:rsid w:val="004A7B5C"/>
    <w:rsid w:val="004B0C22"/>
    <w:rsid w:val="004B26E7"/>
    <w:rsid w:val="004B4395"/>
    <w:rsid w:val="004B5241"/>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4F76F7"/>
    <w:rsid w:val="00501FE2"/>
    <w:rsid w:val="0050250E"/>
    <w:rsid w:val="00505250"/>
    <w:rsid w:val="00507102"/>
    <w:rsid w:val="00514280"/>
    <w:rsid w:val="00515B5F"/>
    <w:rsid w:val="00515F4E"/>
    <w:rsid w:val="00516467"/>
    <w:rsid w:val="00517A5F"/>
    <w:rsid w:val="005204CB"/>
    <w:rsid w:val="005214D0"/>
    <w:rsid w:val="005214D1"/>
    <w:rsid w:val="005215E0"/>
    <w:rsid w:val="00522497"/>
    <w:rsid w:val="005256E2"/>
    <w:rsid w:val="005256FD"/>
    <w:rsid w:val="0052599D"/>
    <w:rsid w:val="00526186"/>
    <w:rsid w:val="00526D66"/>
    <w:rsid w:val="00527E2E"/>
    <w:rsid w:val="005349D9"/>
    <w:rsid w:val="0053508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51DA"/>
    <w:rsid w:val="005578ED"/>
    <w:rsid w:val="005629DE"/>
    <w:rsid w:val="005636F0"/>
    <w:rsid w:val="00564B2B"/>
    <w:rsid w:val="00565300"/>
    <w:rsid w:val="00574B11"/>
    <w:rsid w:val="00574EE8"/>
    <w:rsid w:val="0057527F"/>
    <w:rsid w:val="005761B7"/>
    <w:rsid w:val="0057765D"/>
    <w:rsid w:val="005825AB"/>
    <w:rsid w:val="00582B02"/>
    <w:rsid w:val="00582F08"/>
    <w:rsid w:val="00583D2F"/>
    <w:rsid w:val="005860DA"/>
    <w:rsid w:val="0058622D"/>
    <w:rsid w:val="00592087"/>
    <w:rsid w:val="0059247D"/>
    <w:rsid w:val="00593E90"/>
    <w:rsid w:val="005961D1"/>
    <w:rsid w:val="005A0BF2"/>
    <w:rsid w:val="005A0E5B"/>
    <w:rsid w:val="005A122E"/>
    <w:rsid w:val="005A17D3"/>
    <w:rsid w:val="005A2932"/>
    <w:rsid w:val="005A49BC"/>
    <w:rsid w:val="005A4A7B"/>
    <w:rsid w:val="005A54CF"/>
    <w:rsid w:val="005A75F3"/>
    <w:rsid w:val="005B049D"/>
    <w:rsid w:val="005B171D"/>
    <w:rsid w:val="005B3A32"/>
    <w:rsid w:val="005B4FAA"/>
    <w:rsid w:val="005B7107"/>
    <w:rsid w:val="005C3247"/>
    <w:rsid w:val="005C4B7F"/>
    <w:rsid w:val="005C4CCC"/>
    <w:rsid w:val="005C4F96"/>
    <w:rsid w:val="005C506B"/>
    <w:rsid w:val="005C5C6F"/>
    <w:rsid w:val="005C7931"/>
    <w:rsid w:val="005C7E3F"/>
    <w:rsid w:val="005D0C0B"/>
    <w:rsid w:val="005D4FAE"/>
    <w:rsid w:val="005D5831"/>
    <w:rsid w:val="005E4E5D"/>
    <w:rsid w:val="005E769A"/>
    <w:rsid w:val="005F250B"/>
    <w:rsid w:val="005F2DEB"/>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5C11"/>
    <w:rsid w:val="00637A6A"/>
    <w:rsid w:val="00640958"/>
    <w:rsid w:val="00640C5F"/>
    <w:rsid w:val="006444A4"/>
    <w:rsid w:val="0064626B"/>
    <w:rsid w:val="00646859"/>
    <w:rsid w:val="006470B1"/>
    <w:rsid w:val="00650697"/>
    <w:rsid w:val="006557AD"/>
    <w:rsid w:val="00655B9C"/>
    <w:rsid w:val="006664D5"/>
    <w:rsid w:val="0066673D"/>
    <w:rsid w:val="006673D0"/>
    <w:rsid w:val="006673DB"/>
    <w:rsid w:val="00667401"/>
    <w:rsid w:val="00667AC2"/>
    <w:rsid w:val="006707A3"/>
    <w:rsid w:val="006711CB"/>
    <w:rsid w:val="00671B2B"/>
    <w:rsid w:val="00672F52"/>
    <w:rsid w:val="0067328E"/>
    <w:rsid w:val="00674201"/>
    <w:rsid w:val="006744E8"/>
    <w:rsid w:val="006746B2"/>
    <w:rsid w:val="0067786C"/>
    <w:rsid w:val="0068024D"/>
    <w:rsid w:val="00680F2F"/>
    <w:rsid w:val="0068317C"/>
    <w:rsid w:val="006902FE"/>
    <w:rsid w:val="00690415"/>
    <w:rsid w:val="00692966"/>
    <w:rsid w:val="00693174"/>
    <w:rsid w:val="00693A82"/>
    <w:rsid w:val="006948FB"/>
    <w:rsid w:val="00694F34"/>
    <w:rsid w:val="00696BE3"/>
    <w:rsid w:val="00696D2D"/>
    <w:rsid w:val="00697483"/>
    <w:rsid w:val="006A0294"/>
    <w:rsid w:val="006A063C"/>
    <w:rsid w:val="006A24AA"/>
    <w:rsid w:val="006A7892"/>
    <w:rsid w:val="006A7988"/>
    <w:rsid w:val="006A7FD3"/>
    <w:rsid w:val="006B05AD"/>
    <w:rsid w:val="006B31F1"/>
    <w:rsid w:val="006B4348"/>
    <w:rsid w:val="006B4A35"/>
    <w:rsid w:val="006B5633"/>
    <w:rsid w:val="006B7040"/>
    <w:rsid w:val="006B7D18"/>
    <w:rsid w:val="006B7D4A"/>
    <w:rsid w:val="006C18B0"/>
    <w:rsid w:val="006C1974"/>
    <w:rsid w:val="006C3622"/>
    <w:rsid w:val="006C49A9"/>
    <w:rsid w:val="006C4B08"/>
    <w:rsid w:val="006C514C"/>
    <w:rsid w:val="006C6AF3"/>
    <w:rsid w:val="006C6F47"/>
    <w:rsid w:val="006C7CAA"/>
    <w:rsid w:val="006D0A2D"/>
    <w:rsid w:val="006D1BF0"/>
    <w:rsid w:val="006D2210"/>
    <w:rsid w:val="006D28FF"/>
    <w:rsid w:val="006D340E"/>
    <w:rsid w:val="006D3514"/>
    <w:rsid w:val="006D4B21"/>
    <w:rsid w:val="006D4DBC"/>
    <w:rsid w:val="006D5DB8"/>
    <w:rsid w:val="006D5E7B"/>
    <w:rsid w:val="006D676D"/>
    <w:rsid w:val="006D7E87"/>
    <w:rsid w:val="006E0DB8"/>
    <w:rsid w:val="006E0F6B"/>
    <w:rsid w:val="006E2C21"/>
    <w:rsid w:val="006E3221"/>
    <w:rsid w:val="006E3622"/>
    <w:rsid w:val="006E5737"/>
    <w:rsid w:val="006E578C"/>
    <w:rsid w:val="006E69D5"/>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4D6E"/>
    <w:rsid w:val="00705925"/>
    <w:rsid w:val="007066C4"/>
    <w:rsid w:val="00706B9B"/>
    <w:rsid w:val="0071076C"/>
    <w:rsid w:val="00711BF1"/>
    <w:rsid w:val="0071388E"/>
    <w:rsid w:val="00721BD2"/>
    <w:rsid w:val="00724292"/>
    <w:rsid w:val="007250CB"/>
    <w:rsid w:val="00725124"/>
    <w:rsid w:val="00727C63"/>
    <w:rsid w:val="007325B7"/>
    <w:rsid w:val="00732D9E"/>
    <w:rsid w:val="00737E45"/>
    <w:rsid w:val="0074042E"/>
    <w:rsid w:val="007404D0"/>
    <w:rsid w:val="007412CA"/>
    <w:rsid w:val="00744D4F"/>
    <w:rsid w:val="00745E46"/>
    <w:rsid w:val="00746929"/>
    <w:rsid w:val="00747C25"/>
    <w:rsid w:val="00754D83"/>
    <w:rsid w:val="0075505D"/>
    <w:rsid w:val="00755213"/>
    <w:rsid w:val="0075577B"/>
    <w:rsid w:val="00760EE6"/>
    <w:rsid w:val="0076165A"/>
    <w:rsid w:val="00765134"/>
    <w:rsid w:val="0076544A"/>
    <w:rsid w:val="00767AB0"/>
    <w:rsid w:val="0077183E"/>
    <w:rsid w:val="007730C9"/>
    <w:rsid w:val="0077397F"/>
    <w:rsid w:val="0077416F"/>
    <w:rsid w:val="0077467C"/>
    <w:rsid w:val="00775E36"/>
    <w:rsid w:val="00776DBD"/>
    <w:rsid w:val="00780DAE"/>
    <w:rsid w:val="00780F8D"/>
    <w:rsid w:val="00781A32"/>
    <w:rsid w:val="007824A4"/>
    <w:rsid w:val="007849E1"/>
    <w:rsid w:val="007879A5"/>
    <w:rsid w:val="00787B86"/>
    <w:rsid w:val="00790274"/>
    <w:rsid w:val="00793869"/>
    <w:rsid w:val="00797985"/>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4BDD"/>
    <w:rsid w:val="007F528D"/>
    <w:rsid w:val="007F5906"/>
    <w:rsid w:val="007F5A11"/>
    <w:rsid w:val="007F6CE0"/>
    <w:rsid w:val="00802440"/>
    <w:rsid w:val="00805DC5"/>
    <w:rsid w:val="00806B4F"/>
    <w:rsid w:val="008117E7"/>
    <w:rsid w:val="00812D5C"/>
    <w:rsid w:val="0081345E"/>
    <w:rsid w:val="00815CAE"/>
    <w:rsid w:val="00817170"/>
    <w:rsid w:val="00817558"/>
    <w:rsid w:val="00817E99"/>
    <w:rsid w:val="008229D0"/>
    <w:rsid w:val="00825023"/>
    <w:rsid w:val="0082672F"/>
    <w:rsid w:val="0083156C"/>
    <w:rsid w:val="00831B07"/>
    <w:rsid w:val="00833C8D"/>
    <w:rsid w:val="00835C82"/>
    <w:rsid w:val="00837595"/>
    <w:rsid w:val="00841084"/>
    <w:rsid w:val="00841698"/>
    <w:rsid w:val="008449BA"/>
    <w:rsid w:val="00844C62"/>
    <w:rsid w:val="00846432"/>
    <w:rsid w:val="00846BCA"/>
    <w:rsid w:val="00846C04"/>
    <w:rsid w:val="008509B6"/>
    <w:rsid w:val="00852E24"/>
    <w:rsid w:val="00854974"/>
    <w:rsid w:val="00854D59"/>
    <w:rsid w:val="008552E1"/>
    <w:rsid w:val="00860203"/>
    <w:rsid w:val="00860E2F"/>
    <w:rsid w:val="008623D6"/>
    <w:rsid w:val="00862C69"/>
    <w:rsid w:val="008639C8"/>
    <w:rsid w:val="00866F11"/>
    <w:rsid w:val="0087080B"/>
    <w:rsid w:val="0087301D"/>
    <w:rsid w:val="00875AEC"/>
    <w:rsid w:val="00876585"/>
    <w:rsid w:val="008775C6"/>
    <w:rsid w:val="008810D2"/>
    <w:rsid w:val="008835E5"/>
    <w:rsid w:val="008909CC"/>
    <w:rsid w:val="00892601"/>
    <w:rsid w:val="00892681"/>
    <w:rsid w:val="00892D00"/>
    <w:rsid w:val="00894481"/>
    <w:rsid w:val="00894E64"/>
    <w:rsid w:val="00895EEB"/>
    <w:rsid w:val="00895F17"/>
    <w:rsid w:val="0089618E"/>
    <w:rsid w:val="0089775F"/>
    <w:rsid w:val="00897C55"/>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B84"/>
    <w:rsid w:val="008C3B9F"/>
    <w:rsid w:val="008C416F"/>
    <w:rsid w:val="008C53B5"/>
    <w:rsid w:val="008C59FF"/>
    <w:rsid w:val="008C5B76"/>
    <w:rsid w:val="008C6A09"/>
    <w:rsid w:val="008C6F2E"/>
    <w:rsid w:val="008C7D9D"/>
    <w:rsid w:val="008D065C"/>
    <w:rsid w:val="008D4A58"/>
    <w:rsid w:val="008E18D9"/>
    <w:rsid w:val="008E362C"/>
    <w:rsid w:val="008E4D78"/>
    <w:rsid w:val="008E6953"/>
    <w:rsid w:val="008F0648"/>
    <w:rsid w:val="008F0EAD"/>
    <w:rsid w:val="008F1A02"/>
    <w:rsid w:val="008F1E51"/>
    <w:rsid w:val="008F2693"/>
    <w:rsid w:val="008F6FE9"/>
    <w:rsid w:val="00901578"/>
    <w:rsid w:val="00901C43"/>
    <w:rsid w:val="0090367E"/>
    <w:rsid w:val="00906B2B"/>
    <w:rsid w:val="009073EE"/>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59FA"/>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58A6"/>
    <w:rsid w:val="00976A70"/>
    <w:rsid w:val="009822E7"/>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11D0"/>
    <w:rsid w:val="009C3157"/>
    <w:rsid w:val="009C44F2"/>
    <w:rsid w:val="009C4532"/>
    <w:rsid w:val="009C5793"/>
    <w:rsid w:val="009C6E10"/>
    <w:rsid w:val="009D048D"/>
    <w:rsid w:val="009D0EDF"/>
    <w:rsid w:val="009D2222"/>
    <w:rsid w:val="009D32F4"/>
    <w:rsid w:val="009D6030"/>
    <w:rsid w:val="009D7C0C"/>
    <w:rsid w:val="009E14C8"/>
    <w:rsid w:val="009E20E7"/>
    <w:rsid w:val="009E3200"/>
    <w:rsid w:val="009E4A50"/>
    <w:rsid w:val="009E68FE"/>
    <w:rsid w:val="009F1896"/>
    <w:rsid w:val="009F4284"/>
    <w:rsid w:val="009F4AAE"/>
    <w:rsid w:val="009F6BE7"/>
    <w:rsid w:val="009F6FAA"/>
    <w:rsid w:val="00A002E9"/>
    <w:rsid w:val="00A00B64"/>
    <w:rsid w:val="00A02877"/>
    <w:rsid w:val="00A038F5"/>
    <w:rsid w:val="00A05586"/>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37C02"/>
    <w:rsid w:val="00A40458"/>
    <w:rsid w:val="00A420FD"/>
    <w:rsid w:val="00A437C4"/>
    <w:rsid w:val="00A46976"/>
    <w:rsid w:val="00A505D1"/>
    <w:rsid w:val="00A50C92"/>
    <w:rsid w:val="00A53940"/>
    <w:rsid w:val="00A54A5B"/>
    <w:rsid w:val="00A602B2"/>
    <w:rsid w:val="00A603C7"/>
    <w:rsid w:val="00A63B01"/>
    <w:rsid w:val="00A651E3"/>
    <w:rsid w:val="00A65C12"/>
    <w:rsid w:val="00A72E0C"/>
    <w:rsid w:val="00A73266"/>
    <w:rsid w:val="00A73DAD"/>
    <w:rsid w:val="00A75DA8"/>
    <w:rsid w:val="00A81715"/>
    <w:rsid w:val="00A81C03"/>
    <w:rsid w:val="00A82AFC"/>
    <w:rsid w:val="00A838D7"/>
    <w:rsid w:val="00A858A9"/>
    <w:rsid w:val="00A91620"/>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36B"/>
    <w:rsid w:val="00AF175F"/>
    <w:rsid w:val="00AF2A68"/>
    <w:rsid w:val="00AF3753"/>
    <w:rsid w:val="00AF5BD4"/>
    <w:rsid w:val="00AF6929"/>
    <w:rsid w:val="00AF74E2"/>
    <w:rsid w:val="00AF7E91"/>
    <w:rsid w:val="00B019FC"/>
    <w:rsid w:val="00B0229F"/>
    <w:rsid w:val="00B0236D"/>
    <w:rsid w:val="00B036CA"/>
    <w:rsid w:val="00B03F91"/>
    <w:rsid w:val="00B04B3C"/>
    <w:rsid w:val="00B04B76"/>
    <w:rsid w:val="00B05414"/>
    <w:rsid w:val="00B074BB"/>
    <w:rsid w:val="00B076F2"/>
    <w:rsid w:val="00B07A29"/>
    <w:rsid w:val="00B11173"/>
    <w:rsid w:val="00B143E3"/>
    <w:rsid w:val="00B149DB"/>
    <w:rsid w:val="00B20388"/>
    <w:rsid w:val="00B22186"/>
    <w:rsid w:val="00B22E19"/>
    <w:rsid w:val="00B23DD4"/>
    <w:rsid w:val="00B244BC"/>
    <w:rsid w:val="00B270FC"/>
    <w:rsid w:val="00B27317"/>
    <w:rsid w:val="00B307ED"/>
    <w:rsid w:val="00B319EA"/>
    <w:rsid w:val="00B32B90"/>
    <w:rsid w:val="00B33FCB"/>
    <w:rsid w:val="00B34534"/>
    <w:rsid w:val="00B34BA0"/>
    <w:rsid w:val="00B3634A"/>
    <w:rsid w:val="00B400E1"/>
    <w:rsid w:val="00B40823"/>
    <w:rsid w:val="00B40EB0"/>
    <w:rsid w:val="00B41DBD"/>
    <w:rsid w:val="00B44477"/>
    <w:rsid w:val="00B44CF3"/>
    <w:rsid w:val="00B453B0"/>
    <w:rsid w:val="00B45CD4"/>
    <w:rsid w:val="00B56708"/>
    <w:rsid w:val="00B57FD8"/>
    <w:rsid w:val="00B6101A"/>
    <w:rsid w:val="00B610B0"/>
    <w:rsid w:val="00B62E07"/>
    <w:rsid w:val="00B64606"/>
    <w:rsid w:val="00B665D0"/>
    <w:rsid w:val="00B67DF9"/>
    <w:rsid w:val="00B700C4"/>
    <w:rsid w:val="00B7334D"/>
    <w:rsid w:val="00B7707E"/>
    <w:rsid w:val="00B81AF9"/>
    <w:rsid w:val="00B823B2"/>
    <w:rsid w:val="00B83295"/>
    <w:rsid w:val="00B8457B"/>
    <w:rsid w:val="00B85D3C"/>
    <w:rsid w:val="00B878CA"/>
    <w:rsid w:val="00B90C71"/>
    <w:rsid w:val="00B931D2"/>
    <w:rsid w:val="00B9595F"/>
    <w:rsid w:val="00B97395"/>
    <w:rsid w:val="00BA0017"/>
    <w:rsid w:val="00BA0423"/>
    <w:rsid w:val="00BA04D8"/>
    <w:rsid w:val="00BA1800"/>
    <w:rsid w:val="00BA2AD1"/>
    <w:rsid w:val="00BA3948"/>
    <w:rsid w:val="00BA3FE0"/>
    <w:rsid w:val="00BA410C"/>
    <w:rsid w:val="00BA7827"/>
    <w:rsid w:val="00BB0234"/>
    <w:rsid w:val="00BB1E96"/>
    <w:rsid w:val="00BB3110"/>
    <w:rsid w:val="00BB3A45"/>
    <w:rsid w:val="00BB56DA"/>
    <w:rsid w:val="00BB65EA"/>
    <w:rsid w:val="00BB66F9"/>
    <w:rsid w:val="00BB6B7A"/>
    <w:rsid w:val="00BB6CC6"/>
    <w:rsid w:val="00BB7297"/>
    <w:rsid w:val="00BC01F7"/>
    <w:rsid w:val="00BC1139"/>
    <w:rsid w:val="00BC146E"/>
    <w:rsid w:val="00BC1C5B"/>
    <w:rsid w:val="00BC21A4"/>
    <w:rsid w:val="00BC35D0"/>
    <w:rsid w:val="00BC381E"/>
    <w:rsid w:val="00BD1B6E"/>
    <w:rsid w:val="00BD4A22"/>
    <w:rsid w:val="00BD5940"/>
    <w:rsid w:val="00BD6305"/>
    <w:rsid w:val="00BE0359"/>
    <w:rsid w:val="00BE3236"/>
    <w:rsid w:val="00BE3E68"/>
    <w:rsid w:val="00BE429F"/>
    <w:rsid w:val="00BE6050"/>
    <w:rsid w:val="00BE7F3C"/>
    <w:rsid w:val="00BF0D8B"/>
    <w:rsid w:val="00BF125D"/>
    <w:rsid w:val="00BF3E55"/>
    <w:rsid w:val="00BF4370"/>
    <w:rsid w:val="00BF5461"/>
    <w:rsid w:val="00BF6E41"/>
    <w:rsid w:val="00BF7057"/>
    <w:rsid w:val="00BF7994"/>
    <w:rsid w:val="00C0110E"/>
    <w:rsid w:val="00C0229C"/>
    <w:rsid w:val="00C02BAA"/>
    <w:rsid w:val="00C02F81"/>
    <w:rsid w:val="00C03105"/>
    <w:rsid w:val="00C03175"/>
    <w:rsid w:val="00C04173"/>
    <w:rsid w:val="00C04642"/>
    <w:rsid w:val="00C04A5F"/>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1A1E"/>
    <w:rsid w:val="00C62EFA"/>
    <w:rsid w:val="00C631BA"/>
    <w:rsid w:val="00C64B04"/>
    <w:rsid w:val="00C65567"/>
    <w:rsid w:val="00C67467"/>
    <w:rsid w:val="00C677F5"/>
    <w:rsid w:val="00C703F6"/>
    <w:rsid w:val="00C70B6C"/>
    <w:rsid w:val="00C72587"/>
    <w:rsid w:val="00C73834"/>
    <w:rsid w:val="00C7739A"/>
    <w:rsid w:val="00C7766A"/>
    <w:rsid w:val="00C778F0"/>
    <w:rsid w:val="00C77BF2"/>
    <w:rsid w:val="00C80C25"/>
    <w:rsid w:val="00C81023"/>
    <w:rsid w:val="00C81787"/>
    <w:rsid w:val="00C82AA8"/>
    <w:rsid w:val="00C83D2C"/>
    <w:rsid w:val="00C8401B"/>
    <w:rsid w:val="00C840CB"/>
    <w:rsid w:val="00C8432D"/>
    <w:rsid w:val="00C87FC8"/>
    <w:rsid w:val="00C90158"/>
    <w:rsid w:val="00C91BEC"/>
    <w:rsid w:val="00C92972"/>
    <w:rsid w:val="00C92F94"/>
    <w:rsid w:val="00C93C2E"/>
    <w:rsid w:val="00C943A6"/>
    <w:rsid w:val="00C977D7"/>
    <w:rsid w:val="00C97BE8"/>
    <w:rsid w:val="00CA0B51"/>
    <w:rsid w:val="00CA1FEA"/>
    <w:rsid w:val="00CA3912"/>
    <w:rsid w:val="00CA481A"/>
    <w:rsid w:val="00CA5A64"/>
    <w:rsid w:val="00CA5E68"/>
    <w:rsid w:val="00CA6C3B"/>
    <w:rsid w:val="00CB0AB1"/>
    <w:rsid w:val="00CB296F"/>
    <w:rsid w:val="00CB2C09"/>
    <w:rsid w:val="00CB66D7"/>
    <w:rsid w:val="00CC0033"/>
    <w:rsid w:val="00CC162D"/>
    <w:rsid w:val="00CC2C11"/>
    <w:rsid w:val="00CC3158"/>
    <w:rsid w:val="00CC3AC1"/>
    <w:rsid w:val="00CC5D0D"/>
    <w:rsid w:val="00CD103E"/>
    <w:rsid w:val="00CD1DC9"/>
    <w:rsid w:val="00CD346A"/>
    <w:rsid w:val="00CD3990"/>
    <w:rsid w:val="00CD4B3B"/>
    <w:rsid w:val="00CD5226"/>
    <w:rsid w:val="00CD6391"/>
    <w:rsid w:val="00CD662E"/>
    <w:rsid w:val="00CE0717"/>
    <w:rsid w:val="00CE24EF"/>
    <w:rsid w:val="00CE30FE"/>
    <w:rsid w:val="00CE783A"/>
    <w:rsid w:val="00CF0CDD"/>
    <w:rsid w:val="00CF3716"/>
    <w:rsid w:val="00CF4BC5"/>
    <w:rsid w:val="00CF5612"/>
    <w:rsid w:val="00CF6263"/>
    <w:rsid w:val="00D0064F"/>
    <w:rsid w:val="00D02191"/>
    <w:rsid w:val="00D02252"/>
    <w:rsid w:val="00D02C6B"/>
    <w:rsid w:val="00D03171"/>
    <w:rsid w:val="00D0394A"/>
    <w:rsid w:val="00D04CD9"/>
    <w:rsid w:val="00D0571B"/>
    <w:rsid w:val="00D0616C"/>
    <w:rsid w:val="00D11ABD"/>
    <w:rsid w:val="00D11C23"/>
    <w:rsid w:val="00D15613"/>
    <w:rsid w:val="00D200BA"/>
    <w:rsid w:val="00D21F93"/>
    <w:rsid w:val="00D2307D"/>
    <w:rsid w:val="00D24F60"/>
    <w:rsid w:val="00D26782"/>
    <w:rsid w:val="00D3075F"/>
    <w:rsid w:val="00D30D08"/>
    <w:rsid w:val="00D3212D"/>
    <w:rsid w:val="00D345F1"/>
    <w:rsid w:val="00D36044"/>
    <w:rsid w:val="00D36A2F"/>
    <w:rsid w:val="00D40C18"/>
    <w:rsid w:val="00D40D78"/>
    <w:rsid w:val="00D4206B"/>
    <w:rsid w:val="00D4338D"/>
    <w:rsid w:val="00D433CD"/>
    <w:rsid w:val="00D4607E"/>
    <w:rsid w:val="00D46129"/>
    <w:rsid w:val="00D468C5"/>
    <w:rsid w:val="00D51FF5"/>
    <w:rsid w:val="00D54A32"/>
    <w:rsid w:val="00D55DDA"/>
    <w:rsid w:val="00D573C4"/>
    <w:rsid w:val="00D61141"/>
    <w:rsid w:val="00D657EB"/>
    <w:rsid w:val="00D65E05"/>
    <w:rsid w:val="00D66F20"/>
    <w:rsid w:val="00D714C7"/>
    <w:rsid w:val="00D72C07"/>
    <w:rsid w:val="00D75413"/>
    <w:rsid w:val="00D77A1E"/>
    <w:rsid w:val="00D80F3A"/>
    <w:rsid w:val="00D82EE7"/>
    <w:rsid w:val="00D83F30"/>
    <w:rsid w:val="00D86E06"/>
    <w:rsid w:val="00D86F86"/>
    <w:rsid w:val="00D87782"/>
    <w:rsid w:val="00D91020"/>
    <w:rsid w:val="00D920A2"/>
    <w:rsid w:val="00D9328F"/>
    <w:rsid w:val="00D9514A"/>
    <w:rsid w:val="00D962F4"/>
    <w:rsid w:val="00D96DE5"/>
    <w:rsid w:val="00D97D40"/>
    <w:rsid w:val="00DA0F52"/>
    <w:rsid w:val="00DA103D"/>
    <w:rsid w:val="00DA6CE3"/>
    <w:rsid w:val="00DB1D3E"/>
    <w:rsid w:val="00DB36D8"/>
    <w:rsid w:val="00DB4869"/>
    <w:rsid w:val="00DB5DA0"/>
    <w:rsid w:val="00DB64C9"/>
    <w:rsid w:val="00DB6DD3"/>
    <w:rsid w:val="00DC0E7C"/>
    <w:rsid w:val="00DC189F"/>
    <w:rsid w:val="00DC2A83"/>
    <w:rsid w:val="00DC6AE2"/>
    <w:rsid w:val="00DC790F"/>
    <w:rsid w:val="00DD144E"/>
    <w:rsid w:val="00DD2E0E"/>
    <w:rsid w:val="00DD5902"/>
    <w:rsid w:val="00DD59AA"/>
    <w:rsid w:val="00DD6EB9"/>
    <w:rsid w:val="00DD6F76"/>
    <w:rsid w:val="00DD7291"/>
    <w:rsid w:val="00DD746A"/>
    <w:rsid w:val="00DD7D84"/>
    <w:rsid w:val="00DE10B5"/>
    <w:rsid w:val="00DE412F"/>
    <w:rsid w:val="00DE49EC"/>
    <w:rsid w:val="00DE7E1D"/>
    <w:rsid w:val="00DF1CAB"/>
    <w:rsid w:val="00DF60B0"/>
    <w:rsid w:val="00DF691A"/>
    <w:rsid w:val="00DF775D"/>
    <w:rsid w:val="00DF7916"/>
    <w:rsid w:val="00DF7931"/>
    <w:rsid w:val="00DF79EE"/>
    <w:rsid w:val="00E00370"/>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42084"/>
    <w:rsid w:val="00E443AB"/>
    <w:rsid w:val="00E44723"/>
    <w:rsid w:val="00E45CD1"/>
    <w:rsid w:val="00E461DB"/>
    <w:rsid w:val="00E4659D"/>
    <w:rsid w:val="00E47351"/>
    <w:rsid w:val="00E50546"/>
    <w:rsid w:val="00E5250F"/>
    <w:rsid w:val="00E52B0C"/>
    <w:rsid w:val="00E53FA7"/>
    <w:rsid w:val="00E548CD"/>
    <w:rsid w:val="00E54B43"/>
    <w:rsid w:val="00E55958"/>
    <w:rsid w:val="00E61037"/>
    <w:rsid w:val="00E6140B"/>
    <w:rsid w:val="00E6323E"/>
    <w:rsid w:val="00E63817"/>
    <w:rsid w:val="00E64104"/>
    <w:rsid w:val="00E64365"/>
    <w:rsid w:val="00E64941"/>
    <w:rsid w:val="00E64B10"/>
    <w:rsid w:val="00E6617C"/>
    <w:rsid w:val="00E66294"/>
    <w:rsid w:val="00E66BB6"/>
    <w:rsid w:val="00E74E14"/>
    <w:rsid w:val="00E75B1E"/>
    <w:rsid w:val="00E7771F"/>
    <w:rsid w:val="00E77CF3"/>
    <w:rsid w:val="00E811F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B4F52"/>
    <w:rsid w:val="00EC0C35"/>
    <w:rsid w:val="00EC274B"/>
    <w:rsid w:val="00EC2C36"/>
    <w:rsid w:val="00EC4AE1"/>
    <w:rsid w:val="00EC7D35"/>
    <w:rsid w:val="00ED2A28"/>
    <w:rsid w:val="00ED3C9D"/>
    <w:rsid w:val="00ED609F"/>
    <w:rsid w:val="00ED70E9"/>
    <w:rsid w:val="00EE6604"/>
    <w:rsid w:val="00EE7DC0"/>
    <w:rsid w:val="00EF0D27"/>
    <w:rsid w:val="00EF1250"/>
    <w:rsid w:val="00EF29E1"/>
    <w:rsid w:val="00EF3DBA"/>
    <w:rsid w:val="00EF5095"/>
    <w:rsid w:val="00EF5F62"/>
    <w:rsid w:val="00EF6082"/>
    <w:rsid w:val="00EF6DF2"/>
    <w:rsid w:val="00F0003F"/>
    <w:rsid w:val="00F000E3"/>
    <w:rsid w:val="00F01D18"/>
    <w:rsid w:val="00F0222A"/>
    <w:rsid w:val="00F0281F"/>
    <w:rsid w:val="00F02CE2"/>
    <w:rsid w:val="00F031EF"/>
    <w:rsid w:val="00F03FCB"/>
    <w:rsid w:val="00F052DD"/>
    <w:rsid w:val="00F05704"/>
    <w:rsid w:val="00F05908"/>
    <w:rsid w:val="00F12621"/>
    <w:rsid w:val="00F133C4"/>
    <w:rsid w:val="00F13DEC"/>
    <w:rsid w:val="00F13E0F"/>
    <w:rsid w:val="00F15924"/>
    <w:rsid w:val="00F15A32"/>
    <w:rsid w:val="00F16683"/>
    <w:rsid w:val="00F22E31"/>
    <w:rsid w:val="00F24329"/>
    <w:rsid w:val="00F278B1"/>
    <w:rsid w:val="00F32CFB"/>
    <w:rsid w:val="00F40091"/>
    <w:rsid w:val="00F40AF6"/>
    <w:rsid w:val="00F42198"/>
    <w:rsid w:val="00F464A3"/>
    <w:rsid w:val="00F46E84"/>
    <w:rsid w:val="00F47DAD"/>
    <w:rsid w:val="00F513CA"/>
    <w:rsid w:val="00F51876"/>
    <w:rsid w:val="00F51B99"/>
    <w:rsid w:val="00F523E2"/>
    <w:rsid w:val="00F544A1"/>
    <w:rsid w:val="00F55B53"/>
    <w:rsid w:val="00F55D0D"/>
    <w:rsid w:val="00F56C3F"/>
    <w:rsid w:val="00F6073C"/>
    <w:rsid w:val="00F61622"/>
    <w:rsid w:val="00F61716"/>
    <w:rsid w:val="00F6280B"/>
    <w:rsid w:val="00F644B8"/>
    <w:rsid w:val="00F65FC4"/>
    <w:rsid w:val="00F6689F"/>
    <w:rsid w:val="00F70CFD"/>
    <w:rsid w:val="00F72C91"/>
    <w:rsid w:val="00F73EE3"/>
    <w:rsid w:val="00F749F0"/>
    <w:rsid w:val="00F74E05"/>
    <w:rsid w:val="00F7527B"/>
    <w:rsid w:val="00F75EF0"/>
    <w:rsid w:val="00F76FCB"/>
    <w:rsid w:val="00F77414"/>
    <w:rsid w:val="00F7769A"/>
    <w:rsid w:val="00F829EB"/>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25F0"/>
    <w:rsid w:val="00FA50FC"/>
    <w:rsid w:val="00FA651B"/>
    <w:rsid w:val="00FA6A52"/>
    <w:rsid w:val="00FA7A3F"/>
    <w:rsid w:val="00FB550A"/>
    <w:rsid w:val="00FB7C50"/>
    <w:rsid w:val="00FC030A"/>
    <w:rsid w:val="00FC3C11"/>
    <w:rsid w:val="00FC4B01"/>
    <w:rsid w:val="00FC4E7C"/>
    <w:rsid w:val="00FC7202"/>
    <w:rsid w:val="00FD02C5"/>
    <w:rsid w:val="00FD2830"/>
    <w:rsid w:val="00FD287C"/>
    <w:rsid w:val="00FD4B9B"/>
    <w:rsid w:val="00FD5986"/>
    <w:rsid w:val="00FE0C45"/>
    <w:rsid w:val="00FE236A"/>
    <w:rsid w:val="00FE25AC"/>
    <w:rsid w:val="00FE3083"/>
    <w:rsid w:val="00FE33AC"/>
    <w:rsid w:val="00FE33C4"/>
    <w:rsid w:val="00FE3A82"/>
    <w:rsid w:val="00FE3C65"/>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A0294"/>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SNP Definition Word"/>
    <w:uiPriority w:val="1"/>
    <w:qFormat/>
    <w:rsid w:val="00583D2F"/>
    <w:rPr>
      <w:rFonts w:ascii="Arial" w:hAnsi="Arial" w:cs="Arial"/>
      <w:b/>
      <w:bCs/>
      <w:sz w:val="25"/>
      <w:szCs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s"/>
    <w:basedOn w:val="Normal"/>
    <w:uiPriority w:val="34"/>
    <w:qFormat/>
    <w:rsid w:val="00D3212D"/>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468C5"/>
    <w:pPr>
      <w:spacing w:before="360" w:line="360" w:lineRule="exact"/>
      <w:ind w:left="360" w:hanging="360"/>
    </w:pPr>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C9D1C3-8655-4FCF-B89A-8CC8FAD81476}">
  <ds:schemaRefs>
    <ds:schemaRef ds:uri="Microsoft.SharePoint.Taxonomy.ContentTypeSync"/>
  </ds:schemaRefs>
</ds:datastoreItem>
</file>

<file path=customXml/itemProps2.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4.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customXml/itemProps5.xml><?xml version="1.0" encoding="utf-8"?>
<ds:datastoreItem xmlns:ds="http://schemas.openxmlformats.org/officeDocument/2006/customXml" ds:itemID="{90BE67FD-4F21-4050-9368-4B157143C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13</Pages>
  <Words>4761</Words>
  <Characters>25084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Member Handbook Chapter 12</vt:lpstr>
    </vt:vector>
  </TitlesOfParts>
  <Company/>
  <LinksUpToDate>false</LinksUpToDate>
  <CharactersWithSpaces>29786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12</dc:title>
  <dc:subject>D-SNP CY 2026 MI MH Chapter 12</dc:subject>
  <dc:creator>CMS/MMCO</dc:creator>
  <cp:keywords>MI, CY 2026, D-SNP, MH, Chapter 12</cp:keywords>
  <cp:lastModifiedBy>Williams, Lisa (CMS/FCHCO)</cp:lastModifiedBy>
  <cp:revision>5</cp:revision>
  <cp:lastPrinted>2013-01-11T22:16:00Z</cp:lastPrinted>
  <dcterms:created xsi:type="dcterms:W3CDTF">2025-05-16T15:39:00Z</dcterms:created>
  <dcterms:modified xsi:type="dcterms:W3CDTF">2025-05-29T12:31:00Z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SIP_Label_3a2fed65-62e7-46ea-af74-187e0c17143a_Enabled">
    <vt:lpwstr>true</vt:lpwstr>
  </property>
  <property fmtid="{D5CDD505-2E9C-101B-9397-08002B2CF9AE}" pid="26" name="MSIP_Label_3a2fed65-62e7-46ea-af74-187e0c17143a_SetDate">
    <vt:lpwstr>2025-02-12T14:46:37Z</vt:lpwstr>
  </property>
  <property fmtid="{D5CDD505-2E9C-101B-9397-08002B2CF9AE}" pid="27" name="MSIP_Label_3a2fed65-62e7-46ea-af74-187e0c17143a_Method">
    <vt:lpwstr>Privileged</vt:lpwstr>
  </property>
  <property fmtid="{D5CDD505-2E9C-101B-9397-08002B2CF9AE}" pid="28" name="MSIP_Label_3a2fed65-62e7-46ea-af74-187e0c17143a_Name">
    <vt:lpwstr>3a2fed65-62e7-46ea-af74-187e0c17143a</vt:lpwstr>
  </property>
  <property fmtid="{D5CDD505-2E9C-101B-9397-08002B2CF9AE}" pid="29" name="MSIP_Label_3a2fed65-62e7-46ea-af74-187e0c17143a_SiteId">
    <vt:lpwstr>d5fb7087-3777-42ad-966a-892ef47225d1</vt:lpwstr>
  </property>
  <property fmtid="{D5CDD505-2E9C-101B-9397-08002B2CF9AE}" pid="30" name="MSIP_Label_3a2fed65-62e7-46ea-af74-187e0c17143a_ActionId">
    <vt:lpwstr>74a0ac52-fddc-4c3e-a75b-9a15286ee34e</vt:lpwstr>
  </property>
  <property fmtid="{D5CDD505-2E9C-101B-9397-08002B2CF9AE}" pid="31" name="MSIP_Label_3a2fed65-62e7-46ea-af74-187e0c17143a_ContentBits">
    <vt:lpwstr>0</vt:lpwstr>
  </property>
</Properties>
</file>