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96076" w14:textId="67A7B350" w:rsidR="002A78F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</w:t>
      </w:r>
      <w:r w:rsidR="001F7531">
        <w:rPr>
          <w:rFonts w:ascii="Arial" w:hAnsi="Arial" w:cs="Arial"/>
          <w:sz w:val="22"/>
          <w:szCs w:val="22"/>
        </w:rPr>
        <w:t>D</w:t>
      </w:r>
      <w:r w:rsidR="000E60F1">
        <w:rPr>
          <w:rFonts w:ascii="Arial" w:hAnsi="Arial" w:cs="Arial"/>
          <w:sz w:val="22"/>
          <w:szCs w:val="22"/>
        </w:rPr>
        <w:t>ate&gt;</w:t>
      </w:r>
      <w:bookmarkStart w:id="0" w:name="_GoBack"/>
      <w:bookmarkEnd w:id="0"/>
    </w:p>
    <w:p w14:paraId="4F5AD4D0" w14:textId="77777777" w:rsidR="00177D5A" w:rsidRPr="00177D5A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0655AA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0655AA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0655AA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177D5A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AC6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BC4AC6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BC4AC6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F15143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F15143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F15143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F1514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2288BBB8" w:rsidR="00951086" w:rsidRPr="00F15143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15143">
        <w:rPr>
          <w:rFonts w:ascii="Arial" w:hAnsi="Arial" w:cs="Arial"/>
          <w:color w:val="000000"/>
          <w:sz w:val="22"/>
          <w:szCs w:val="22"/>
        </w:rPr>
        <w:t xml:space="preserve">Even though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no longer eligible 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Medicaid, you can continue to get your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Medicare and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1086" w:rsidRPr="00F15143">
        <w:rPr>
          <w:rFonts w:ascii="Arial" w:hAnsi="Arial" w:cs="Arial"/>
          <w:color w:val="000000"/>
          <w:sz w:val="22"/>
          <w:szCs w:val="22"/>
        </w:rPr>
        <w:t xml:space="preserve">Medicaid health and prescription drug </w:t>
      </w:r>
      <w:r w:rsidRPr="00F15143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>p</w:t>
      </w:r>
      <w:r w:rsidR="00F15143" w:rsidRPr="00F15143">
        <w:rPr>
          <w:rFonts w:ascii="Arial" w:hAnsi="Arial" w:cs="Arial"/>
          <w:color w:val="000000"/>
          <w:sz w:val="22"/>
          <w:szCs w:val="22"/>
        </w:rPr>
        <w:t>lan</w:t>
      </w:r>
      <w:r w:rsidR="00945CD3" w:rsidRPr="00F1514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F15143">
        <w:rPr>
          <w:rFonts w:ascii="Arial" w:hAnsi="Arial" w:cs="Arial"/>
          <w:color w:val="000000"/>
          <w:sz w:val="22"/>
          <w:szCs w:val="22"/>
        </w:rPr>
        <w:t>three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F15143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812A94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812A94">
        <w:rPr>
          <w:rFonts w:cs="Arial"/>
          <w:bCs/>
          <w:szCs w:val="22"/>
        </w:rPr>
        <w:t>Which services will not be covered?</w:t>
      </w:r>
    </w:p>
    <w:p w14:paraId="2A6FB7AB" w14:textId="53FF2AFA" w:rsidR="00F34EC7" w:rsidRPr="009A5663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812A94">
        <w:rPr>
          <w:rFonts w:cs="Arial"/>
          <w:b w:val="0"/>
          <w:bCs/>
          <w:szCs w:val="22"/>
        </w:rPr>
        <w:t xml:space="preserve">Since </w:t>
      </w:r>
      <w:r w:rsidR="00924FC3">
        <w:rPr>
          <w:rFonts w:cs="Arial"/>
          <w:b w:val="0"/>
          <w:bCs/>
          <w:szCs w:val="22"/>
        </w:rPr>
        <w:t>you’re</w:t>
      </w:r>
      <w:r w:rsidRPr="00812A94">
        <w:rPr>
          <w:rFonts w:cs="Arial"/>
          <w:b w:val="0"/>
          <w:bCs/>
          <w:szCs w:val="22"/>
        </w:rPr>
        <w:t xml:space="preserve"> no longer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Medicaid, you </w:t>
      </w:r>
      <w:r w:rsidR="00924FC3">
        <w:rPr>
          <w:rFonts w:cs="Arial"/>
          <w:b w:val="0"/>
          <w:bCs/>
          <w:szCs w:val="22"/>
        </w:rPr>
        <w:t>won’t</w:t>
      </w:r>
      <w:r w:rsidRPr="00812A94">
        <w:rPr>
          <w:rFonts w:cs="Arial"/>
          <w:b w:val="0"/>
          <w:bCs/>
          <w:szCs w:val="22"/>
        </w:rPr>
        <w:t xml:space="preserve"> be eligible for </w:t>
      </w:r>
      <w:r w:rsidR="004A333D">
        <w:rPr>
          <w:rFonts w:cs="Arial"/>
          <w:b w:val="0"/>
          <w:bCs/>
          <w:szCs w:val="22"/>
        </w:rPr>
        <w:t xml:space="preserve">Michigan </w:t>
      </w:r>
      <w:r w:rsidRPr="00812A94">
        <w:rPr>
          <w:rFonts w:cs="Arial"/>
          <w:b w:val="0"/>
          <w:bCs/>
          <w:szCs w:val="22"/>
        </w:rPr>
        <w:t xml:space="preserve">Medicaid behavioral health services. </w:t>
      </w:r>
      <w:r w:rsidRPr="00F15143">
        <w:rPr>
          <w:rFonts w:cs="Arial"/>
          <w:b w:val="0"/>
          <w:bCs/>
          <w:szCs w:val="22"/>
        </w:rPr>
        <w:t xml:space="preserve">If you have questions about your </w:t>
      </w:r>
      <w:r w:rsidR="004A333D">
        <w:rPr>
          <w:rFonts w:cs="Arial"/>
          <w:b w:val="0"/>
          <w:bCs/>
          <w:szCs w:val="22"/>
        </w:rPr>
        <w:t xml:space="preserve">Michigan </w:t>
      </w:r>
      <w:r w:rsidR="005F4EEA">
        <w:rPr>
          <w:rFonts w:cs="Arial"/>
          <w:b w:val="0"/>
          <w:bCs/>
          <w:szCs w:val="22"/>
        </w:rPr>
        <w:t xml:space="preserve">Medicaid </w:t>
      </w:r>
      <w:r w:rsidRPr="00F15143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>
        <w:rPr>
          <w:rFonts w:cs="Arial"/>
          <w:b w:val="0"/>
          <w:bCs/>
          <w:szCs w:val="22"/>
        </w:rPr>
        <w:t>al health services through &lt;Pre</w:t>
      </w:r>
      <w:r w:rsidRPr="00F15143">
        <w:rPr>
          <w:rFonts w:cs="Arial"/>
          <w:b w:val="0"/>
          <w:bCs/>
          <w:szCs w:val="22"/>
        </w:rPr>
        <w:t>paid Inpatient Health Plan (PIHP) name&gt;.</w:t>
      </w:r>
    </w:p>
    <w:p w14:paraId="1AE5F7E3" w14:textId="7F20A9F5" w:rsidR="00AF33EA" w:rsidRPr="00AF33EA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r w:rsidR="00924FC3">
        <w:rPr>
          <w:rFonts w:ascii="Arial" w:hAnsi="Arial" w:cs="Arial"/>
          <w:b/>
          <w:color w:val="000000"/>
          <w:sz w:val="22"/>
          <w:szCs w:val="22"/>
        </w:rPr>
        <w:t>you’re</w:t>
      </w:r>
      <w:r w:rsidRPr="00B200CB">
        <w:rPr>
          <w:rFonts w:ascii="Arial" w:hAnsi="Arial" w:cs="Arial"/>
          <w:b/>
          <w:color w:val="000000"/>
          <w:sz w:val="22"/>
          <w:szCs w:val="22"/>
        </w:rPr>
        <w:t xml:space="preserve"> still eligible for </w:t>
      </w:r>
      <w:r w:rsidR="004A333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Pr="00B200CB">
        <w:rPr>
          <w:rFonts w:ascii="Arial" w:hAnsi="Arial" w:cs="Arial"/>
          <w:b/>
          <w:color w:val="000000"/>
          <w:sz w:val="22"/>
          <w:szCs w:val="22"/>
        </w:rPr>
        <w:t>Medicaid, you must contact your</w:t>
      </w:r>
      <w:r w:rsidRPr="00B200CB">
        <w:rPr>
          <w:rFonts w:ascii="Arial" w:hAnsi="Arial" w:cs="Arial"/>
          <w:b/>
          <w:sz w:val="22"/>
          <w:szCs w:val="22"/>
        </w:rPr>
        <w:t xml:space="preserve"> </w:t>
      </w:r>
      <w:r w:rsidR="00603157">
        <w:rPr>
          <w:rFonts w:ascii="Arial" w:hAnsi="Arial" w:cs="Arial"/>
          <w:b/>
          <w:sz w:val="22"/>
          <w:szCs w:val="22"/>
        </w:rPr>
        <w:t xml:space="preserve">local Michigan </w:t>
      </w:r>
      <w:r w:rsidRPr="00B200CB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>
        <w:rPr>
          <w:rFonts w:ascii="Arial" w:hAnsi="Arial" w:cs="Arial"/>
          <w:b/>
          <w:sz w:val="22"/>
          <w:szCs w:val="22"/>
        </w:rPr>
        <w:t>Office</w:t>
      </w:r>
      <w:r w:rsidRPr="00B200CB">
        <w:rPr>
          <w:rFonts w:ascii="Arial" w:hAnsi="Arial" w:cs="Arial"/>
          <w:b/>
          <w:sz w:val="22"/>
          <w:szCs w:val="22"/>
        </w:rPr>
        <w:t xml:space="preserve"> immediately</w:t>
      </w:r>
      <w:r w:rsidR="00043213">
        <w:rPr>
          <w:rFonts w:ascii="Arial" w:hAnsi="Arial" w:cs="Arial"/>
          <w:b/>
          <w:sz w:val="22"/>
          <w:szCs w:val="22"/>
        </w:rPr>
        <w:t xml:space="preserve"> or re</w:t>
      </w:r>
      <w:r w:rsidR="0064255B">
        <w:rPr>
          <w:rFonts w:ascii="Arial" w:hAnsi="Arial" w:cs="Arial"/>
          <w:b/>
          <w:sz w:val="22"/>
          <w:szCs w:val="22"/>
        </w:rPr>
        <w:t>apply:</w:t>
      </w:r>
    </w:p>
    <w:p w14:paraId="03636E00" w14:textId="509D5579" w:rsidR="002A3E24" w:rsidRPr="009243E9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</w:t>
      </w:r>
      <w:r w:rsidR="00B25288" w:rsidRPr="009243E9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9243E9">
        <w:rPr>
          <w:rFonts w:ascii="Arial" w:hAnsi="Arial" w:cs="Arial"/>
          <w:sz w:val="22"/>
          <w:szCs w:val="22"/>
        </w:rPr>
        <w:t xml:space="preserve"> from the  Michigan Department of Health and Human Services</w:t>
      </w:r>
      <w:r w:rsidR="00EC75CD">
        <w:rPr>
          <w:rFonts w:ascii="Arial" w:hAnsi="Arial" w:cs="Arial"/>
          <w:sz w:val="22"/>
          <w:szCs w:val="22"/>
        </w:rPr>
        <w:t xml:space="preserve"> for </w:t>
      </w:r>
      <w:r w:rsidR="00B200CB" w:rsidRPr="009243E9">
        <w:rPr>
          <w:rFonts w:ascii="Arial" w:hAnsi="Arial" w:cs="Arial"/>
          <w:sz w:val="22"/>
          <w:szCs w:val="22"/>
        </w:rPr>
        <w:t xml:space="preserve">contact information </w:t>
      </w:r>
      <w:r w:rsidR="00735FB6">
        <w:rPr>
          <w:rFonts w:ascii="Arial" w:hAnsi="Arial" w:cs="Arial"/>
          <w:sz w:val="22"/>
          <w:szCs w:val="22"/>
        </w:rPr>
        <w:t>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="00735FB6">
        <w:rPr>
          <w:rFonts w:ascii="Arial" w:hAnsi="Arial" w:cs="Arial"/>
          <w:sz w:val="22"/>
          <w:szCs w:val="22"/>
        </w:rPr>
        <w:t xml:space="preserve"> </w:t>
      </w:r>
      <w:r w:rsidR="002A3E24" w:rsidRPr="009243E9">
        <w:rPr>
          <w:rFonts w:ascii="Arial" w:hAnsi="Arial" w:cs="Arial"/>
          <w:sz w:val="22"/>
          <w:szCs w:val="22"/>
        </w:rPr>
        <w:t xml:space="preserve">or call </w:t>
      </w:r>
      <w:r w:rsidR="007A4171" w:rsidRPr="009243E9">
        <w:rPr>
          <w:rFonts w:ascii="Arial" w:hAnsi="Arial" w:cs="Arial"/>
          <w:sz w:val="22"/>
          <w:szCs w:val="22"/>
        </w:rPr>
        <w:t>the Mic</w:t>
      </w:r>
      <w:r w:rsidR="009243E9" w:rsidRPr="009243E9">
        <w:rPr>
          <w:rFonts w:ascii="Arial" w:hAnsi="Arial" w:cs="Arial"/>
          <w:sz w:val="22"/>
          <w:szCs w:val="22"/>
        </w:rPr>
        <w:t>higan Department of Health and H</w:t>
      </w:r>
      <w:r w:rsidR="007A4171" w:rsidRPr="009243E9">
        <w:rPr>
          <w:rFonts w:ascii="Arial" w:hAnsi="Arial" w:cs="Arial"/>
          <w:sz w:val="22"/>
          <w:szCs w:val="22"/>
        </w:rPr>
        <w:t xml:space="preserve">uman Services at </w:t>
      </w:r>
      <w:r w:rsidR="009243E9" w:rsidRPr="009243E9">
        <w:rPr>
          <w:rFonts w:ascii="Arial" w:hAnsi="Arial" w:cs="Arial"/>
          <w:sz w:val="22"/>
          <w:szCs w:val="22"/>
        </w:rPr>
        <w:t>1-</w:t>
      </w:r>
      <w:r w:rsidR="002A3E24" w:rsidRPr="009243E9">
        <w:rPr>
          <w:rFonts w:ascii="Arial" w:hAnsi="Arial" w:cs="Arial"/>
          <w:sz w:val="22"/>
          <w:szCs w:val="22"/>
        </w:rPr>
        <w:t>877-522-8050</w:t>
      </w:r>
      <w:r w:rsidR="009243E9" w:rsidRPr="009243E9">
        <w:rPr>
          <w:rFonts w:ascii="Arial" w:hAnsi="Arial" w:cs="Arial"/>
          <w:sz w:val="22"/>
          <w:szCs w:val="22"/>
        </w:rPr>
        <w:t>,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="009243E9" w:rsidRPr="009243E9">
        <w:rPr>
          <w:rFonts w:ascii="Arial" w:hAnsi="Arial" w:cs="Arial"/>
          <w:sz w:val="22"/>
          <w:szCs w:val="22"/>
        </w:rPr>
        <w:t xml:space="preserve"> 8 AM to 4:30 PM, </w:t>
      </w:r>
      <w:r w:rsidR="009243E9" w:rsidRPr="009243E9">
        <w:rPr>
          <w:rFonts w:ascii="Arial" w:hAnsi="Arial" w:cs="Arial"/>
          <w:b/>
          <w:sz w:val="22"/>
          <w:szCs w:val="22"/>
        </w:rPr>
        <w:t>or</w:t>
      </w:r>
    </w:p>
    <w:p w14:paraId="187FA1C3" w14:textId="232526D9" w:rsidR="006D5F68" w:rsidRPr="002A3E24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2A3E24">
        <w:rPr>
          <w:rFonts w:ascii="Arial" w:hAnsi="Arial" w:cs="Arial"/>
          <w:sz w:val="22"/>
          <w:szCs w:val="22"/>
        </w:rPr>
        <w:t>R</w:t>
      </w:r>
      <w:r w:rsidR="006D5F68" w:rsidRPr="002A3E24">
        <w:rPr>
          <w:rFonts w:ascii="Arial" w:hAnsi="Arial" w:cs="Arial"/>
          <w:sz w:val="22"/>
          <w:szCs w:val="22"/>
        </w:rPr>
        <w:t xml:space="preserve">eapply 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6D5F68" w:rsidRPr="002A3E24">
        <w:rPr>
          <w:rFonts w:ascii="Arial" w:hAnsi="Arial" w:cs="Arial"/>
          <w:sz w:val="22"/>
          <w:szCs w:val="22"/>
        </w:rPr>
        <w:t>Medicaid</w:t>
      </w:r>
      <w:r w:rsidRPr="002A3E24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6D5F68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021213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  <w:r w:rsidR="006D5F68" w:rsidRPr="006D5F68">
        <w:rPr>
          <w:rFonts w:ascii="Arial" w:hAnsi="Arial" w:cs="Arial"/>
          <w:sz w:val="22"/>
          <w:szCs w:val="22"/>
        </w:rPr>
        <w:t xml:space="preserve"> </w:t>
      </w:r>
    </w:p>
    <w:p w14:paraId="47E114ED" w14:textId="37A1C63B" w:rsidR="006D5F68" w:rsidRPr="00043213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 xml:space="preserve">You can also </w:t>
      </w:r>
      <w:r w:rsidR="00C44B1C">
        <w:rPr>
          <w:rFonts w:ascii="Arial" w:hAnsi="Arial" w:cs="Arial"/>
          <w:sz w:val="22"/>
          <w:szCs w:val="22"/>
        </w:rPr>
        <w:t>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 w:rsidR="00EC75CD">
        <w:rPr>
          <w:rFonts w:ascii="Arial" w:hAnsi="Arial" w:cs="Arial"/>
          <w:sz w:val="22"/>
          <w:szCs w:val="22"/>
        </w:rPr>
        <w:t xml:space="preserve"> or</w:t>
      </w:r>
      <w:r w:rsidR="00DE43F8">
        <w:rPr>
          <w:rFonts w:ascii="Arial" w:hAnsi="Arial" w:cs="Arial"/>
          <w:sz w:val="22"/>
          <w:szCs w:val="22"/>
        </w:rPr>
        <w:t xml:space="preserve"> </w:t>
      </w:r>
      <w:r w:rsidR="00EC75CD">
        <w:rPr>
          <w:rFonts w:ascii="Arial" w:hAnsi="Arial" w:cs="Arial"/>
          <w:sz w:val="22"/>
          <w:szCs w:val="22"/>
        </w:rPr>
        <w:t xml:space="preserve">call </w:t>
      </w:r>
      <w:r w:rsidR="00DE43F8">
        <w:rPr>
          <w:rFonts w:ascii="Arial" w:hAnsi="Arial" w:cs="Arial"/>
          <w:sz w:val="22"/>
          <w:szCs w:val="22"/>
        </w:rPr>
        <w:t>1-866-501-5656</w:t>
      </w:r>
      <w:r w:rsidR="00EC75CD">
        <w:rPr>
          <w:rFonts w:ascii="Arial" w:hAnsi="Arial" w:cs="Arial"/>
          <w:sz w:val="22"/>
          <w:szCs w:val="22"/>
        </w:rPr>
        <w:t xml:space="preserve"> if you use TTY</w:t>
      </w:r>
      <w:r w:rsidR="00DE43F8"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1A556379" w14:textId="77777777" w:rsidR="004A333D" w:rsidRDefault="004A333D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20EC9640" w14:textId="2A0B9B66" w:rsidR="002A78F6" w:rsidRPr="00F228E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lastRenderedPageBreak/>
        <w:t>How long will I have coverage?</w:t>
      </w:r>
    </w:p>
    <w:p w14:paraId="5DD0E618" w14:textId="63501CA2" w:rsidR="00E06DD1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>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945CD3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624F" w:rsidRPr="00945CD3">
        <w:rPr>
          <w:rFonts w:ascii="Arial" w:hAnsi="Arial" w:cs="Arial"/>
          <w:color w:val="000000"/>
          <w:sz w:val="22"/>
          <w:szCs w:val="22"/>
        </w:rPr>
        <w:t>Medicaid back by</w:t>
      </w:r>
      <w:r w:rsidR="0095624F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511AF3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When will my coverage end?</w:t>
      </w:r>
    </w:p>
    <w:p w14:paraId="53130D93" w14:textId="13676FD6" w:rsidR="00735FB6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F228E7">
        <w:rPr>
          <w:rFonts w:ascii="Arial" w:hAnsi="Arial" w:cs="Arial"/>
          <w:color w:val="000000"/>
          <w:sz w:val="22"/>
          <w:szCs w:val="22"/>
        </w:rPr>
        <w:t xml:space="preserve">If </w:t>
      </w:r>
      <w:r w:rsidR="00924FC3">
        <w:rPr>
          <w:rFonts w:ascii="Arial" w:hAnsi="Arial" w:cs="Arial"/>
          <w:color w:val="000000"/>
          <w:sz w:val="22"/>
          <w:szCs w:val="22"/>
        </w:rPr>
        <w:t>you’re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F228E7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for </w:t>
      </w:r>
      <w:r w:rsidR="004A333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5F60B3" w:rsidRPr="00F228E7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F228E7">
        <w:rPr>
          <w:rFonts w:ascii="Arial" w:hAnsi="Arial" w:cs="Arial"/>
          <w:color w:val="000000"/>
          <w:sz w:val="22"/>
          <w:szCs w:val="22"/>
        </w:rPr>
        <w:t>three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F228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228E7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>
        <w:rPr>
          <w:rFonts w:ascii="Arial" w:hAnsi="Arial" w:cs="Arial"/>
          <w:color w:val="000000"/>
          <w:sz w:val="22"/>
          <w:szCs w:val="22"/>
        </w:rPr>
        <w:t>plan</w:t>
      </w:r>
      <w:r w:rsidR="00945CD3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945CD3">
        <w:rPr>
          <w:rFonts w:ascii="Arial" w:hAnsi="Arial" w:cs="Arial"/>
          <w:color w:val="000000"/>
          <w:sz w:val="22"/>
          <w:szCs w:val="22"/>
        </w:rPr>
        <w:t>&gt;</w:t>
      </w:r>
      <w:r w:rsidR="009A5663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945CD3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>
        <w:rPr>
          <w:rFonts w:ascii="Arial" w:hAnsi="Arial" w:cs="Arial"/>
          <w:color w:val="000000"/>
          <w:sz w:val="22"/>
          <w:szCs w:val="22"/>
        </w:rPr>
        <w:t>you’ll</w:t>
      </w:r>
      <w:r w:rsidRPr="00F228E7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&lt;</w:t>
      </w:r>
      <w:r w:rsidRPr="00F34EC7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F34EC7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C44B1C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AF33EA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AF33EA">
        <w:rPr>
          <w:rFonts w:ascii="Arial" w:hAnsi="Arial" w:cs="Arial"/>
          <w:b/>
          <w:color w:val="000000"/>
          <w:sz w:val="22"/>
          <w:szCs w:val="22"/>
        </w:rPr>
        <w:t>plan</w:t>
      </w:r>
      <w:r w:rsidR="00945CD3" w:rsidRPr="00F12084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Pr="00F12084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099D6F92" w:rsidR="00F12084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12084">
        <w:rPr>
          <w:rFonts w:ascii="Arial" w:hAnsi="Arial" w:cs="Arial"/>
          <w:sz w:val="22"/>
          <w:szCs w:val="22"/>
        </w:rPr>
        <w:t>&lt;Plan</w:t>
      </w:r>
      <w:r w:rsidR="00945CD3" w:rsidRPr="00F12084">
        <w:rPr>
          <w:rFonts w:ascii="Arial" w:hAnsi="Arial" w:cs="Arial"/>
          <w:sz w:val="22"/>
          <w:szCs w:val="22"/>
        </w:rPr>
        <w:t xml:space="preserve"> name</w:t>
      </w:r>
      <w:r w:rsidRPr="00F12084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F12084">
        <w:rPr>
          <w:rFonts w:ascii="Arial" w:hAnsi="Arial" w:cs="Arial"/>
          <w:sz w:val="22"/>
          <w:szCs w:val="22"/>
        </w:rPr>
        <w:t>for up to three</w:t>
      </w:r>
      <w:r w:rsidR="00C93771">
        <w:rPr>
          <w:rFonts w:ascii="Arial" w:hAnsi="Arial" w:cs="Arial"/>
          <w:sz w:val="22"/>
          <w:szCs w:val="22"/>
        </w:rPr>
        <w:t xml:space="preserve"> (3)</w:t>
      </w:r>
      <w:r w:rsidR="0078702F" w:rsidRPr="00F12084">
        <w:rPr>
          <w:rFonts w:ascii="Arial" w:hAnsi="Arial" w:cs="Arial"/>
          <w:sz w:val="22"/>
          <w:szCs w:val="22"/>
        </w:rPr>
        <w:t xml:space="preserve"> months</w:t>
      </w:r>
      <w:r w:rsidR="00E868FB" w:rsidRPr="00F12084">
        <w:rPr>
          <w:rFonts w:ascii="Arial" w:hAnsi="Arial" w:cs="Arial"/>
          <w:sz w:val="22"/>
          <w:szCs w:val="22"/>
        </w:rPr>
        <w:t xml:space="preserve"> when you d</w:t>
      </w:r>
      <w:r w:rsidR="00924FC3">
        <w:rPr>
          <w:rFonts w:ascii="Arial" w:hAnsi="Arial" w:cs="Arial"/>
          <w:sz w:val="22"/>
          <w:szCs w:val="22"/>
        </w:rPr>
        <w:t>on’t</w:t>
      </w:r>
      <w:r w:rsidR="00E868FB" w:rsidRPr="00F12084">
        <w:rPr>
          <w:rFonts w:ascii="Arial" w:hAnsi="Arial" w:cs="Arial"/>
          <w:sz w:val="22"/>
          <w:szCs w:val="22"/>
        </w:rPr>
        <w:t xml:space="preserve"> have full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E868FB" w:rsidRPr="00F12084">
        <w:rPr>
          <w:rFonts w:ascii="Arial" w:hAnsi="Arial" w:cs="Arial"/>
          <w:sz w:val="22"/>
          <w:szCs w:val="22"/>
        </w:rPr>
        <w:t>Medicaid eligibility</w:t>
      </w:r>
      <w:r w:rsidR="0078702F" w:rsidRPr="00F12084">
        <w:rPr>
          <w:rFonts w:ascii="Arial" w:hAnsi="Arial" w:cs="Arial"/>
          <w:sz w:val="22"/>
          <w:szCs w:val="22"/>
        </w:rPr>
        <w:t>.</w:t>
      </w:r>
      <w:r w:rsidRPr="00F12084">
        <w:rPr>
          <w:rFonts w:ascii="Arial" w:hAnsi="Arial" w:cs="Arial"/>
          <w:sz w:val="22"/>
          <w:szCs w:val="22"/>
        </w:rPr>
        <w:t xml:space="preserve"> </w:t>
      </w:r>
      <w:r w:rsidRPr="00F12084">
        <w:rPr>
          <w:rFonts w:ascii="Arial" w:hAnsi="Arial" w:cs="Arial"/>
          <w:b/>
          <w:sz w:val="22"/>
          <w:szCs w:val="22"/>
        </w:rPr>
        <w:t>If you think you may still qualify for</w:t>
      </w:r>
      <w:r w:rsidR="004A333D">
        <w:rPr>
          <w:rFonts w:ascii="Arial" w:hAnsi="Arial" w:cs="Arial"/>
          <w:b/>
          <w:sz w:val="22"/>
          <w:szCs w:val="22"/>
        </w:rPr>
        <w:t xml:space="preserve"> Michigan</w:t>
      </w:r>
      <w:r w:rsidRPr="00F12084">
        <w:rPr>
          <w:rFonts w:ascii="Arial" w:hAnsi="Arial" w:cs="Arial"/>
          <w:b/>
          <w:sz w:val="22"/>
          <w:szCs w:val="22"/>
        </w:rPr>
        <w:t xml:space="preserve">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>
        <w:rPr>
          <w:rFonts w:ascii="Arial" w:hAnsi="Arial" w:cs="Arial"/>
          <w:b/>
          <w:sz w:val="22"/>
          <w:szCs w:val="22"/>
        </w:rPr>
        <w:t xml:space="preserve">local </w:t>
      </w:r>
      <w:r w:rsidR="001434AA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F12084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>
        <w:rPr>
          <w:rFonts w:ascii="Arial" w:hAnsi="Arial" w:cs="Arial"/>
          <w:b/>
          <w:sz w:val="22"/>
          <w:szCs w:val="22"/>
        </w:rPr>
        <w:t xml:space="preserve">Office </w:t>
      </w:r>
      <w:r w:rsidR="00C44B1C">
        <w:rPr>
          <w:rFonts w:ascii="Arial" w:hAnsi="Arial" w:cs="Arial"/>
          <w:b/>
          <w:sz w:val="22"/>
          <w:szCs w:val="22"/>
        </w:rPr>
        <w:t>or reapply.</w:t>
      </w:r>
    </w:p>
    <w:p w14:paraId="078CC097" w14:textId="58D5D8C2" w:rsidR="00F12084" w:rsidRPr="009243E9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243E9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>
        <w:rPr>
          <w:rFonts w:ascii="Arial" w:hAnsi="Arial" w:cs="Arial"/>
          <w:sz w:val="22"/>
          <w:szCs w:val="22"/>
        </w:rPr>
        <w:t xml:space="preserve"> for your local office</w:t>
      </w:r>
      <w:r w:rsidR="004A333D"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</w:t>
      </w:r>
      <w:r>
        <w:rPr>
          <w:rFonts w:ascii="Arial" w:hAnsi="Arial" w:cs="Arial"/>
          <w:sz w:val="22"/>
          <w:szCs w:val="22"/>
        </w:rPr>
        <w:t>,</w:t>
      </w:r>
      <w:r w:rsidRPr="009243E9">
        <w:rPr>
          <w:rFonts w:ascii="Arial" w:hAnsi="Arial" w:cs="Arial"/>
          <w:sz w:val="22"/>
          <w:szCs w:val="22"/>
        </w:rPr>
        <w:t xml:space="preserve"> 8 AM to 4:30 PM, </w:t>
      </w:r>
      <w:r w:rsidR="00F12084" w:rsidRPr="009243E9">
        <w:rPr>
          <w:rFonts w:ascii="Arial" w:hAnsi="Arial" w:cs="Arial"/>
          <w:b/>
          <w:sz w:val="22"/>
          <w:szCs w:val="22"/>
        </w:rPr>
        <w:t>or</w:t>
      </w:r>
      <w:r w:rsidR="00F12084" w:rsidRPr="009243E9">
        <w:rPr>
          <w:rFonts w:ascii="Arial" w:hAnsi="Arial" w:cs="Arial"/>
          <w:sz w:val="22"/>
          <w:szCs w:val="22"/>
        </w:rPr>
        <w:t xml:space="preserve"> </w:t>
      </w:r>
    </w:p>
    <w:p w14:paraId="3DC52618" w14:textId="77CDF227" w:rsidR="00271C0E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271C0E">
        <w:rPr>
          <w:rFonts w:ascii="Arial" w:hAnsi="Arial" w:cs="Arial"/>
          <w:sz w:val="22"/>
          <w:szCs w:val="22"/>
        </w:rPr>
        <w:t xml:space="preserve">eapply </w:t>
      </w:r>
      <w:r>
        <w:rPr>
          <w:rFonts w:ascii="Arial" w:hAnsi="Arial" w:cs="Arial"/>
          <w:sz w:val="22"/>
          <w:szCs w:val="22"/>
        </w:rPr>
        <w:t xml:space="preserve">for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>
        <w:rPr>
          <w:rFonts w:ascii="Arial" w:hAnsi="Arial" w:cs="Arial"/>
          <w:sz w:val="22"/>
          <w:szCs w:val="22"/>
        </w:rPr>
        <w:t>Medicaid:</w:t>
      </w:r>
    </w:p>
    <w:p w14:paraId="4F532AE5" w14:textId="296EDC5B" w:rsidR="00271C0E" w:rsidRPr="006D5F68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fastest way </w:t>
      </w:r>
      <w:r w:rsidR="00271C0E" w:rsidRPr="006D5F68">
        <w:rPr>
          <w:rFonts w:ascii="Arial" w:hAnsi="Arial" w:cs="Arial"/>
          <w:sz w:val="22"/>
          <w:szCs w:val="22"/>
        </w:rPr>
        <w:t>is online at</w:t>
      </w:r>
      <w:r w:rsidR="00B24D33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FE6482" w:rsidRPr="005756E4">
          <w:rPr>
            <w:rStyle w:val="Hyperlink"/>
            <w:rFonts w:ascii="Arial" w:eastAsia="ヒラギノ角ゴ Pro W3" w:hAnsi="Arial"/>
            <w:color w:val="0000FF"/>
            <w:sz w:val="22"/>
            <w:szCs w:val="22"/>
          </w:rPr>
          <w:t>www.michigan.gov/mibridges</w:t>
        </w:r>
      </w:hyperlink>
      <w:r w:rsidR="00B24D33">
        <w:rPr>
          <w:rFonts w:ascii="Arial" w:hAnsi="Arial" w:cs="Arial"/>
          <w:sz w:val="22"/>
          <w:szCs w:val="22"/>
        </w:rPr>
        <w:t>.</w:t>
      </w:r>
    </w:p>
    <w:p w14:paraId="44A168FC" w14:textId="3F224305" w:rsidR="00271C0E" w:rsidRPr="008C6AEB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D5F68">
        <w:rPr>
          <w:rFonts w:ascii="Arial" w:hAnsi="Arial" w:cs="Arial"/>
          <w:sz w:val="22"/>
          <w:szCs w:val="22"/>
        </w:rPr>
        <w:t>You can also</w:t>
      </w:r>
      <w:r w:rsidR="00C44B1C">
        <w:rPr>
          <w:rFonts w:ascii="Arial" w:hAnsi="Arial" w:cs="Arial"/>
          <w:sz w:val="22"/>
          <w:szCs w:val="22"/>
        </w:rPr>
        <w:t xml:space="preserve"> call</w:t>
      </w:r>
      <w:r w:rsidRPr="006D5F68">
        <w:rPr>
          <w:rFonts w:ascii="Arial" w:hAnsi="Arial" w:cs="Arial"/>
          <w:sz w:val="22"/>
          <w:szCs w:val="22"/>
        </w:rPr>
        <w:t xml:space="preserve"> the application help line at 1-855-</w:t>
      </w:r>
      <w:r>
        <w:rPr>
          <w:rFonts w:ascii="Arial" w:hAnsi="Arial" w:cs="Arial"/>
          <w:sz w:val="22"/>
          <w:szCs w:val="22"/>
        </w:rPr>
        <w:t>276-4627</w:t>
      </w:r>
      <w:r w:rsidR="004A333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 </w:t>
      </w:r>
      <w:r w:rsidR="004A333D">
        <w:rPr>
          <w:rFonts w:ascii="Arial" w:hAnsi="Arial" w:cs="Arial"/>
          <w:sz w:val="22"/>
          <w:szCs w:val="22"/>
        </w:rPr>
        <w:t xml:space="preserve">call </w:t>
      </w:r>
      <w:r>
        <w:rPr>
          <w:rFonts w:ascii="Arial" w:hAnsi="Arial" w:cs="Arial"/>
          <w:sz w:val="22"/>
          <w:szCs w:val="22"/>
        </w:rPr>
        <w:t>1-866-501-5656</w:t>
      </w:r>
      <w:r w:rsidR="004A333D">
        <w:rPr>
          <w:rFonts w:ascii="Arial" w:hAnsi="Arial" w:cs="Arial"/>
          <w:sz w:val="22"/>
          <w:szCs w:val="22"/>
        </w:rPr>
        <w:t xml:space="preserve"> if you use TTY</w:t>
      </w:r>
      <w:r>
        <w:rPr>
          <w:rFonts w:ascii="Arial" w:hAnsi="Arial" w:cs="Arial"/>
          <w:sz w:val="22"/>
          <w:szCs w:val="22"/>
        </w:rPr>
        <w:t>.</w:t>
      </w:r>
      <w:r w:rsidRPr="006D5F68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>
        <w:rPr>
          <w:rFonts w:ascii="Arial" w:hAnsi="Arial" w:cs="Arial"/>
          <w:sz w:val="22"/>
          <w:szCs w:val="22"/>
        </w:rPr>
        <w:t>,</w:t>
      </w:r>
      <w:r w:rsidRPr="006D5F68">
        <w:rPr>
          <w:rFonts w:ascii="Arial" w:hAnsi="Arial" w:cs="Arial"/>
          <w:sz w:val="22"/>
          <w:szCs w:val="22"/>
        </w:rPr>
        <w:t xml:space="preserve"> 8 AM to 7 PM.</w:t>
      </w:r>
    </w:p>
    <w:p w14:paraId="7F45648F" w14:textId="77777777" w:rsidR="00F34EC7" w:rsidRPr="00F34EC7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F34EC7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5453CDF8" w:rsidR="00632634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If </w:t>
      </w:r>
      <w:r w:rsidR="00924FC3">
        <w:rPr>
          <w:rFonts w:ascii="Arial" w:hAnsi="Arial" w:cs="Arial"/>
          <w:sz w:val="22"/>
          <w:szCs w:val="22"/>
        </w:rPr>
        <w:t>you’re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>disenrolled from &lt;</w:t>
      </w:r>
      <w:r w:rsidR="00AF33EA" w:rsidRPr="007F51E3">
        <w:rPr>
          <w:rFonts w:ascii="Arial" w:hAnsi="Arial" w:cs="Arial"/>
          <w:sz w:val="22"/>
          <w:szCs w:val="22"/>
        </w:rPr>
        <w:t>plan</w:t>
      </w:r>
      <w:r w:rsidR="00945CD3" w:rsidRPr="007F51E3">
        <w:rPr>
          <w:rFonts w:ascii="Arial" w:hAnsi="Arial" w:cs="Arial"/>
          <w:sz w:val="22"/>
          <w:szCs w:val="22"/>
        </w:rPr>
        <w:t xml:space="preserve"> name</w:t>
      </w:r>
      <w:r w:rsidRPr="00F34EC7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>
        <w:rPr>
          <w:rFonts w:ascii="Arial" w:hAnsi="Arial" w:cs="Arial"/>
          <w:sz w:val="22"/>
          <w:szCs w:val="22"/>
        </w:rPr>
        <w:t>Prescription Drug P</w:t>
      </w:r>
      <w:r w:rsidRPr="00F34EC7">
        <w:rPr>
          <w:rFonts w:ascii="Arial" w:hAnsi="Arial" w:cs="Arial"/>
          <w:sz w:val="22"/>
          <w:szCs w:val="22"/>
        </w:rPr>
        <w:t xml:space="preserve">lan. You </w:t>
      </w:r>
      <w:r w:rsidR="00924FC3">
        <w:rPr>
          <w:rFonts w:ascii="Arial" w:hAnsi="Arial" w:cs="Arial"/>
          <w:sz w:val="22"/>
          <w:szCs w:val="22"/>
        </w:rPr>
        <w:t>don’t</w:t>
      </w:r>
      <w:r w:rsidR="004027AD" w:rsidRPr="00F34EC7">
        <w:rPr>
          <w:rFonts w:ascii="Arial" w:hAnsi="Arial" w:cs="Arial"/>
          <w:sz w:val="22"/>
          <w:szCs w:val="22"/>
        </w:rPr>
        <w:t xml:space="preserve"> </w:t>
      </w:r>
      <w:r w:rsidRPr="00F34EC7">
        <w:rPr>
          <w:rFonts w:ascii="Arial" w:hAnsi="Arial" w:cs="Arial"/>
          <w:sz w:val="22"/>
          <w:szCs w:val="22"/>
        </w:rPr>
        <w:t xml:space="preserve">need to do anything for this to happen. If you </w:t>
      </w:r>
      <w:r w:rsidR="00924FC3">
        <w:rPr>
          <w:rFonts w:ascii="Arial" w:hAnsi="Arial" w:cs="Arial"/>
          <w:sz w:val="22"/>
          <w:szCs w:val="22"/>
        </w:rPr>
        <w:t xml:space="preserve">don’t </w:t>
      </w:r>
      <w:r w:rsidRPr="00F34EC7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>
        <w:rPr>
          <w:rFonts w:ascii="Arial" w:hAnsi="Arial" w:cs="Arial"/>
          <w:sz w:val="22"/>
          <w:szCs w:val="22"/>
        </w:rPr>
        <w:t xml:space="preserve">if </w:t>
      </w:r>
      <w:r w:rsidRPr="00F34EC7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>Call 1-877-486-2048 if you use TTY</w:t>
      </w:r>
      <w:r w:rsidR="004A333D">
        <w:rPr>
          <w:rFonts w:ascii="Arial" w:eastAsiaTheme="minorHAnsi" w:hAnsi="Arial" w:cs="Arial"/>
          <w:color w:val="000000"/>
          <w:sz w:val="22"/>
          <w:szCs w:val="22"/>
        </w:rPr>
        <w:t>,</w:t>
      </w:r>
      <w:r w:rsidR="00227EF2" w:rsidRPr="007B165A">
        <w:rPr>
          <w:rFonts w:ascii="Arial" w:eastAsiaTheme="minorHAnsi" w:hAnsi="Arial" w:cs="Arial"/>
          <w:color w:val="000000"/>
          <w:sz w:val="22"/>
          <w:szCs w:val="22"/>
        </w:rPr>
        <w:t xml:space="preserve"> or visit the Medicare home page at </w:t>
      </w:r>
      <w:hyperlink r:id="rId13" w:history="1">
        <w:r w:rsidR="005615ED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32634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F34EC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32CFC941" w:rsidR="000A2C99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121BC0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4A333D">
        <w:rPr>
          <w:rFonts w:ascii="Arial" w:eastAsia="ヒラギノ角ゴ Pro W3" w:hAnsi="Arial" w:cs="Arial"/>
          <w:color w:val="000000"/>
          <w:sz w:val="22"/>
          <w:szCs w:val="22"/>
        </w:rPr>
        <w:t xml:space="preserve">Michigan </w:t>
      </w:r>
      <w:r w:rsidR="006F256B" w:rsidRPr="00121BC0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r w:rsidR="00924FC3" w:rsidRPr="00121BC0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121BC0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121BC0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121BC0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You have up to </w:t>
      </w:r>
      <w:r w:rsidR="00C93771">
        <w:rPr>
          <w:rFonts w:ascii="Arial" w:hAnsi="Arial" w:cs="Arial"/>
          <w:color w:val="000000"/>
          <w:sz w:val="22"/>
          <w:szCs w:val="22"/>
        </w:rPr>
        <w:t xml:space="preserve">three </w:t>
      </w:r>
      <w:r w:rsidR="00C93771" w:rsidRPr="00564CF5">
        <w:rPr>
          <w:rFonts w:ascii="Arial" w:hAnsi="Arial" w:cs="Arial"/>
          <w:color w:val="000000"/>
          <w:sz w:val="22"/>
          <w:szCs w:val="22"/>
        </w:rPr>
        <w:t>(</w:t>
      </w:r>
      <w:r w:rsidRPr="003A5F19">
        <w:rPr>
          <w:rFonts w:ascii="Arial" w:hAnsi="Arial" w:cs="Arial"/>
          <w:color w:val="000000"/>
          <w:sz w:val="22"/>
          <w:szCs w:val="22"/>
        </w:rPr>
        <w:t>3</w:t>
      </w:r>
      <w:r w:rsidR="00C93771" w:rsidRPr="003A5F19">
        <w:rPr>
          <w:rFonts w:ascii="Arial" w:hAnsi="Arial" w:cs="Arial"/>
          <w:color w:val="000000"/>
          <w:sz w:val="22"/>
          <w:szCs w:val="22"/>
        </w:rPr>
        <w:t>)</w:t>
      </w:r>
      <w:r w:rsidRPr="003A5F19">
        <w:rPr>
          <w:rFonts w:ascii="Arial" w:hAnsi="Arial" w:cs="Arial"/>
          <w:color w:val="000000"/>
          <w:sz w:val="22"/>
          <w:szCs w:val="22"/>
        </w:rPr>
        <w:t xml:space="preserve"> months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disenroll</w:t>
      </w:r>
      <w:r>
        <w:rPr>
          <w:rFonts w:ascii="Arial" w:hAnsi="Arial" w:cs="Arial"/>
          <w:color w:val="000000"/>
          <w:sz w:val="22"/>
          <w:szCs w:val="22"/>
        </w:rPr>
        <w:t>ment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 xml:space="preserve"> from </w:t>
      </w:r>
      <w:r>
        <w:rPr>
          <w:rFonts w:ascii="Arial" w:hAnsi="Arial" w:cs="Arial"/>
          <w:color w:val="000000"/>
          <w:sz w:val="22"/>
          <w:szCs w:val="22"/>
        </w:rPr>
        <w:t>&lt;</w:t>
      </w:r>
      <w:r w:rsidR="00152A3E" w:rsidRPr="004845A6">
        <w:rPr>
          <w:rFonts w:ascii="Arial" w:hAnsi="Arial" w:cs="Arial"/>
          <w:color w:val="000000"/>
          <w:sz w:val="22"/>
          <w:szCs w:val="22"/>
        </w:rPr>
        <w:t>plan</w:t>
      </w:r>
      <w:r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4845A6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4845A6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day of the </w:t>
      </w:r>
      <w:r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>you</w:t>
      </w:r>
      <w:r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4845A6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F228E7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F228E7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F228E7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F228E7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8FA16ED" w14:textId="77777777" w:rsidR="00C043A5" w:rsidRDefault="00C043A5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make changes to your Medicare Prescription Drug Plan or Medicare health plan coverage during Annual Open Enrollment. Annual Open Enrollment happens every year </w:t>
      </w:r>
      <w:r w:rsidRPr="005000C4">
        <w:rPr>
          <w:rFonts w:ascii="Arial" w:hAnsi="Arial" w:cs="Arial"/>
          <w:b/>
          <w:sz w:val="22"/>
          <w:szCs w:val="22"/>
        </w:rPr>
        <w:t>from October 15 through December 7</w:t>
      </w:r>
      <w:r w:rsidRPr="005000C4">
        <w:rPr>
          <w:rFonts w:ascii="Arial" w:hAnsi="Arial" w:cs="Arial"/>
          <w:sz w:val="22"/>
          <w:szCs w:val="22"/>
        </w:rPr>
        <w:t>.</w:t>
      </w:r>
    </w:p>
    <w:p w14:paraId="7BA1C5E0" w14:textId="77777777" w:rsidR="005000C4" w:rsidRPr="005000C4" w:rsidRDefault="005000C4" w:rsidP="0095304D">
      <w:pPr>
        <w:pStyle w:val="ListParagraph"/>
        <w:widowControl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</w:p>
    <w:p w14:paraId="3308456C" w14:textId="3450B134" w:rsidR="005000C4" w:rsidRPr="005000C4" w:rsidRDefault="00C043A5" w:rsidP="0095304D">
      <w:pPr>
        <w:pStyle w:val="ListParagraph"/>
        <w:widowControl w:val="0"/>
        <w:numPr>
          <w:ilvl w:val="0"/>
          <w:numId w:val="15"/>
        </w:numPr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5000C4">
        <w:rPr>
          <w:rFonts w:ascii="Arial" w:hAnsi="Arial" w:cs="Arial"/>
          <w:sz w:val="22"/>
          <w:szCs w:val="22"/>
        </w:rPr>
        <w:t xml:space="preserve"> </w:t>
      </w:r>
      <w:r w:rsidR="005756E4" w:rsidRPr="00A22890">
        <w:rPr>
          <w:rFonts w:ascii="Arial" w:hAnsi="Arial" w:cs="Arial"/>
          <w:b/>
          <w:sz w:val="22"/>
          <w:szCs w:val="22"/>
        </w:rPr>
        <w:t>f</w:t>
      </w:r>
      <w:r w:rsidR="005756E4" w:rsidRPr="005000C4">
        <w:rPr>
          <w:rFonts w:ascii="Arial" w:hAnsi="Arial" w:cs="Arial"/>
          <w:b/>
          <w:sz w:val="22"/>
          <w:szCs w:val="22"/>
        </w:rPr>
        <w:t xml:space="preserve">rom </w:t>
      </w:r>
      <w:r w:rsidRPr="005000C4">
        <w:rPr>
          <w:rFonts w:ascii="Arial" w:hAnsi="Arial" w:cs="Arial"/>
          <w:b/>
          <w:sz w:val="22"/>
          <w:szCs w:val="22"/>
        </w:rPr>
        <w:t>January 1 through March 31</w:t>
      </w:r>
      <w:r w:rsidRPr="005000C4">
        <w:rPr>
          <w:rFonts w:ascii="Arial" w:hAnsi="Arial" w:cs="Arial"/>
          <w:sz w:val="22"/>
          <w:szCs w:val="22"/>
        </w:rPr>
        <w:t>. Anyone enrolled in a Me</w:t>
      </w:r>
      <w:r w:rsidR="00EC75CD" w:rsidRPr="005000C4">
        <w:rPr>
          <w:rFonts w:ascii="Arial" w:hAnsi="Arial" w:cs="Arial"/>
          <w:sz w:val="22"/>
          <w:szCs w:val="22"/>
        </w:rPr>
        <w:t>dicare Advantage Plan (except a Medical Savings Account (</w:t>
      </w:r>
      <w:r w:rsidRPr="005000C4">
        <w:rPr>
          <w:rFonts w:ascii="Arial" w:hAnsi="Arial" w:cs="Arial"/>
          <w:sz w:val="22"/>
          <w:szCs w:val="22"/>
        </w:rPr>
        <w:t>MSA</w:t>
      </w:r>
      <w:r w:rsidR="00EC75CD" w:rsidRPr="005000C4">
        <w:rPr>
          <w:rFonts w:ascii="Arial" w:hAnsi="Arial" w:cs="Arial"/>
          <w:sz w:val="22"/>
          <w:szCs w:val="22"/>
        </w:rPr>
        <w:t>)</w:t>
      </w:r>
      <w:r w:rsidRPr="005000C4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63684ABE" w14:textId="77777777" w:rsidR="005000C4" w:rsidRPr="005000C4" w:rsidRDefault="005000C4" w:rsidP="0095304D">
      <w:pPr>
        <w:pStyle w:val="ListParagraph"/>
        <w:widowControl w:val="0"/>
        <w:spacing w:afterLines="200" w:after="480" w:line="300" w:lineRule="exact"/>
        <w:ind w:right="720"/>
        <w:rPr>
          <w:rFonts w:ascii="Arial" w:hAnsi="Arial" w:cs="Arial"/>
          <w:sz w:val="22"/>
          <w:szCs w:val="22"/>
        </w:rPr>
      </w:pPr>
    </w:p>
    <w:p w14:paraId="5F576F18" w14:textId="311C701D" w:rsidR="005000C4" w:rsidRPr="005000C4" w:rsidRDefault="006A5D11" w:rsidP="0095304D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000C4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781F2EE8" w14:textId="77777777" w:rsidR="005000C4" w:rsidRPr="005000C4" w:rsidRDefault="005000C4" w:rsidP="005000C4">
      <w:pPr>
        <w:pStyle w:val="ListParagraph"/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E7F5A71" w14:textId="4A4E0CA1" w:rsidR="00632634" w:rsidRPr="00632634" w:rsidRDefault="006A5D11" w:rsidP="005000C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>You want to join a plan i</w:t>
      </w:r>
      <w:r w:rsidR="00632634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32634" w:rsidRDefault="00632634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get</w:t>
      </w:r>
      <w:r w:rsidR="007A61C7" w:rsidRPr="00632634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>
        <w:rPr>
          <w:rFonts w:ascii="Arial" w:hAnsi="Arial" w:cs="Arial"/>
          <w:sz w:val="22"/>
          <w:szCs w:val="22"/>
        </w:rPr>
        <w:t xml:space="preserve">(3) </w:t>
      </w:r>
      <w:r w:rsidR="007A61C7" w:rsidRPr="00632634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32634" w:rsidRDefault="006A5D11" w:rsidP="003A5F19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>
        <w:rPr>
          <w:rFonts w:ascii="Arial" w:hAnsi="Arial" w:cs="Arial"/>
          <w:sz w:val="22"/>
          <w:szCs w:val="22"/>
        </w:rPr>
        <w:t>three (</w:t>
      </w:r>
      <w:r w:rsidR="007A61C7">
        <w:rPr>
          <w:rFonts w:ascii="Arial" w:hAnsi="Arial" w:cs="Arial"/>
          <w:sz w:val="22"/>
          <w:szCs w:val="22"/>
        </w:rPr>
        <w:t>3</w:t>
      </w:r>
      <w:r w:rsidR="00564CF5">
        <w:rPr>
          <w:rFonts w:ascii="Arial" w:hAnsi="Arial" w:cs="Arial"/>
          <w:sz w:val="22"/>
          <w:szCs w:val="22"/>
        </w:rPr>
        <w:t>)</w:t>
      </w:r>
      <w:r w:rsidRPr="00F228E7">
        <w:rPr>
          <w:rFonts w:ascii="Arial" w:hAnsi="Arial" w:cs="Arial"/>
          <w:sz w:val="22"/>
          <w:szCs w:val="22"/>
        </w:rPr>
        <w:t xml:space="preserve"> months after you find out </w:t>
      </w:r>
      <w:r w:rsidR="007A61C7">
        <w:rPr>
          <w:rFonts w:ascii="Arial" w:hAnsi="Arial" w:cs="Arial"/>
          <w:sz w:val="22"/>
          <w:szCs w:val="22"/>
        </w:rPr>
        <w:t>that you are not</w:t>
      </w:r>
      <w:r w:rsidRPr="00F228E7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945CD3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945CD3">
        <w:rPr>
          <w:rFonts w:ascii="Arial" w:hAnsi="Arial" w:cs="Arial"/>
          <w:b/>
          <w:color w:val="000000"/>
          <w:sz w:val="22"/>
          <w:szCs w:val="22"/>
        </w:rPr>
        <w:t>Who should I contact if I have questions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945CD3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r w:rsidRPr="00945CD3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2D2094BC" w14:textId="77777777" w:rsidR="00283EBC" w:rsidRPr="00F228E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&lt;</w:t>
      </w:r>
      <w:r w:rsidR="00F228E7" w:rsidRPr="002A7602">
        <w:rPr>
          <w:rFonts w:ascii="Arial" w:hAnsi="Arial" w:cs="Arial"/>
          <w:sz w:val="22"/>
          <w:szCs w:val="22"/>
        </w:rPr>
        <w:t>p</w:t>
      </w:r>
      <w:r w:rsidR="00C44B1C" w:rsidRPr="002A7602">
        <w:rPr>
          <w:rFonts w:ascii="Arial" w:hAnsi="Arial" w:cs="Arial"/>
          <w:sz w:val="22"/>
          <w:szCs w:val="22"/>
        </w:rPr>
        <w:t>lan</w:t>
      </w:r>
      <w:r w:rsidR="00F228E7" w:rsidRPr="002A7602">
        <w:rPr>
          <w:rFonts w:ascii="Arial" w:hAnsi="Arial" w:cs="Arial"/>
          <w:sz w:val="22"/>
          <w:szCs w:val="22"/>
        </w:rPr>
        <w:t xml:space="preserve"> name</w:t>
      </w:r>
      <w:r w:rsidRPr="002A7602">
        <w:rPr>
          <w:rFonts w:ascii="Arial" w:hAnsi="Arial" w:cs="Arial"/>
          <w:sz w:val="22"/>
          <w:szCs w:val="22"/>
        </w:rPr>
        <w:t>&gt; Member Services</w:t>
      </w:r>
      <w:r w:rsidRPr="00F34EC7">
        <w:rPr>
          <w:rFonts w:ascii="Arial" w:hAnsi="Arial" w:cs="Arial"/>
          <w:b/>
          <w:sz w:val="22"/>
          <w:szCs w:val="22"/>
        </w:rPr>
        <w:t xml:space="preserve"> </w:t>
      </w:r>
      <w:r w:rsidR="00C44B1C">
        <w:rPr>
          <w:rFonts w:ascii="Arial" w:hAnsi="Arial" w:cs="Arial"/>
          <w:sz w:val="22"/>
          <w:szCs w:val="22"/>
        </w:rPr>
        <w:t xml:space="preserve">at &lt;toll-free </w:t>
      </w:r>
      <w:r w:rsidRPr="00F228E7">
        <w:rPr>
          <w:rFonts w:ascii="Arial" w:hAnsi="Arial" w:cs="Arial"/>
          <w:sz w:val="22"/>
          <w:szCs w:val="22"/>
        </w:rPr>
        <w:t>number&gt;</w:t>
      </w:r>
      <w:r w:rsidR="00F228E7" w:rsidRPr="00F228E7">
        <w:rPr>
          <w:rFonts w:ascii="Arial" w:hAnsi="Arial" w:cs="Arial"/>
          <w:sz w:val="22"/>
          <w:szCs w:val="22"/>
        </w:rPr>
        <w:t>,</w:t>
      </w:r>
      <w:r w:rsidRPr="00F228E7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="002A78F6" w:rsidRPr="00F228E7">
        <w:rPr>
          <w:rFonts w:ascii="Arial" w:hAnsi="Arial" w:cs="Arial"/>
          <w:sz w:val="22"/>
          <w:szCs w:val="22"/>
        </w:rPr>
        <w:t>&lt;toll-free number&gt;</w:t>
      </w:r>
      <w:r w:rsidRPr="00F228E7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0C95A7D3" w:rsidR="00632634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sz w:val="22"/>
          <w:szCs w:val="22"/>
        </w:rPr>
        <w:t>Visit &lt;</w:t>
      </w:r>
      <w:r w:rsidR="0003343E">
        <w:rPr>
          <w:rFonts w:ascii="Arial" w:hAnsi="Arial" w:cs="Arial"/>
          <w:sz w:val="22"/>
          <w:szCs w:val="22"/>
        </w:rPr>
        <w:t xml:space="preserve">MMP </w:t>
      </w:r>
      <w:r w:rsidRPr="00632634">
        <w:rPr>
          <w:rFonts w:ascii="Arial" w:hAnsi="Arial" w:cs="Arial"/>
          <w:sz w:val="22"/>
          <w:szCs w:val="22"/>
        </w:rPr>
        <w:t>web address&gt;.</w:t>
      </w:r>
    </w:p>
    <w:p w14:paraId="09748EF5" w14:textId="7C3E72A5" w:rsidR="006D2419" w:rsidRPr="00632634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32634">
        <w:rPr>
          <w:rFonts w:ascii="Arial" w:hAnsi="Arial" w:cs="Arial"/>
          <w:b/>
          <w:sz w:val="22"/>
          <w:szCs w:val="22"/>
        </w:rPr>
        <w:t>Who should I contact if I have questions about Medicare</w:t>
      </w:r>
      <w:r w:rsidRPr="00632634">
        <w:rPr>
          <w:rFonts w:ascii="Arial" w:hAnsi="Arial" w:cs="Arial"/>
          <w:sz w:val="22"/>
          <w:szCs w:val="22"/>
        </w:rPr>
        <w:t>?</w:t>
      </w:r>
    </w:p>
    <w:p w14:paraId="579CFBAF" w14:textId="77777777" w:rsidR="00F228E7" w:rsidRPr="00F228E7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228E7">
        <w:rPr>
          <w:rFonts w:ascii="Arial" w:hAnsi="Arial" w:cs="Arial"/>
          <w:sz w:val="22"/>
          <w:szCs w:val="22"/>
        </w:rPr>
        <w:t xml:space="preserve">Call </w:t>
      </w:r>
      <w:r w:rsidRPr="002A7602">
        <w:rPr>
          <w:rFonts w:ascii="Arial" w:hAnsi="Arial" w:cs="Arial"/>
          <w:sz w:val="22"/>
          <w:szCs w:val="22"/>
        </w:rPr>
        <w:t>Medicare</w:t>
      </w:r>
      <w:r w:rsidR="007F51E3">
        <w:rPr>
          <w:rFonts w:ascii="Arial" w:hAnsi="Arial" w:cs="Arial"/>
          <w:sz w:val="22"/>
          <w:szCs w:val="22"/>
        </w:rPr>
        <w:t xml:space="preserve"> </w:t>
      </w:r>
      <w:r w:rsidRPr="00F228E7">
        <w:rPr>
          <w:rFonts w:ascii="Arial" w:hAnsi="Arial" w:cs="Arial"/>
          <w:sz w:val="22"/>
          <w:szCs w:val="22"/>
        </w:rPr>
        <w:t xml:space="preserve">at 1-800-633-4227 (1-800-MEDICARE), 24 hours a day, 7 days a week.  </w:t>
      </w:r>
    </w:p>
    <w:p w14:paraId="3C7048A2" w14:textId="77777777" w:rsidR="00F228E7" w:rsidRPr="00F34EC7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Call 1-877-486-2048</w:t>
      </w:r>
      <w:r w:rsidR="00F228E7"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1E3040E" w:rsidR="007F51E3" w:rsidRPr="007F51E3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hyperlink r:id="rId14" w:history="1">
        <w:r w:rsidR="007F51E3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F34EC7">
        <w:rPr>
          <w:rFonts w:ascii="Arial" w:hAnsi="Arial" w:cs="Arial"/>
          <w:sz w:val="22"/>
          <w:szCs w:val="22"/>
        </w:rPr>
        <w:t>.</w:t>
      </w:r>
    </w:p>
    <w:p w14:paraId="0AEB4907" w14:textId="6868A059" w:rsidR="00F228E7" w:rsidRPr="006D2419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6D2419">
        <w:rPr>
          <w:rFonts w:ascii="Arial" w:hAnsi="Arial" w:cs="Arial"/>
          <w:b/>
          <w:sz w:val="22"/>
          <w:szCs w:val="22"/>
        </w:rPr>
        <w:t xml:space="preserve">Who should I contact if I have questions about </w:t>
      </w:r>
      <w:r w:rsidR="004A333D">
        <w:rPr>
          <w:rFonts w:ascii="Arial" w:hAnsi="Arial" w:cs="Arial"/>
          <w:b/>
          <w:sz w:val="22"/>
          <w:szCs w:val="22"/>
        </w:rPr>
        <w:t xml:space="preserve">Michigan </w:t>
      </w:r>
      <w:r w:rsidRPr="006D2419">
        <w:rPr>
          <w:rFonts w:ascii="Arial" w:hAnsi="Arial" w:cs="Arial"/>
          <w:b/>
          <w:sz w:val="22"/>
          <w:szCs w:val="22"/>
        </w:rPr>
        <w:t>Medicaid?</w:t>
      </w:r>
    </w:p>
    <w:p w14:paraId="7F5D587F" w14:textId="10DC5917" w:rsidR="00F228E7" w:rsidRPr="00F34EC7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>C</w:t>
      </w:r>
      <w:r w:rsidR="002F3765" w:rsidRPr="00F34EC7">
        <w:rPr>
          <w:rFonts w:ascii="Arial" w:hAnsi="Arial" w:cs="Arial"/>
          <w:sz w:val="22"/>
          <w:szCs w:val="22"/>
        </w:rPr>
        <w:t xml:space="preserve">all </w:t>
      </w:r>
      <w:r w:rsidR="002F3765" w:rsidRPr="002A7602">
        <w:rPr>
          <w:rFonts w:ascii="Arial" w:hAnsi="Arial" w:cs="Arial"/>
          <w:sz w:val="22"/>
          <w:szCs w:val="22"/>
        </w:rPr>
        <w:t>Michigan ENROLLS</w:t>
      </w:r>
      <w:r w:rsidR="00F228E7" w:rsidRPr="002A7602">
        <w:rPr>
          <w:rFonts w:ascii="Arial" w:hAnsi="Arial" w:cs="Arial"/>
          <w:sz w:val="22"/>
          <w:szCs w:val="22"/>
        </w:rPr>
        <w:t xml:space="preserve"> about </w:t>
      </w:r>
      <w:r w:rsidR="004A333D">
        <w:rPr>
          <w:rFonts w:ascii="Arial" w:hAnsi="Arial" w:cs="Arial"/>
          <w:sz w:val="22"/>
          <w:szCs w:val="22"/>
        </w:rPr>
        <w:t xml:space="preserve">Michigan </w:t>
      </w:r>
      <w:r w:rsidR="00F228E7" w:rsidRPr="002A7602">
        <w:rPr>
          <w:rFonts w:ascii="Arial" w:hAnsi="Arial" w:cs="Arial"/>
          <w:sz w:val="22"/>
          <w:szCs w:val="22"/>
        </w:rPr>
        <w:t>Medicaid</w:t>
      </w:r>
      <w:r w:rsidR="00F228E7" w:rsidRPr="00F34EC7">
        <w:rPr>
          <w:rFonts w:ascii="Arial" w:hAnsi="Arial" w:cs="Arial"/>
          <w:sz w:val="22"/>
          <w:szCs w:val="22"/>
        </w:rPr>
        <w:t xml:space="preserve"> </w:t>
      </w:r>
      <w:r w:rsidR="002F3765" w:rsidRPr="00F34EC7">
        <w:rPr>
          <w:rFonts w:ascii="Arial" w:hAnsi="Arial" w:cs="Arial"/>
          <w:sz w:val="22"/>
          <w:szCs w:val="22"/>
        </w:rPr>
        <w:t>at 1-800-975-7630</w:t>
      </w:r>
      <w:r w:rsidR="00F228E7" w:rsidRPr="00F34EC7">
        <w:rPr>
          <w:rFonts w:ascii="Arial" w:hAnsi="Arial" w:cs="Arial"/>
          <w:sz w:val="22"/>
          <w:szCs w:val="22"/>
        </w:rPr>
        <w:t>, Monday through Friday, 8 AM to 7 PM.</w:t>
      </w:r>
    </w:p>
    <w:p w14:paraId="3B1900DD" w14:textId="77777777" w:rsidR="00F228E7" w:rsidRPr="00F34EC7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Call </w:t>
      </w:r>
      <w:r w:rsidR="002F3765" w:rsidRPr="00F34EC7">
        <w:rPr>
          <w:rFonts w:ascii="Arial" w:hAnsi="Arial" w:cs="Arial"/>
          <w:sz w:val="22"/>
          <w:szCs w:val="22"/>
        </w:rPr>
        <w:t>1-888-263-5897</w:t>
      </w:r>
      <w:r w:rsidRPr="00F34EC7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34EC7">
        <w:rPr>
          <w:rFonts w:ascii="Arial" w:hAnsi="Arial" w:cs="Arial"/>
          <w:sz w:val="22"/>
          <w:szCs w:val="22"/>
        </w:rPr>
        <w:t xml:space="preserve">Visit </w:t>
      </w:r>
      <w:r w:rsidR="001434AA">
        <w:rPr>
          <w:rFonts w:ascii="Arial" w:hAnsi="Arial" w:cs="Arial"/>
          <w:sz w:val="22"/>
          <w:szCs w:val="22"/>
        </w:rPr>
        <w:t xml:space="preserve">the </w:t>
      </w:r>
      <w:r w:rsidR="00B5393D">
        <w:rPr>
          <w:rFonts w:ascii="Arial" w:hAnsi="Arial" w:cs="Arial"/>
          <w:sz w:val="22"/>
          <w:szCs w:val="22"/>
        </w:rPr>
        <w:t>Michigan Department of He</w:t>
      </w:r>
      <w:r w:rsidR="00EC75CD">
        <w:rPr>
          <w:rFonts w:ascii="Arial" w:hAnsi="Arial" w:cs="Arial"/>
          <w:sz w:val="22"/>
          <w:szCs w:val="22"/>
        </w:rPr>
        <w:t>alth and Human Services webpage:</w:t>
      </w:r>
      <w:r w:rsidR="00B5393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C602FE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Follow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5" w:history="1">
        <w:r w:rsidR="009E11E1" w:rsidRPr="005756E4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and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hover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C602FE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>
        <w:rPr>
          <w:rFonts w:ascii="Arial" w:hAnsi="Arial" w:cs="Arial"/>
          <w:color w:val="auto"/>
          <w:sz w:val="22"/>
          <w:szCs w:val="22"/>
        </w:rPr>
        <w:t>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Medicaid</w:t>
      </w:r>
      <w:r w:rsidR="00161C8D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C602FE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C602FE">
        <w:rPr>
          <w:rFonts w:ascii="Arial" w:hAnsi="Arial" w:cs="Arial"/>
          <w:color w:val="auto"/>
          <w:sz w:val="22"/>
          <w:szCs w:val="22"/>
        </w:rPr>
        <w:t>”</w:t>
      </w:r>
      <w:r w:rsidR="0097078C" w:rsidRPr="00C602FE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C602FE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C602FE">
        <w:rPr>
          <w:rFonts w:ascii="Arial" w:hAnsi="Arial" w:cs="Arial"/>
          <w:color w:val="auto"/>
          <w:sz w:val="22"/>
          <w:szCs w:val="22"/>
        </w:rPr>
        <w:t>middle of page)</w:t>
      </w:r>
      <w:r>
        <w:rPr>
          <w:rFonts w:ascii="Arial" w:hAnsi="Arial" w:cs="Arial"/>
          <w:color w:val="auto"/>
          <w:sz w:val="22"/>
          <w:szCs w:val="22"/>
        </w:rPr>
        <w:t>.</w:t>
      </w:r>
      <w:r w:rsidR="00177D5A" w:rsidRPr="00C602F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4DF813" w14:textId="1EA4F935" w:rsidR="00D10CC1" w:rsidRDefault="00D10CC1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C602FE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>
        <w:rPr>
          <w:rFonts w:ascii="Arial" w:hAnsi="Arial" w:cs="Arial"/>
          <w:color w:val="auto"/>
          <w:sz w:val="22"/>
          <w:szCs w:val="22"/>
        </w:rPr>
        <w:t>you can click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>
        <w:rPr>
          <w:rFonts w:ascii="Arial" w:hAnsi="Arial" w:cs="Arial"/>
          <w:color w:val="auto"/>
          <w:sz w:val="22"/>
          <w:szCs w:val="22"/>
        </w:rPr>
        <w:t>about</w:t>
      </w:r>
      <w:r w:rsidRPr="00C602FE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1B29582" w14:textId="77777777" w:rsidR="00E06DD1" w:rsidRPr="00540089" w:rsidRDefault="00E06DD1" w:rsidP="00540089">
      <w:pPr>
        <w:pStyle w:val="ListParagraph"/>
        <w:spacing w:after="200" w:line="300" w:lineRule="exact"/>
        <w:ind w:left="1080"/>
        <w:rPr>
          <w:rFonts w:ascii="Arial" w:hAnsi="Arial" w:cs="Arial"/>
          <w:sz w:val="22"/>
          <w:szCs w:val="22"/>
        </w:rPr>
      </w:pPr>
    </w:p>
    <w:p w14:paraId="1C687DDF" w14:textId="1D7B0887" w:rsidR="00283EBC" w:rsidRPr="00163B7F" w:rsidRDefault="00E14CFC" w:rsidP="000D27F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163B7F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FB18683" w14:textId="6464BEB3" w:rsidR="004906E4" w:rsidRPr="003976BE" w:rsidRDefault="00A60D3C" w:rsidP="0095304D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You can get this </w:t>
      </w:r>
      <w:r w:rsidR="00AB2824">
        <w:rPr>
          <w:rFonts w:ascii="Arial" w:eastAsia="Calibri" w:hAnsi="Arial" w:cs="Arial"/>
          <w:sz w:val="22"/>
          <w:szCs w:val="22"/>
        </w:rPr>
        <w:t>document</w:t>
      </w:r>
      <w:r w:rsidR="00AB2824" w:rsidRPr="00F228E7">
        <w:rPr>
          <w:rFonts w:ascii="Arial" w:eastAsia="Calibri" w:hAnsi="Arial" w:cs="Arial"/>
          <w:sz w:val="22"/>
          <w:szCs w:val="22"/>
        </w:rPr>
        <w:t xml:space="preserve"> </w:t>
      </w:r>
      <w:r w:rsidR="00283EBC" w:rsidRPr="00F228E7">
        <w:rPr>
          <w:rFonts w:ascii="Arial" w:eastAsia="Calibri" w:hAnsi="Arial" w:cs="Arial"/>
          <w:sz w:val="22"/>
          <w:szCs w:val="22"/>
        </w:rPr>
        <w:t xml:space="preserve">for free in other formats, such as large print, braille, or audio. Call 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[</w:t>
      </w:r>
      <w:r w:rsidR="00283EBC" w:rsidRPr="00F228E7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283EBC" w:rsidRPr="00F228E7">
        <w:rPr>
          <w:rFonts w:ascii="Arial" w:eastAsia="Calibri" w:hAnsi="Arial" w:cs="Arial"/>
          <w:color w:val="548DD4"/>
          <w:sz w:val="22"/>
          <w:szCs w:val="22"/>
        </w:rPr>
        <w:t>]</w:t>
      </w:r>
      <w:r w:rsidR="00283EBC" w:rsidRPr="00F228E7">
        <w:rPr>
          <w:rFonts w:ascii="Arial" w:eastAsia="Calibri" w:hAnsi="Arial" w:cs="Arial"/>
          <w:sz w:val="22"/>
          <w:szCs w:val="22"/>
        </w:rPr>
        <w:t>. The call is free.</w:t>
      </w:r>
      <w:r w:rsidR="009A3B83">
        <w:rPr>
          <w:rFonts w:ascii="Arial" w:eastAsia="Calibri" w:hAnsi="Arial" w:cs="Arial"/>
          <w:sz w:val="22"/>
          <w:szCs w:val="22"/>
        </w:rPr>
        <w:t xml:space="preserve"> </w:t>
      </w:r>
    </w:p>
    <w:sectPr w:rsidR="004906E4" w:rsidRPr="003976BE" w:rsidSect="00BC4AC6"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E41A17" w16cid:durableId="22556EFA"/>
  <w16cid:commentId w16cid:paraId="097331DA" w16cid:durableId="22556EFB"/>
  <w16cid:commentId w16cid:paraId="3D82583F" w16cid:durableId="22556EFC"/>
  <w16cid:commentId w16cid:paraId="57F84DC6" w16cid:durableId="22557181"/>
  <w16cid:commentId w16cid:paraId="218D368D" w16cid:durableId="225571A4"/>
  <w16cid:commentId w16cid:paraId="766D3227" w16cid:durableId="22556E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96F2C" w14:textId="77777777" w:rsidR="005B042D" w:rsidRDefault="005B042D" w:rsidP="00283EBC">
      <w:r>
        <w:separator/>
      </w:r>
    </w:p>
  </w:endnote>
  <w:endnote w:type="continuationSeparator" w:id="0">
    <w:p w14:paraId="6ECD599B" w14:textId="77777777" w:rsidR="005B042D" w:rsidRDefault="005B042D" w:rsidP="0028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528270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832507E" w14:textId="45D03C7E" w:rsidR="002D61E5" w:rsidRPr="002D61E5" w:rsidRDefault="002D61E5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4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379C4C3" w14:textId="77777777" w:rsidR="00363C84" w:rsidRDefault="00363C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8CCCE" w14:textId="13BF9ED4" w:rsidR="002D61E5" w:rsidRPr="002D61E5" w:rsidRDefault="002D61E5" w:rsidP="002D61E5">
    <w:pPr>
      <w:pStyle w:val="Footer"/>
      <w:rPr>
        <w:rFonts w:ascii="Arial" w:hAnsi="Arial" w:cs="Arial"/>
        <w:sz w:val="22"/>
        <w:szCs w:val="22"/>
      </w:rPr>
    </w:pPr>
    <w:r w:rsidRPr="002D61E5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-19180097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1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3955CFDF" w14:textId="5C362C27" w:rsidR="00283EBC" w:rsidRPr="007B2D23" w:rsidRDefault="00283EBC" w:rsidP="006563C9">
    <w:pPr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987A9" w14:textId="77777777" w:rsidR="005B042D" w:rsidRDefault="005B042D" w:rsidP="00283EBC">
      <w:r>
        <w:separator/>
      </w:r>
    </w:p>
  </w:footnote>
  <w:footnote w:type="continuationSeparator" w:id="0">
    <w:p w14:paraId="2A740239" w14:textId="77777777" w:rsidR="005B042D" w:rsidRDefault="005B042D" w:rsidP="0028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D5466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3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4"/>
  </w:num>
  <w:num w:numId="11">
    <w:abstractNumId w:val="7"/>
  </w:num>
  <w:num w:numId="12">
    <w:abstractNumId w:val="0"/>
  </w:num>
  <w:num w:numId="13">
    <w:abstractNumId w:val="10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F6"/>
    <w:rsid w:val="00021213"/>
    <w:rsid w:val="0002326B"/>
    <w:rsid w:val="0003343E"/>
    <w:rsid w:val="0003607E"/>
    <w:rsid w:val="00043213"/>
    <w:rsid w:val="000461A7"/>
    <w:rsid w:val="00051E56"/>
    <w:rsid w:val="00064F5B"/>
    <w:rsid w:val="000655AA"/>
    <w:rsid w:val="000757CA"/>
    <w:rsid w:val="000771B5"/>
    <w:rsid w:val="00085109"/>
    <w:rsid w:val="000A070F"/>
    <w:rsid w:val="000A2C99"/>
    <w:rsid w:val="000D2124"/>
    <w:rsid w:val="000D27F2"/>
    <w:rsid w:val="000E4984"/>
    <w:rsid w:val="000E60F1"/>
    <w:rsid w:val="000F4B02"/>
    <w:rsid w:val="00107EBC"/>
    <w:rsid w:val="00121BC0"/>
    <w:rsid w:val="001434AA"/>
    <w:rsid w:val="00152A3E"/>
    <w:rsid w:val="001544F9"/>
    <w:rsid w:val="00157E23"/>
    <w:rsid w:val="00161C8D"/>
    <w:rsid w:val="00163B7F"/>
    <w:rsid w:val="00166B95"/>
    <w:rsid w:val="00175C5A"/>
    <w:rsid w:val="00177D5A"/>
    <w:rsid w:val="001851DF"/>
    <w:rsid w:val="001A1064"/>
    <w:rsid w:val="001D6415"/>
    <w:rsid w:val="001F57BE"/>
    <w:rsid w:val="001F7531"/>
    <w:rsid w:val="00214F78"/>
    <w:rsid w:val="00227EF2"/>
    <w:rsid w:val="0023283B"/>
    <w:rsid w:val="00271C0E"/>
    <w:rsid w:val="00283EBC"/>
    <w:rsid w:val="0028621B"/>
    <w:rsid w:val="00294B00"/>
    <w:rsid w:val="002A297B"/>
    <w:rsid w:val="002A3E24"/>
    <w:rsid w:val="002A7602"/>
    <w:rsid w:val="002A78F6"/>
    <w:rsid w:val="002B378B"/>
    <w:rsid w:val="002B6A2D"/>
    <w:rsid w:val="002B6EED"/>
    <w:rsid w:val="002C5E0C"/>
    <w:rsid w:val="002D3949"/>
    <w:rsid w:val="002D61E5"/>
    <w:rsid w:val="002D680C"/>
    <w:rsid w:val="002D7F72"/>
    <w:rsid w:val="002E760C"/>
    <w:rsid w:val="002F3765"/>
    <w:rsid w:val="003066F8"/>
    <w:rsid w:val="003219B8"/>
    <w:rsid w:val="003250D4"/>
    <w:rsid w:val="00352D02"/>
    <w:rsid w:val="00360E60"/>
    <w:rsid w:val="00363C84"/>
    <w:rsid w:val="003663B2"/>
    <w:rsid w:val="00367B1D"/>
    <w:rsid w:val="00381D32"/>
    <w:rsid w:val="003976BE"/>
    <w:rsid w:val="003A3010"/>
    <w:rsid w:val="003A5E85"/>
    <w:rsid w:val="003A5F19"/>
    <w:rsid w:val="003C0288"/>
    <w:rsid w:val="003E1251"/>
    <w:rsid w:val="003F4858"/>
    <w:rsid w:val="00400E87"/>
    <w:rsid w:val="004027AD"/>
    <w:rsid w:val="004034CD"/>
    <w:rsid w:val="00410882"/>
    <w:rsid w:val="00410E2C"/>
    <w:rsid w:val="00414A52"/>
    <w:rsid w:val="00432B65"/>
    <w:rsid w:val="00453955"/>
    <w:rsid w:val="00461B7C"/>
    <w:rsid w:val="00467973"/>
    <w:rsid w:val="00476597"/>
    <w:rsid w:val="004845A6"/>
    <w:rsid w:val="004906E4"/>
    <w:rsid w:val="004A333D"/>
    <w:rsid w:val="004C07AC"/>
    <w:rsid w:val="004C0DE7"/>
    <w:rsid w:val="005000C4"/>
    <w:rsid w:val="005047AB"/>
    <w:rsid w:val="00511AF3"/>
    <w:rsid w:val="00540089"/>
    <w:rsid w:val="00545A1E"/>
    <w:rsid w:val="005615ED"/>
    <w:rsid w:val="00564CF5"/>
    <w:rsid w:val="00575340"/>
    <w:rsid w:val="005756E4"/>
    <w:rsid w:val="005811C3"/>
    <w:rsid w:val="00585663"/>
    <w:rsid w:val="00594EED"/>
    <w:rsid w:val="005A2593"/>
    <w:rsid w:val="005B042D"/>
    <w:rsid w:val="005B61BF"/>
    <w:rsid w:val="005F2408"/>
    <w:rsid w:val="005F4EEA"/>
    <w:rsid w:val="005F60B3"/>
    <w:rsid w:val="00603157"/>
    <w:rsid w:val="00607CC4"/>
    <w:rsid w:val="00632634"/>
    <w:rsid w:val="00635AC7"/>
    <w:rsid w:val="0064255B"/>
    <w:rsid w:val="006563C9"/>
    <w:rsid w:val="006646B8"/>
    <w:rsid w:val="00667C74"/>
    <w:rsid w:val="00686EFE"/>
    <w:rsid w:val="00687FE6"/>
    <w:rsid w:val="006929D8"/>
    <w:rsid w:val="00695660"/>
    <w:rsid w:val="006A5D11"/>
    <w:rsid w:val="006C2931"/>
    <w:rsid w:val="006D2419"/>
    <w:rsid w:val="006D5F68"/>
    <w:rsid w:val="006F256B"/>
    <w:rsid w:val="007113EC"/>
    <w:rsid w:val="0072788B"/>
    <w:rsid w:val="007316B4"/>
    <w:rsid w:val="00735FB6"/>
    <w:rsid w:val="00747661"/>
    <w:rsid w:val="00757017"/>
    <w:rsid w:val="00760C20"/>
    <w:rsid w:val="00767014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F51E3"/>
    <w:rsid w:val="00812A94"/>
    <w:rsid w:val="00833957"/>
    <w:rsid w:val="008609D7"/>
    <w:rsid w:val="00871272"/>
    <w:rsid w:val="00891D75"/>
    <w:rsid w:val="008A5B51"/>
    <w:rsid w:val="008B3B72"/>
    <w:rsid w:val="008D5995"/>
    <w:rsid w:val="008E528F"/>
    <w:rsid w:val="009062FF"/>
    <w:rsid w:val="00912B2C"/>
    <w:rsid w:val="0092165C"/>
    <w:rsid w:val="0092247C"/>
    <w:rsid w:val="009243E9"/>
    <w:rsid w:val="00924FC3"/>
    <w:rsid w:val="00935436"/>
    <w:rsid w:val="00945CD3"/>
    <w:rsid w:val="00951086"/>
    <w:rsid w:val="0095304D"/>
    <w:rsid w:val="0095624F"/>
    <w:rsid w:val="0097078C"/>
    <w:rsid w:val="00980088"/>
    <w:rsid w:val="009A3B83"/>
    <w:rsid w:val="009A5663"/>
    <w:rsid w:val="009B7576"/>
    <w:rsid w:val="009C1174"/>
    <w:rsid w:val="009C5209"/>
    <w:rsid w:val="009E11E1"/>
    <w:rsid w:val="009F6C56"/>
    <w:rsid w:val="00A218E1"/>
    <w:rsid w:val="00A22890"/>
    <w:rsid w:val="00A2789A"/>
    <w:rsid w:val="00A412A1"/>
    <w:rsid w:val="00A4793B"/>
    <w:rsid w:val="00A51C88"/>
    <w:rsid w:val="00A60D3C"/>
    <w:rsid w:val="00A67947"/>
    <w:rsid w:val="00A81CA0"/>
    <w:rsid w:val="00A919AD"/>
    <w:rsid w:val="00AB2824"/>
    <w:rsid w:val="00AB62A6"/>
    <w:rsid w:val="00AE4DDE"/>
    <w:rsid w:val="00AE4E0E"/>
    <w:rsid w:val="00AE5C38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39B6"/>
    <w:rsid w:val="00B7394C"/>
    <w:rsid w:val="00B80252"/>
    <w:rsid w:val="00BC4AC6"/>
    <w:rsid w:val="00BF7A44"/>
    <w:rsid w:val="00C043A5"/>
    <w:rsid w:val="00C154DD"/>
    <w:rsid w:val="00C225B7"/>
    <w:rsid w:val="00C3184F"/>
    <w:rsid w:val="00C44B1C"/>
    <w:rsid w:val="00C55FCF"/>
    <w:rsid w:val="00C602FE"/>
    <w:rsid w:val="00C73EC2"/>
    <w:rsid w:val="00C9159D"/>
    <w:rsid w:val="00C93771"/>
    <w:rsid w:val="00CB037F"/>
    <w:rsid w:val="00CB302D"/>
    <w:rsid w:val="00CE6F93"/>
    <w:rsid w:val="00CF0830"/>
    <w:rsid w:val="00CF59C9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E3ABA"/>
    <w:rsid w:val="00DE43F8"/>
    <w:rsid w:val="00DF2FDB"/>
    <w:rsid w:val="00E06DD1"/>
    <w:rsid w:val="00E14CFC"/>
    <w:rsid w:val="00E34194"/>
    <w:rsid w:val="00E52E94"/>
    <w:rsid w:val="00E835C0"/>
    <w:rsid w:val="00E868FB"/>
    <w:rsid w:val="00EB2FDB"/>
    <w:rsid w:val="00EB6604"/>
    <w:rsid w:val="00EC75CD"/>
    <w:rsid w:val="00ED54DA"/>
    <w:rsid w:val="00F12084"/>
    <w:rsid w:val="00F14DC6"/>
    <w:rsid w:val="00F15143"/>
    <w:rsid w:val="00F228E7"/>
    <w:rsid w:val="00F30299"/>
    <w:rsid w:val="00F34EC7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E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mibridges.michigan.gov/s/isd-landing-page?language=en_U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ichigan.gov/mdhh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79BA33-8B14-446A-8408-9B6967955B6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101ee71f-985f-423c-8eaf-c45d1d4c5507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C74964-3254-4FDB-8AA0-D954C4808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EBF7C9-137F-4120-BBCA-9A6BEAF0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Exhibit 22</vt:lpstr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Exhibit 22</dc:title>
  <dc:subject>MI CY 2022 Ex 22</dc:subject>
  <dc:creator>CMS/MMCO</dc:creator>
  <cp:keywords>Michigan, CY 2022, MMP, Delegated Notices, Exhibit 22</cp:keywords>
  <dc:description/>
  <cp:lastModifiedBy>MMCO</cp:lastModifiedBy>
  <cp:revision>9</cp:revision>
  <dcterms:created xsi:type="dcterms:W3CDTF">2021-02-19T18:41:00Z</dcterms:created>
  <dcterms:modified xsi:type="dcterms:W3CDTF">2021-06-08T23:42:00Z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2020-04-30T19:49:43.5398491Z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35299cf4-5ff1-4d7f-bd6b-4c02e1c90f6b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  <property fmtid="{D5CDD505-2E9C-101B-9397-08002B2CF9AE}" pid="14" name="Status">
    <vt:lpwstr>Final</vt:lpwstr>
  </property>
  <property fmtid="{D5CDD505-2E9C-101B-9397-08002B2CF9AE}" pid="15" name="Item">
    <vt:lpwstr>.</vt:lpwstr>
  </property>
  <property fmtid="{D5CDD505-2E9C-101B-9397-08002B2CF9AE}" pid="16" name="Sub-Rounds">
    <vt:lpwstr>.</vt:lpwstr>
  </property>
  <property fmtid="{D5CDD505-2E9C-101B-9397-08002B2CF9AE}" pid="17" name="DraftVersion">
    <vt:lpwstr>Final Clean Drafts</vt:lpwstr>
  </property>
</Properties>
</file>