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57F3E" w14:textId="77777777" w:rsidR="00B60489" w:rsidRPr="00B12905" w:rsidRDefault="00B60489" w:rsidP="00733F6C">
      <w:pPr>
        <w:spacing w:after="0" w:line="280" w:lineRule="exact"/>
        <w:rPr>
          <w:rFonts w:ascii="Arial" w:eastAsia="Times New Roman" w:hAnsi="Arial" w:cs="Arial"/>
          <w:lang w:eastAsia="en-US"/>
        </w:rPr>
      </w:pPr>
      <w:bookmarkStart w:id="0" w:name="_GoBack"/>
      <w:bookmarkEnd w:id="0"/>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7777777" w:rsidR="00B60489" w:rsidRPr="00B12905" w:rsidRDefault="009515AE" w:rsidP="00862104">
      <w:pPr>
        <w:spacing w:line="300" w:lineRule="exact"/>
        <w:rPr>
          <w:rFonts w:ascii="Arial" w:eastAsia="ヒラギノ角ゴ Pro W3" w:hAnsi="Arial" w:cs="Arial"/>
          <w:b/>
          <w:color w:val="000000"/>
          <w:lang w:eastAsia="en-US"/>
        </w:rPr>
      </w:pPr>
      <w:r w:rsidRPr="00B12905">
        <w:rPr>
          <w:rFonts w:ascii="Arial" w:eastAsia="ヒラギノ角ゴ Pro W3" w:hAnsi="Arial" w:cs="Arial"/>
          <w:b/>
          <w:color w:val="000000"/>
          <w:lang w:eastAsia="en-US"/>
        </w:rPr>
        <w:t xml:space="preserve">Ohio Medicaid </w:t>
      </w:r>
      <w:r w:rsidR="00B60489" w:rsidRPr="00B12905">
        <w:rPr>
          <w:rFonts w:ascii="Arial" w:eastAsia="ヒラギノ角ゴ Pro W3" w:hAnsi="Arial" w:cs="Arial"/>
          <w:b/>
          <w:color w:val="000000"/>
          <w:lang w:eastAsia="en-US"/>
        </w:rPr>
        <w:t>has enrolled you back in &lt;plan</w:t>
      </w:r>
      <w:r w:rsidR="00733F6C">
        <w:rPr>
          <w:rFonts w:ascii="Arial" w:eastAsia="ヒラギノ角ゴ Pro W3" w:hAnsi="Arial" w:cs="Arial"/>
          <w:b/>
          <w:color w:val="000000"/>
          <w:lang w:eastAsia="en-US"/>
        </w:rPr>
        <w:t xml:space="preserve"> name</w:t>
      </w:r>
      <w:r w:rsidR="00B60489" w:rsidRPr="00B12905">
        <w:rPr>
          <w:rFonts w:ascii="Arial" w:eastAsia="ヒラギノ角ゴ Pro W3" w:hAnsi="Arial" w:cs="Arial"/>
          <w:b/>
          <w:color w:val="000000"/>
          <w:lang w:eastAsia="en-US"/>
        </w:rPr>
        <w:t>&gt; as of &lt;effective date&gt;</w:t>
      </w:r>
      <w:r w:rsidR="00B12905">
        <w:rPr>
          <w:rFonts w:ascii="Arial" w:eastAsia="ヒラギノ角ゴ Pro W3" w:hAnsi="Arial" w:cs="Arial"/>
          <w:b/>
          <w:color w:val="000000"/>
          <w:lang w:eastAsia="en-US"/>
        </w:rPr>
        <w:t>.</w:t>
      </w:r>
    </w:p>
    <w:p w14:paraId="42AAAEB3" w14:textId="60F21CAF" w:rsidR="00862104" w:rsidRDefault="009515AE" w:rsidP="00862104">
      <w:pPr>
        <w:spacing w:line="30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 xml:space="preserve">There will be no break in your health services and </w:t>
      </w:r>
      <w:proofErr w:type="gramStart"/>
      <w:r w:rsidR="00B60489" w:rsidRPr="00BB5275">
        <w:rPr>
          <w:rFonts w:ascii="Arial" w:eastAsia="ヒラギノ角ゴ Pro W3" w:hAnsi="Arial" w:cs="Arial"/>
          <w:b/>
          <w:color w:val="000000"/>
          <w:lang w:eastAsia="en-US"/>
        </w:rPr>
        <w:t>prescription</w:t>
      </w:r>
      <w:proofErr w:type="gramEnd"/>
      <w:r w:rsidR="00B60489" w:rsidRPr="00BB5275">
        <w:rPr>
          <w:rFonts w:ascii="Arial" w:eastAsia="ヒラギノ角ゴ Pro W3" w:hAnsi="Arial" w:cs="Arial"/>
          <w:b/>
          <w:color w:val="000000"/>
          <w:lang w:eastAsia="en-US"/>
        </w:rPr>
        <w:t xml:space="preserve"> drug coverage.</w:t>
      </w:r>
    </w:p>
    <w:p w14:paraId="286765B0" w14:textId="3C404857" w:rsidR="00B12905" w:rsidRDefault="00B60489" w:rsidP="00862104">
      <w:pPr>
        <w:spacing w:line="300" w:lineRule="exact"/>
        <w:rPr>
          <w:rFonts w:ascii="Arial" w:eastAsia="ヒラギノ角ゴ Pro W3" w:hAnsi="Arial" w:cs="Arial"/>
          <w:b/>
          <w:color w:val="000000" w:themeColor="text1"/>
          <w:lang w:eastAsia="en-US"/>
        </w:rPr>
      </w:pPr>
      <w:r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Pr="00B12905">
        <w:rPr>
          <w:rFonts w:ascii="Arial" w:eastAsia="Times New Roman" w:hAnsi="Arial" w:cs="Arial"/>
          <w:lang w:eastAsia="en-US"/>
        </w:rPr>
        <w:t xml:space="preserve">ID </w:t>
      </w:r>
      <w:r w:rsidR="00BB5275">
        <w:rPr>
          <w:rFonts w:ascii="Arial" w:eastAsia="Times New Roman" w:hAnsi="Arial" w:cs="Arial"/>
          <w:lang w:eastAsia="en-US"/>
        </w:rPr>
        <w:t>C</w:t>
      </w:r>
      <w:r w:rsidRPr="00B12905">
        <w:rPr>
          <w:rFonts w:ascii="Arial" w:eastAsia="Times New Roman" w:hAnsi="Arial" w:cs="Arial"/>
          <w:lang w:eastAsia="en-US"/>
        </w:rPr>
        <w:t xml:space="preserve">ard that you currently have </w:t>
      </w:r>
      <w:r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and TTY numbers</w:t>
      </w:r>
      <w:r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Pr="00B12905">
        <w:rPr>
          <w:rFonts w:ascii="Arial" w:eastAsia="ヒラギノ角ゴ Pro W3" w:hAnsi="Arial" w:cs="Arial"/>
          <w:iCs/>
          <w:lang w:eastAsia="en-US"/>
        </w:rPr>
        <w:t>.</w:t>
      </w:r>
    </w:p>
    <w:p w14:paraId="21B4CA56" w14:textId="77777777" w:rsidR="00BB5275" w:rsidRPr="00BB5275" w:rsidRDefault="00BB5275" w:rsidP="00862104">
      <w:pPr>
        <w:autoSpaceDE w:val="0"/>
        <w:autoSpaceDN w:val="0"/>
        <w:adjustRightInd w:val="0"/>
        <w:spacing w:line="300" w:lineRule="exact"/>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6695B376" w14:textId="126B8FF6"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call Member Services at &lt;toll-free phone and TTY numbers&gt;, &lt;days and hours of operation&gt; or visit &lt;web address&gt;.</w:t>
      </w:r>
    </w:p>
    <w:p w14:paraId="1DD1C564" w14:textId="74F24159"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0" w:history="1">
        <w:r w:rsidR="00835333">
          <w:rPr>
            <w:rStyle w:val="Hyperlink"/>
            <w:rFonts w:ascii="Arial" w:eastAsiaTheme="minorHAnsi" w:hAnsi="Arial" w:cs="Arial"/>
            <w:lang w:eastAsia="en-US"/>
          </w:rPr>
          <w:t>www.medicare.gov</w:t>
        </w:r>
      </w:hyperlink>
      <w:r w:rsidRPr="00BB5275">
        <w:rPr>
          <w:rFonts w:ascii="Arial" w:eastAsiaTheme="minorHAnsi" w:hAnsi="Arial" w:cs="Arial"/>
          <w:color w:val="000000" w:themeColor="text1"/>
          <w:lang w:eastAsia="en-US"/>
        </w:rPr>
        <w:t>.</w:t>
      </w:r>
    </w:p>
    <w:p w14:paraId="6AF64F8B" w14:textId="5FC04A26" w:rsidR="00094363" w:rsidRPr="00862104" w:rsidRDefault="00BB5275"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r w:rsidRPr="00094363">
        <w:rPr>
          <w:rFonts w:ascii="Arial" w:eastAsiaTheme="minorHAnsi" w:hAnsi="Arial" w:cs="Arial"/>
          <w:b/>
          <w:bCs/>
          <w:color w:val="000000"/>
          <w:lang w:eastAsia="en-US"/>
        </w:rPr>
        <w:t>MyCare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1" w:history="1">
        <w:r w:rsidR="00835333">
          <w:rPr>
            <w:rStyle w:val="Hyperlink"/>
            <w:rFonts w:ascii="Arial" w:eastAsiaTheme="minorHAnsi" w:hAnsi="Arial" w:cs="Arial"/>
            <w:lang w:eastAsia="en-US"/>
          </w:rPr>
          <w:t>www.ohiomh.com</w:t>
        </w:r>
      </w:hyperlink>
      <w:r w:rsidR="00094363">
        <w:rPr>
          <w:rFonts w:ascii="Arial" w:eastAsiaTheme="minorHAnsi" w:hAnsi="Arial" w:cs="Arial"/>
          <w:color w:val="000000"/>
          <w:lang w:eastAsia="en-US"/>
        </w:rPr>
        <w:t>.</w:t>
      </w:r>
    </w:p>
    <w:p w14:paraId="7532A640" w14:textId="198650BB" w:rsidR="00094363" w:rsidRPr="00934686" w:rsidRDefault="00094363"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any aspect of care available through the MyCare</w:t>
      </w:r>
      <w:r w:rsidR="00280DA3">
        <w:rPr>
          <w:rFonts w:ascii="Arial" w:hAnsi="Arial" w:cs="Arial"/>
          <w:b/>
          <w:color w:val="000000"/>
        </w:rPr>
        <w:t xml:space="preserve"> </w:t>
      </w:r>
      <w:r w:rsidRPr="00094363">
        <w:rPr>
          <w:rFonts w:ascii="Arial" w:hAnsi="Arial" w:cs="Arial"/>
          <w:b/>
          <w:color w:val="000000"/>
        </w:rPr>
        <w:t>Ohio program</w:t>
      </w:r>
      <w:r w:rsidRPr="00094363">
        <w:rPr>
          <w:rFonts w:ascii="Arial" w:hAnsi="Arial" w:cs="Arial"/>
          <w:color w:val="000000"/>
        </w:rPr>
        <w:t xml:space="preserve">, call the Office of the State Long-Term Care Ombudsman (1-800-282-1206) (TTY Ohio Relay Service: 1-800-750-0750), Monday through Friday from 8:00 am to 5:00 pm or email </w:t>
      </w:r>
      <w:hyperlink r:id="rId12" w:history="1">
        <w:r w:rsidR="00934686" w:rsidRPr="00C85932">
          <w:rPr>
            <w:rStyle w:val="Hyperlink"/>
            <w:rFonts w:ascii="Arial" w:hAnsi="Arial" w:cs="Arial"/>
          </w:rPr>
          <w:t>MyCareOmbudsman@age.ohio.gov</w:t>
        </w:r>
      </w:hyperlink>
      <w:r w:rsidRPr="00094363">
        <w:rPr>
          <w:rFonts w:ascii="Arial" w:hAnsi="Arial" w:cs="Arial"/>
          <w:color w:val="000000"/>
        </w:rPr>
        <w:t>. The Office of the State Long-Term Care Ombudsman is a consumer advocacy program</w:t>
      </w:r>
      <w:r>
        <w:rPr>
          <w:rFonts w:ascii="Arial" w:hAnsi="Arial" w:cs="Arial"/>
          <w:color w:val="000000"/>
        </w:rPr>
        <w:t>.</w:t>
      </w:r>
    </w:p>
    <w:p w14:paraId="360B2368" w14:textId="7912248E" w:rsidR="00F672AA" w:rsidRPr="00F672AA" w:rsidRDefault="00BB5275" w:rsidP="00862104">
      <w:pPr>
        <w:autoSpaceDE w:val="0"/>
        <w:autoSpaceDN w:val="0"/>
        <w:adjustRightInd w:val="0"/>
        <w:spacing w:line="300" w:lineRule="exact"/>
        <w:rPr>
          <w:rFonts w:ascii="Arial" w:eastAsiaTheme="minorHAnsi" w:hAnsi="Arial" w:cs="Arial"/>
          <w:lang w:eastAsia="en-US"/>
        </w:rPr>
      </w:pPr>
      <w:r w:rsidRPr="00BB5275">
        <w:rPr>
          <w:rFonts w:ascii="Arial" w:eastAsiaTheme="minorHAnsi" w:hAnsi="Arial" w:cs="Arial"/>
          <w:lang w:eastAsia="en-US"/>
        </w:rPr>
        <w:lastRenderedPageBreak/>
        <w:t>If you have a problem reading or understanding this informati</w:t>
      </w:r>
      <w:r w:rsidR="00280DA3">
        <w:rPr>
          <w:rFonts w:ascii="Arial" w:eastAsiaTheme="minorHAnsi" w:hAnsi="Arial" w:cs="Arial"/>
          <w:lang w:eastAsia="en-US"/>
        </w:rPr>
        <w:t>on, please contact &lt;plan name&gt;’s Member Services</w:t>
      </w:r>
      <w:r w:rsidRPr="00BB5275">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33F187AC" w14:textId="08477108" w:rsidR="00F672AA" w:rsidRDefault="00B60489" w:rsidP="00862104">
      <w:pPr>
        <w:spacing w:line="30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07673A27" w14:textId="77777777" w:rsidR="00862104" w:rsidRDefault="00862104" w:rsidP="00862104">
      <w:pPr>
        <w:spacing w:line="300" w:lineRule="exact"/>
        <w:rPr>
          <w:rFonts w:ascii="Arial" w:eastAsia="ヒラギノ角ゴ Pro W3" w:hAnsi="Arial" w:cs="Arial"/>
          <w:color w:val="000000"/>
          <w:lang w:eastAsia="en-US"/>
        </w:rPr>
      </w:pPr>
    </w:p>
    <w:p w14:paraId="62A497CD" w14:textId="7BB659F3" w:rsidR="00BB5275" w:rsidRPr="00875262" w:rsidRDefault="006B7F9F" w:rsidP="00875262">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7A317EA4" w14:textId="660DD8BA" w:rsidR="001300AC" w:rsidRPr="00F672AA" w:rsidRDefault="00BB5275" w:rsidP="00862104">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1300AC" w:rsidRPr="00F672AA" w:rsidSect="00B12905">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41B5" w16cex:dateUtc="2021-03-23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7D2A1D" w16cid:durableId="240441B2"/>
  <w16cid:commentId w16cid:paraId="4D9884E3" w16cid:durableId="240441B5"/>
  <w16cid:commentId w16cid:paraId="3BDC0E31" w16cid:durableId="240441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0234E" w14:textId="77777777" w:rsidR="000E6A7E" w:rsidRDefault="000E6A7E" w:rsidP="00B12905">
      <w:pPr>
        <w:spacing w:after="0" w:line="240" w:lineRule="auto"/>
      </w:pPr>
      <w:r>
        <w:separator/>
      </w:r>
    </w:p>
  </w:endnote>
  <w:endnote w:type="continuationSeparator" w:id="0">
    <w:p w14:paraId="760FDA36" w14:textId="77777777" w:rsidR="000E6A7E" w:rsidRDefault="000E6A7E" w:rsidP="00B12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286521"/>
      <w:docPartObj>
        <w:docPartGallery w:val="Page Numbers (Bottom of Page)"/>
        <w:docPartUnique/>
      </w:docPartObj>
    </w:sdtPr>
    <w:sdtEndPr>
      <w:rPr>
        <w:rFonts w:ascii="Arial" w:hAnsi="Arial" w:cs="Arial"/>
        <w:noProof/>
      </w:rPr>
    </w:sdtEndPr>
    <w:sdtContent>
      <w:p w14:paraId="20E838FA" w14:textId="56D5D612" w:rsidR="001C04E9" w:rsidRPr="001C04E9" w:rsidRDefault="001C04E9" w:rsidP="001C04E9">
        <w:pPr>
          <w:pStyle w:val="Footer"/>
          <w:jc w:val="right"/>
          <w:rPr>
            <w:rFonts w:ascii="Arial" w:hAnsi="Arial" w:cs="Arial"/>
          </w:rPr>
        </w:pPr>
        <w:r w:rsidRPr="001C04E9">
          <w:rPr>
            <w:rFonts w:ascii="Arial" w:hAnsi="Arial" w:cs="Arial"/>
          </w:rPr>
          <w:fldChar w:fldCharType="begin"/>
        </w:r>
        <w:r w:rsidRPr="001C04E9">
          <w:rPr>
            <w:rFonts w:ascii="Arial" w:hAnsi="Arial" w:cs="Arial"/>
          </w:rPr>
          <w:instrText xml:space="preserve"> PAGE   \* MERGEFORMAT </w:instrText>
        </w:r>
        <w:r w:rsidRPr="001C04E9">
          <w:rPr>
            <w:rFonts w:ascii="Arial" w:hAnsi="Arial" w:cs="Arial"/>
          </w:rPr>
          <w:fldChar w:fldCharType="separate"/>
        </w:r>
        <w:r w:rsidR="004647C2">
          <w:rPr>
            <w:rFonts w:ascii="Arial" w:hAnsi="Arial" w:cs="Arial"/>
            <w:noProof/>
          </w:rPr>
          <w:t>2</w:t>
        </w:r>
        <w:r w:rsidRPr="001C04E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4B73" w14:textId="557D8FDE" w:rsidR="00B12905" w:rsidRPr="001C04E9" w:rsidRDefault="001C04E9" w:rsidP="001C04E9">
    <w:pPr>
      <w:tabs>
        <w:tab w:val="center" w:pos="4680"/>
        <w:tab w:val="right" w:pos="9360"/>
      </w:tabs>
      <w:spacing w:after="0" w:line="240" w:lineRule="auto"/>
      <w:rPr>
        <w:rFonts w:ascii="Arial" w:eastAsiaTheme="minorHAnsi" w:hAnsi="Arial" w:cs="Arial"/>
        <w:lang w:eastAsia="en-US"/>
      </w:rPr>
    </w:pPr>
    <w:r w:rsidRPr="001C04E9">
      <w:rPr>
        <w:rFonts w:ascii="Arial" w:eastAsiaTheme="minorHAnsi" w:hAnsi="Arial" w:cs="Arial"/>
        <w:lang w:eastAsia="en-US"/>
      </w:rPr>
      <w:t>&lt;Material ID&gt;</w:t>
    </w:r>
    <w:r w:rsidRPr="001C04E9">
      <w:rPr>
        <w:rFonts w:eastAsiaTheme="minorHAnsi"/>
        <w:lang w:eastAsia="en-US"/>
      </w:rPr>
      <w:tab/>
    </w:r>
    <w:r w:rsidRPr="001C04E9">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1C04E9">
          <w:rPr>
            <w:rFonts w:ascii="Arial" w:eastAsiaTheme="minorHAnsi" w:hAnsi="Arial" w:cs="Arial"/>
            <w:lang w:eastAsia="en-US"/>
          </w:rPr>
          <w:fldChar w:fldCharType="begin"/>
        </w:r>
        <w:r w:rsidRPr="001C04E9">
          <w:rPr>
            <w:rFonts w:ascii="Arial" w:eastAsiaTheme="minorHAnsi" w:hAnsi="Arial" w:cs="Arial"/>
            <w:lang w:eastAsia="en-US"/>
          </w:rPr>
          <w:instrText xml:space="preserve"> PAGE   \* MERGEFORMAT </w:instrText>
        </w:r>
        <w:r w:rsidRPr="001C04E9">
          <w:rPr>
            <w:rFonts w:ascii="Arial" w:eastAsiaTheme="minorHAnsi" w:hAnsi="Arial" w:cs="Arial"/>
            <w:lang w:eastAsia="en-US"/>
          </w:rPr>
          <w:fldChar w:fldCharType="separate"/>
        </w:r>
        <w:r w:rsidR="004647C2">
          <w:rPr>
            <w:rFonts w:ascii="Arial" w:eastAsiaTheme="minorHAnsi" w:hAnsi="Arial" w:cs="Arial"/>
            <w:noProof/>
            <w:lang w:eastAsia="en-US"/>
          </w:rPr>
          <w:t>1</w:t>
        </w:r>
        <w:r w:rsidRPr="001C04E9">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161A8" w14:textId="77777777" w:rsidR="000E6A7E" w:rsidRDefault="000E6A7E" w:rsidP="00B12905">
      <w:pPr>
        <w:spacing w:after="0" w:line="240" w:lineRule="auto"/>
      </w:pPr>
      <w:r>
        <w:separator/>
      </w:r>
    </w:p>
  </w:footnote>
  <w:footnote w:type="continuationSeparator" w:id="0">
    <w:p w14:paraId="5980D603" w14:textId="77777777" w:rsidR="000E6A7E" w:rsidRDefault="000E6A7E" w:rsidP="00B12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76242FD8"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w:t>
    </w:r>
    <w:r w:rsidRPr="0070636E">
      <w:rPr>
        <w:rFonts w:ascii="Arial" w:eastAsia="Times New Roman" w:hAnsi="Arial" w:cs="Arial"/>
        <w:lang w:eastAsia="en-US"/>
      </w:rPr>
      <w:t xml:space="preserve">in </w:t>
    </w:r>
    <w:r w:rsidR="005749D3" w:rsidRPr="0070636E">
      <w:rPr>
        <w:rFonts w:ascii="Arial" w:eastAsia="Times New Roman" w:hAnsi="Arial" w:cs="Arial"/>
        <w:lang w:eastAsia="en-US"/>
      </w:rPr>
      <w:t>§§</w:t>
    </w:r>
    <w:r w:rsidR="0070636E" w:rsidRPr="0070636E">
      <w:rPr>
        <w:rFonts w:ascii="Arial" w:hAnsi="Arial" w:cs="Arial"/>
      </w:rPr>
      <w:t xml:space="preserve">50.2.1, </w:t>
    </w:r>
    <w:r w:rsidR="0070636E">
      <w:rPr>
        <w:rFonts w:ascii="Arial" w:hAnsi="Arial" w:cs="Arial"/>
      </w:rPr>
      <w:t xml:space="preserve">50.2.2, 50.3, 50.3.1, 50.3.2, </w:t>
    </w:r>
    <w:r w:rsidR="0070636E" w:rsidRPr="001C04E9">
      <w:rPr>
        <w:rFonts w:ascii="Arial" w:hAnsi="Arial" w:cs="Arial"/>
      </w:rPr>
      <w:t>50.3.3</w:t>
    </w:r>
    <w:r w:rsidR="0070636E">
      <w:rPr>
        <w:rFonts w:ascii="Arial" w:hAnsi="Arial" w:cs="Arial"/>
      </w:rPr>
      <w:t xml:space="preserve">, and </w:t>
    </w:r>
    <w:r w:rsidR="0070636E" w:rsidRPr="001C04E9">
      <w:rPr>
        <w:rFonts w:ascii="Arial" w:hAnsi="Arial" w:cs="Arial"/>
      </w:rPr>
      <w:t xml:space="preserve">50.7 </w:t>
    </w:r>
    <w:r w:rsidRPr="0070636E">
      <w:rPr>
        <w:rFonts w:ascii="Arial" w:eastAsia="Times New Roman" w:hAnsi="Arial" w:cs="Arial"/>
        <w:lang w:eastAsia="en-US"/>
      </w:rPr>
      <w:t>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830E5266"/>
    <w:lvl w:ilvl="0" w:tplc="626C28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489"/>
    <w:rsid w:val="000366B4"/>
    <w:rsid w:val="000917AE"/>
    <w:rsid w:val="00094363"/>
    <w:rsid w:val="000978A0"/>
    <w:rsid w:val="000C4114"/>
    <w:rsid w:val="000E6A7E"/>
    <w:rsid w:val="001374DB"/>
    <w:rsid w:val="00191638"/>
    <w:rsid w:val="001C04E9"/>
    <w:rsid w:val="001C2EB2"/>
    <w:rsid w:val="001E55F1"/>
    <w:rsid w:val="001F0B7A"/>
    <w:rsid w:val="0020183F"/>
    <w:rsid w:val="002235BF"/>
    <w:rsid w:val="00235B7F"/>
    <w:rsid w:val="002456BF"/>
    <w:rsid w:val="00280DA3"/>
    <w:rsid w:val="00285620"/>
    <w:rsid w:val="002A3748"/>
    <w:rsid w:val="002C7128"/>
    <w:rsid w:val="003125E4"/>
    <w:rsid w:val="00376512"/>
    <w:rsid w:val="003C15CF"/>
    <w:rsid w:val="003E4403"/>
    <w:rsid w:val="00401D45"/>
    <w:rsid w:val="004329A3"/>
    <w:rsid w:val="004647C2"/>
    <w:rsid w:val="004C0FF7"/>
    <w:rsid w:val="004D028F"/>
    <w:rsid w:val="005544FC"/>
    <w:rsid w:val="005749D3"/>
    <w:rsid w:val="005F6B2D"/>
    <w:rsid w:val="00650AD4"/>
    <w:rsid w:val="006B7F9F"/>
    <w:rsid w:val="0070636E"/>
    <w:rsid w:val="00733F6C"/>
    <w:rsid w:val="007347AE"/>
    <w:rsid w:val="007A4A09"/>
    <w:rsid w:val="007D3C49"/>
    <w:rsid w:val="00835333"/>
    <w:rsid w:val="00835B4D"/>
    <w:rsid w:val="00853691"/>
    <w:rsid w:val="00862104"/>
    <w:rsid w:val="00875262"/>
    <w:rsid w:val="00881DD6"/>
    <w:rsid w:val="0088487D"/>
    <w:rsid w:val="00884944"/>
    <w:rsid w:val="00934686"/>
    <w:rsid w:val="009515AE"/>
    <w:rsid w:val="00977FDB"/>
    <w:rsid w:val="009E4BE8"/>
    <w:rsid w:val="00A14E5B"/>
    <w:rsid w:val="00A24FC5"/>
    <w:rsid w:val="00A429C8"/>
    <w:rsid w:val="00A53566"/>
    <w:rsid w:val="00A57F01"/>
    <w:rsid w:val="00A936E6"/>
    <w:rsid w:val="00B04361"/>
    <w:rsid w:val="00B12905"/>
    <w:rsid w:val="00B60489"/>
    <w:rsid w:val="00B8661A"/>
    <w:rsid w:val="00BA0AAD"/>
    <w:rsid w:val="00BA5E35"/>
    <w:rsid w:val="00BB5275"/>
    <w:rsid w:val="00C24D19"/>
    <w:rsid w:val="00C275BB"/>
    <w:rsid w:val="00C87CEC"/>
    <w:rsid w:val="00CF38CA"/>
    <w:rsid w:val="00D10FE4"/>
    <w:rsid w:val="00D25AC9"/>
    <w:rsid w:val="00D3124D"/>
    <w:rsid w:val="00D56639"/>
    <w:rsid w:val="00D630CB"/>
    <w:rsid w:val="00DA6BDF"/>
    <w:rsid w:val="00DC5DBB"/>
    <w:rsid w:val="00DF7260"/>
    <w:rsid w:val="00E0776B"/>
    <w:rsid w:val="00E66023"/>
    <w:rsid w:val="00E9757C"/>
    <w:rsid w:val="00F343B3"/>
    <w:rsid w:val="00F672AA"/>
    <w:rsid w:val="00F80F74"/>
    <w:rsid w:val="00FA4925"/>
    <w:rsid w:val="00FB7E36"/>
    <w:rsid w:val="00FE04F3"/>
    <w:rsid w:val="00FF6C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 w:type="character" w:styleId="FollowedHyperlink">
    <w:name w:val="FollowedHyperlink"/>
    <w:basedOn w:val="DefaultParagraphFont"/>
    <w:uiPriority w:val="99"/>
    <w:semiHidden/>
    <w:unhideWhenUsed/>
    <w:rsid w:val="00835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 w:id="15566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mailto:MyCareOmbudsman@age.ohio.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hiomh.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Props1.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2.xml><?xml version="1.0" encoding="utf-8"?>
<ds:datastoreItem xmlns:ds="http://schemas.openxmlformats.org/officeDocument/2006/customXml" ds:itemID="{C8596A6C-5883-4DFA-BFAA-AD312C5C6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9645D-7794-45EF-8D02-95BF85EECBC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Ohio Contract Year 2022 MMP Exhibit 27</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27</dc:title>
  <dc:subject>OH CY 2022 Ex27</dc:subject>
  <dc:creator>CMS/MMCO</dc:creator>
  <cp:keywords>Ohio, CY 2022, MMP, Delegated Notices, Exhibit 27</cp:keywords>
  <cp:lastModifiedBy>MMCO</cp:lastModifiedBy>
  <cp:revision>5</cp:revision>
  <dcterms:created xsi:type="dcterms:W3CDTF">2021-04-01T20:20:00Z</dcterms:created>
  <dcterms:modified xsi:type="dcterms:W3CDTF">2021-05-20T13:53:00Z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