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CC211F">
      <w:pPr>
        <w:pStyle w:val="Header"/>
      </w:pPr>
      <w:bookmarkStart w:id="0" w:name="_Toc110591471"/>
      <w:r w:rsidRPr="00CC211F">
        <w:t>Chapter</w:t>
      </w:r>
      <w:r w:rsidRPr="08C08BBE">
        <w:t xml:space="preserve"> 12: </w:t>
      </w:r>
      <w:bookmarkEnd w:id="0"/>
      <w:r w:rsidRPr="08C08BBE">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3B63DE" w:rsidRDefault="00F77414" w:rsidP="000A72FF">
      <w:pPr>
        <w:pStyle w:val="D-SNPIntroduction"/>
      </w:pPr>
      <w:r w:rsidRPr="003B63DE">
        <w:t>Introduction</w:t>
      </w:r>
    </w:p>
    <w:p w14:paraId="2E09DCEC" w14:textId="6D4338CE" w:rsidR="009B160E" w:rsidRPr="003B63DE" w:rsidRDefault="00F77414" w:rsidP="00B0226D">
      <w:r w:rsidRPr="003B63DE">
        <w:t>Thi</w:t>
      </w:r>
      <w:r w:rsidR="000D5DC7" w:rsidRPr="003B63DE">
        <w:t>s</w:t>
      </w:r>
      <w:r w:rsidRPr="003B63DE">
        <w:t xml:space="preserve"> chapter includes key terms used throughout </w:t>
      </w:r>
      <w:r w:rsidR="00FF55C4">
        <w:t>this</w:t>
      </w:r>
      <w:r w:rsidR="00FF55C4" w:rsidRPr="003B63DE">
        <w:t xml:space="preserve"> </w:t>
      </w:r>
      <w:r w:rsidR="00F86916">
        <w:rPr>
          <w:i/>
        </w:rPr>
        <w:t>Evidence of Coverage</w:t>
      </w:r>
      <w:r w:rsidRPr="003B63DE">
        <w:t xml:space="preserve"> with their definitions. The terms are listed in alphabetical order. If you can’t find a term you’re looking for or if you need more information than a definition includes, contact Member Services.</w:t>
      </w:r>
    </w:p>
    <w:p w14:paraId="6F91C1FD" w14:textId="46E7250E" w:rsidR="00F86722" w:rsidRPr="00613682" w:rsidRDefault="003B63DE" w:rsidP="00F86722">
      <w:pPr>
        <w:rPr>
          <w:rFonts w:cs="Arial"/>
          <w:color w:val="3576BC"/>
        </w:rPr>
      </w:pPr>
      <w:bookmarkStart w:id="7" w:name="_Hlk78712304"/>
      <w:r w:rsidRPr="00613682">
        <w:rPr>
          <w:rFonts w:cs="Arial"/>
          <w:color w:val="3576BC"/>
        </w:rPr>
        <w:t>[</w:t>
      </w:r>
      <w:r w:rsidR="00F86722" w:rsidRPr="00613682">
        <w:rPr>
          <w:rFonts w:cs="Arial"/>
          <w:i/>
          <w:color w:val="3576BC"/>
        </w:rPr>
        <w:t xml:space="preserve">Plans should refer to other parts of the </w:t>
      </w:r>
      <w:r w:rsidR="00243D2C" w:rsidRPr="00613682">
        <w:rPr>
          <w:rFonts w:cs="Arial"/>
          <w:i/>
          <w:color w:val="3576BC"/>
        </w:rPr>
        <w:t>Evidence of Coverage</w:t>
      </w:r>
      <w:r w:rsidR="00F86722" w:rsidRPr="00613682">
        <w:rPr>
          <w:rFonts w:cs="Arial"/>
          <w:i/>
          <w:color w:val="3576BC"/>
        </w:rPr>
        <w:t xml:space="preserve"> using the appropriate chapter number</w:t>
      </w:r>
      <w:r w:rsidR="004A46B8" w:rsidRPr="00613682">
        <w:rPr>
          <w:rFonts w:cs="Arial"/>
          <w:i/>
          <w:color w:val="3576BC"/>
        </w:rPr>
        <w:t xml:space="preserve"> and</w:t>
      </w:r>
      <w:r w:rsidR="00F86722" w:rsidRPr="00613682">
        <w:rPr>
          <w:rFonts w:cs="Arial"/>
          <w:i/>
          <w:color w:val="3576BC"/>
        </w:rPr>
        <w:t xml:space="preserve"> section. For example, "refer to </w:t>
      </w:r>
      <w:r w:rsidR="00F86722" w:rsidRPr="00613682">
        <w:rPr>
          <w:rFonts w:cs="Arial"/>
          <w:b/>
          <w:bCs/>
          <w:i/>
          <w:color w:val="3576BC"/>
        </w:rPr>
        <w:t>Chapter 9</w:t>
      </w:r>
      <w:r w:rsidR="00F86722" w:rsidRPr="00613682">
        <w:rPr>
          <w:rFonts w:cs="Arial"/>
          <w:i/>
          <w:color w:val="3576BC"/>
        </w:rPr>
        <w:t xml:space="preserve">, </w:t>
      </w:r>
      <w:r w:rsidR="00F86722" w:rsidRPr="00613682">
        <w:rPr>
          <w:rFonts w:cs="Arial"/>
          <w:b/>
          <w:bCs/>
          <w:i/>
          <w:color w:val="3576BC"/>
        </w:rPr>
        <w:t>Section A</w:t>
      </w:r>
      <w:r w:rsidR="00F86722" w:rsidRPr="00613682">
        <w:rPr>
          <w:rFonts w:cs="Arial"/>
          <w:i/>
          <w:color w:val="3576BC"/>
        </w:rPr>
        <w:t xml:space="preserve">." An instruction </w:t>
      </w:r>
      <w:r w:rsidRPr="00613682">
        <w:rPr>
          <w:rFonts w:cs="Arial"/>
          <w:color w:val="3576BC"/>
        </w:rPr>
        <w:t>[</w:t>
      </w:r>
      <w:r w:rsidR="00F86722" w:rsidRPr="00613682">
        <w:rPr>
          <w:rFonts w:cs="Arial"/>
          <w:i/>
          <w:color w:val="3576BC"/>
        </w:rPr>
        <w:t>insert reference, as applicable</w:t>
      </w:r>
      <w:r w:rsidRPr="00613682">
        <w:rPr>
          <w:rFonts w:cs="Arial"/>
          <w:color w:val="3576BC"/>
        </w:rPr>
        <w:t>]</w:t>
      </w:r>
      <w:r w:rsidR="00F86722" w:rsidRPr="00613682">
        <w:rPr>
          <w:rFonts w:cs="Arial"/>
          <w:i/>
          <w:color w:val="3576BC"/>
        </w:rPr>
        <w:t xml:space="preserve"> appears with many cross references throughout the </w:t>
      </w:r>
      <w:r w:rsidR="00243D2C" w:rsidRPr="00613682">
        <w:rPr>
          <w:rFonts w:cs="Arial"/>
          <w:i/>
          <w:color w:val="3576BC"/>
        </w:rPr>
        <w:t>Evidence of Coverage</w:t>
      </w:r>
      <w:r w:rsidR="00F86722" w:rsidRPr="00613682">
        <w:rPr>
          <w:rFonts w:cs="Arial"/>
          <w:i/>
          <w:color w:val="3576BC"/>
        </w:rPr>
        <w:t xml:space="preserve">. Plans </w:t>
      </w:r>
      <w:r w:rsidR="00FF55C4" w:rsidRPr="00613682">
        <w:rPr>
          <w:rFonts w:cs="Arial"/>
          <w:i/>
          <w:color w:val="3576BC"/>
        </w:rPr>
        <w:t xml:space="preserve">can </w:t>
      </w:r>
      <w:r w:rsidR="00F86722" w:rsidRPr="00613682">
        <w:rPr>
          <w:rFonts w:cs="Arial"/>
          <w:i/>
          <w:color w:val="3576BC"/>
        </w:rPr>
        <w:t>always include additional references to other sections, chapters, and/or member materials when helpful to the reader.</w:t>
      </w:r>
      <w:r w:rsidRPr="00613682">
        <w:rPr>
          <w:rFonts w:cs="Arial"/>
          <w:color w:val="3576BC"/>
        </w:rPr>
        <w:t>]</w:t>
      </w:r>
    </w:p>
    <w:p w14:paraId="1BE71520" w14:textId="0C9DF666" w:rsidR="00193565" w:rsidRPr="00613682" w:rsidRDefault="003B63DE" w:rsidP="00F86722">
      <w:pPr>
        <w:rPr>
          <w:rFonts w:cs="Arial"/>
          <w:color w:val="3576BC"/>
        </w:rPr>
      </w:pPr>
      <w:bookmarkStart w:id="8" w:name="_Hlk102391619"/>
      <w:r w:rsidRPr="00613682">
        <w:rPr>
          <w:rFonts w:cs="Arial"/>
          <w:color w:val="3576BC"/>
        </w:rPr>
        <w:t>[</w:t>
      </w:r>
      <w:r w:rsidR="00193565" w:rsidRPr="00613682">
        <w:rPr>
          <w:rFonts w:cs="Arial"/>
          <w:i/>
          <w:color w:val="3576BC"/>
        </w:rPr>
        <w:t>Plans should insert additional definitions not included in this model and exclude model definitions not applicable to your plan</w:t>
      </w:r>
      <w:r w:rsidR="0070223D" w:rsidRPr="00613682">
        <w:rPr>
          <w:rFonts w:cs="Arial"/>
          <w:i/>
          <w:color w:val="3576BC"/>
        </w:rPr>
        <w:t>, your contractual obligations with CMS or enrolled beneficiaries. Plans should modify definitions as appropriate in the state and/or as directed by the state.</w:t>
      </w:r>
      <w:r w:rsidRPr="00613682">
        <w:rPr>
          <w:rFonts w:cs="Arial"/>
          <w:color w:val="3576BC"/>
        </w:rPr>
        <w:t>]</w:t>
      </w:r>
    </w:p>
    <w:bookmarkEnd w:id="7"/>
    <w:bookmarkEnd w:id="8"/>
    <w:p w14:paraId="2BF6BCFE" w14:textId="330E0683" w:rsidR="00583D2F" w:rsidRPr="00613682" w:rsidRDefault="003B63DE" w:rsidP="00F86722">
      <w:pPr>
        <w:rPr>
          <w:rFonts w:cs="Arial"/>
          <w:i/>
          <w:color w:val="3576BC"/>
        </w:rPr>
      </w:pPr>
      <w:r w:rsidRPr="00613682">
        <w:rPr>
          <w:rFonts w:cs="Arial"/>
          <w:color w:val="3576BC"/>
        </w:rPr>
        <w:t>[</w:t>
      </w:r>
      <w:r w:rsidR="006075FC" w:rsidRPr="00613682">
        <w:rPr>
          <w:rFonts w:cs="Arial"/>
          <w:i/>
          <w:iCs/>
          <w:color w:val="3576BC"/>
        </w:rPr>
        <w:t>When</w:t>
      </w:r>
      <w:r w:rsidR="00583D2F" w:rsidRPr="00613682">
        <w:rPr>
          <w:rFonts w:cs="Arial"/>
          <w:i/>
          <w:iCs/>
          <w:color w:val="3576BC"/>
        </w:rPr>
        <w:t xml:space="preserve"> </w:t>
      </w:r>
      <w:r w:rsidR="006075FC" w:rsidRPr="00613682">
        <w:rPr>
          <w:rFonts w:cs="Arial"/>
          <w:i/>
          <w:iCs/>
          <w:color w:val="3576BC"/>
        </w:rPr>
        <w:t>plans</w:t>
      </w:r>
      <w:r w:rsidR="00583D2F" w:rsidRPr="00613682">
        <w:rPr>
          <w:rFonts w:cs="Arial"/>
          <w:i/>
          <w:iCs/>
          <w:color w:val="3576BC"/>
        </w:rPr>
        <w:t xml:space="preserve"> use </w:t>
      </w:r>
      <w:r w:rsidR="006075FC" w:rsidRPr="00613682">
        <w:rPr>
          <w:rFonts w:cs="Arial"/>
          <w:i/>
          <w:iCs/>
          <w:color w:val="3576BC"/>
        </w:rPr>
        <w:t xml:space="preserve">key </w:t>
      </w:r>
      <w:r w:rsidR="00583D2F" w:rsidRPr="00613682">
        <w:rPr>
          <w:rFonts w:cs="Arial"/>
          <w:i/>
          <w:iCs/>
          <w:color w:val="3576BC"/>
        </w:rPr>
        <w:t>terms in</w:t>
      </w:r>
      <w:r w:rsidR="006075FC" w:rsidRPr="00613682">
        <w:rPr>
          <w:rFonts w:cs="Arial"/>
          <w:i/>
          <w:iCs/>
          <w:color w:val="3576BC"/>
        </w:rPr>
        <w:t xml:space="preserve"> the</w:t>
      </w:r>
      <w:r w:rsidR="00583D2F" w:rsidRPr="00613682">
        <w:rPr>
          <w:rFonts w:cs="Arial"/>
          <w:i/>
          <w:iCs/>
          <w:color w:val="3576BC"/>
        </w:rPr>
        <w:t xml:space="preserve"> </w:t>
      </w:r>
      <w:r w:rsidR="00243D2C" w:rsidRPr="00613682">
        <w:rPr>
          <w:rFonts w:cs="Arial"/>
          <w:i/>
          <w:iCs/>
          <w:color w:val="3576BC"/>
        </w:rPr>
        <w:t>Evidence of Coverage</w:t>
      </w:r>
      <w:r w:rsidR="00583D2F" w:rsidRPr="00613682">
        <w:rPr>
          <w:rFonts w:cs="Arial"/>
          <w:i/>
          <w:iCs/>
          <w:color w:val="3576BC"/>
        </w:rPr>
        <w:t xml:space="preserve">, </w:t>
      </w:r>
      <w:r w:rsidR="00403385" w:rsidRPr="00613682">
        <w:rPr>
          <w:rFonts w:cs="Arial"/>
          <w:i/>
          <w:iCs/>
          <w:color w:val="3576BC"/>
        </w:rPr>
        <w:t xml:space="preserve">they </w:t>
      </w:r>
      <w:r w:rsidR="006075FC" w:rsidRPr="00613682">
        <w:rPr>
          <w:rFonts w:cs="Arial"/>
          <w:i/>
          <w:iCs/>
          <w:color w:val="3576BC"/>
        </w:rPr>
        <w:t>explain</w:t>
      </w:r>
      <w:r w:rsidR="00583D2F" w:rsidRPr="00613682">
        <w:rPr>
          <w:rFonts w:cs="Arial"/>
          <w:i/>
          <w:iCs/>
          <w:color w:val="3576BC"/>
        </w:rPr>
        <w:t xml:space="preserve"> the term </w:t>
      </w:r>
      <w:r w:rsidR="006075FC" w:rsidRPr="00613682">
        <w:rPr>
          <w:rFonts w:cs="Arial"/>
          <w:i/>
          <w:iCs/>
          <w:color w:val="3576BC"/>
        </w:rPr>
        <w:t>in</w:t>
      </w:r>
      <w:r w:rsidR="00583D2F" w:rsidRPr="00613682">
        <w:rPr>
          <w:rFonts w:cs="Arial"/>
          <w:i/>
          <w:iCs/>
          <w:color w:val="3576BC"/>
        </w:rPr>
        <w:t xml:space="preserve"> the first section where </w:t>
      </w:r>
      <w:r w:rsidR="00403385" w:rsidRPr="00613682">
        <w:rPr>
          <w:rFonts w:cs="Arial"/>
          <w:i/>
          <w:iCs/>
          <w:color w:val="3576BC"/>
        </w:rPr>
        <w:t>it appears</w:t>
      </w:r>
      <w:r w:rsidR="00583D2F" w:rsidRPr="00613682">
        <w:rPr>
          <w:rFonts w:cs="Arial"/>
          <w:i/>
          <w:iCs/>
          <w:color w:val="3576BC"/>
        </w:rPr>
        <w:t xml:space="preserve"> a</w:t>
      </w:r>
      <w:r w:rsidR="00403385" w:rsidRPr="00613682">
        <w:rPr>
          <w:rFonts w:cs="Arial"/>
          <w:i/>
          <w:iCs/>
          <w:color w:val="3576BC"/>
        </w:rPr>
        <w:t>long with</w:t>
      </w:r>
      <w:r w:rsidR="00583D2F" w:rsidRPr="00613682">
        <w:rPr>
          <w:rFonts w:cs="Arial"/>
          <w:i/>
          <w:iCs/>
          <w:color w:val="3576BC"/>
        </w:rPr>
        <w:t xml:space="preserve"> </w:t>
      </w:r>
      <w:r w:rsidR="00403385" w:rsidRPr="00613682">
        <w:rPr>
          <w:rFonts w:cs="Arial"/>
          <w:i/>
          <w:iCs/>
          <w:color w:val="3576BC"/>
        </w:rPr>
        <w:t xml:space="preserve">a reference to </w:t>
      </w:r>
      <w:r w:rsidR="00583D2F" w:rsidRPr="00613682">
        <w:rPr>
          <w:rFonts w:cs="Arial"/>
          <w:b/>
          <w:bCs/>
          <w:i/>
          <w:iCs/>
          <w:color w:val="3576BC"/>
        </w:rPr>
        <w:t>Chapter 12</w:t>
      </w:r>
      <w:r w:rsidR="00403385" w:rsidRPr="00613682">
        <w:rPr>
          <w:rFonts w:cs="Arial"/>
          <w:i/>
          <w:iCs/>
          <w:color w:val="3576BC"/>
        </w:rPr>
        <w:t>.</w:t>
      </w:r>
      <w:r w:rsidRPr="00613682">
        <w:rPr>
          <w:rFonts w:cs="Arial"/>
          <w:color w:val="3576BC"/>
        </w:rPr>
        <w:t>]</w:t>
      </w:r>
    </w:p>
    <w:p w14:paraId="5F75F1FF" w14:textId="3C1CAAEE" w:rsidR="00BF4370" w:rsidRPr="00613682" w:rsidRDefault="003B63DE" w:rsidP="009B160E">
      <w:pPr>
        <w:rPr>
          <w:rFonts w:cs="Arial"/>
          <w:i/>
          <w:iCs/>
          <w:color w:val="3576BC"/>
        </w:rPr>
      </w:pPr>
      <w:r w:rsidRPr="00613682">
        <w:rPr>
          <w:rFonts w:cs="Arial"/>
          <w:color w:val="3576BC"/>
        </w:rPr>
        <w:t>[</w:t>
      </w:r>
      <w:r w:rsidR="00BF4370" w:rsidRPr="00613682">
        <w:rPr>
          <w:rFonts w:cs="Arial"/>
          <w:i/>
          <w:iCs/>
          <w:color w:val="3576BC"/>
        </w:rPr>
        <w:t>If plans revise terminology (e.g., “Member Services” to “Customer Service</w:t>
      </w:r>
      <w:r w:rsidR="00F644B8" w:rsidRPr="00613682">
        <w:rPr>
          <w:rFonts w:cs="Arial"/>
          <w:i/>
          <w:iCs/>
          <w:color w:val="3576BC"/>
        </w:rPr>
        <w:t>”,</w:t>
      </w:r>
      <w:r w:rsidR="00BF4370" w:rsidRPr="00613682">
        <w:rPr>
          <w:rFonts w:cs="Arial"/>
          <w:i/>
          <w:iCs/>
          <w:color w:val="3576BC"/>
        </w:rPr>
        <w:t xml:space="preserve"> “Care Coordinator” to “Care Manager”) </w:t>
      </w:r>
      <w:r w:rsidR="003342CD" w:rsidRPr="00613682">
        <w:rPr>
          <w:rFonts w:cs="Arial"/>
          <w:i/>
          <w:iCs/>
          <w:color w:val="3576BC"/>
        </w:rPr>
        <w:t xml:space="preserve">that </w:t>
      </w:r>
      <w:r w:rsidR="00BF4370" w:rsidRPr="00613682">
        <w:rPr>
          <w:rFonts w:cs="Arial"/>
          <w:i/>
          <w:iCs/>
          <w:color w:val="3576BC"/>
        </w:rPr>
        <w:t xml:space="preserve">affect glossary terms, plans use the revised term consistently throughout the </w:t>
      </w:r>
      <w:r w:rsidR="00243D2C" w:rsidRPr="00613682">
        <w:rPr>
          <w:rFonts w:cs="Arial"/>
          <w:i/>
          <w:iCs/>
          <w:color w:val="3576BC"/>
        </w:rPr>
        <w:t>Evidence of Coverage</w:t>
      </w:r>
      <w:r w:rsidR="00BF4370" w:rsidRPr="00613682">
        <w:rPr>
          <w:rFonts w:cs="Arial"/>
          <w:i/>
          <w:iCs/>
          <w:color w:val="3576BC"/>
        </w:rPr>
        <w:t xml:space="preserve"> and alphabetize it in this chapter</w:t>
      </w:r>
      <w:r w:rsidR="00BF4370" w:rsidRPr="00613682">
        <w:rPr>
          <w:rFonts w:cs="Arial"/>
          <w:color w:val="3576BC"/>
        </w:rPr>
        <w:t>.</w:t>
      </w:r>
      <w:r w:rsidRPr="00613682">
        <w:rPr>
          <w:rFonts w:cs="Arial"/>
          <w:color w:val="3576BC"/>
        </w:rPr>
        <w:t>]</w:t>
      </w:r>
    </w:p>
    <w:p w14:paraId="31151970" w14:textId="1EB11A11" w:rsidR="00193565" w:rsidRPr="003B63DE" w:rsidRDefault="00193565" w:rsidP="00403385">
      <w:pPr>
        <w:rPr>
          <w:rFonts w:cs="Arial"/>
          <w:i/>
        </w:rPr>
      </w:pP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EF5F62">
      <w:pPr>
        <w:pStyle w:val="Heading1"/>
        <w:rPr>
          <w:rFonts w:cs="Arial"/>
        </w:rPr>
      </w:pPr>
      <w:r w:rsidRPr="003B63DE">
        <w:rPr>
          <w:rStyle w:val="D-SNPDefinitionWord"/>
        </w:rPr>
        <w:lastRenderedPageBreak/>
        <w:t xml:space="preserve">Activities of daily </w:t>
      </w:r>
      <w:r w:rsidRPr="008617DD">
        <w:rPr>
          <w:rStyle w:val="D-SNPDefinitionWord"/>
        </w:rPr>
        <w:t>living</w:t>
      </w:r>
      <w:r w:rsidR="00DD746A" w:rsidRPr="003B63DE">
        <w:rPr>
          <w:rStyle w:val="D-SNPDefinitionWord"/>
        </w:rPr>
        <w:t xml:space="preserve"> (ADL)</w:t>
      </w:r>
      <w:r w:rsidR="00B56708" w:rsidRPr="003B63DE">
        <w:rPr>
          <w:rStyle w:val="D-SNPDefinitionWord"/>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SNPDefinitionWord"/>
          <w:b w:val="0"/>
        </w:rPr>
      </w:pPr>
      <w:r>
        <w:rPr>
          <w:rStyle w:val="D-SNPDefinitionWord"/>
        </w:rPr>
        <w:t xml:space="preserve">Administrative law judge: </w:t>
      </w:r>
      <w:r w:rsidRPr="0050550A">
        <w:rPr>
          <w:rStyle w:val="D-SNPDefinitionWord"/>
          <w:b w:val="0"/>
          <w:sz w:val="22"/>
          <w:szCs w:val="22"/>
        </w:rPr>
        <w:t>A judge that reviews a level 3 appeal.</w:t>
      </w:r>
    </w:p>
    <w:p w14:paraId="758A50EE" w14:textId="2066E4C0" w:rsidR="00697483" w:rsidRPr="00697483" w:rsidRDefault="00697483" w:rsidP="00EF5F62">
      <w:pPr>
        <w:pStyle w:val="Heading1"/>
        <w:rPr>
          <w:rStyle w:val="D-SNPDefinitionWord"/>
          <w:b w:val="0"/>
        </w:rPr>
      </w:pPr>
      <w:r>
        <w:rPr>
          <w:rStyle w:val="D-SNPDefinitionWord"/>
        </w:rPr>
        <w:t xml:space="preserve">AIDS drug assistance program (ADAP): </w:t>
      </w:r>
      <w:r w:rsidRPr="0050550A">
        <w:rPr>
          <w:rStyle w:val="D-SNPDefinitionWord"/>
          <w:b w:val="0"/>
          <w:sz w:val="22"/>
          <w:szCs w:val="22"/>
        </w:rPr>
        <w:t xml:space="preserve">A program </w:t>
      </w:r>
      <w:r w:rsidR="00445E1A">
        <w:rPr>
          <w:rStyle w:val="D-SNPDefinitionWord"/>
          <w:b w:val="0"/>
          <w:sz w:val="22"/>
          <w:szCs w:val="22"/>
        </w:rPr>
        <w:t xml:space="preserve">that </w:t>
      </w:r>
      <w:r w:rsidRPr="0050550A">
        <w:rPr>
          <w:rStyle w:val="D-SNPDefinitionWord"/>
          <w:b w:val="0"/>
          <w:sz w:val="22"/>
          <w:szCs w:val="22"/>
        </w:rPr>
        <w:t>helps eligible individuals living with HIV/AIDS have access to life-saving HIV medications.</w:t>
      </w:r>
      <w:r>
        <w:rPr>
          <w:rStyle w:val="D-SNPDefinitionWord"/>
          <w:b w:val="0"/>
        </w:rPr>
        <w:t xml:space="preserve"> </w:t>
      </w:r>
    </w:p>
    <w:p w14:paraId="4413F4BB" w14:textId="404669D6" w:rsidR="00583D2F" w:rsidRPr="003B63DE" w:rsidRDefault="00583D2F" w:rsidP="00EF5F62">
      <w:pPr>
        <w:pStyle w:val="Heading1"/>
        <w:rPr>
          <w:rFonts w:cs="Arial"/>
        </w:rPr>
      </w:pPr>
      <w:r w:rsidRPr="003B63DE">
        <w:rPr>
          <w:rStyle w:val="D-SNPDefinitionWord"/>
        </w:rPr>
        <w:t>Ambulatory surgical center</w:t>
      </w:r>
      <w:r w:rsidR="00B56708" w:rsidRPr="003B63DE">
        <w:rPr>
          <w:rStyle w:val="D-SNPDefinitionWor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FF55C4">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aren</w:t>
      </w:r>
      <w:r w:rsidR="00512CD4">
        <w:rPr>
          <w:rFonts w:cs="Arial"/>
        </w:rPr>
        <w:t>’</w:t>
      </w:r>
      <w:r w:rsidRPr="003B63DE">
        <w:rPr>
          <w:rFonts w:cs="Arial"/>
        </w:rPr>
        <w:t>t expected to need more than 24 hours of care.</w:t>
      </w:r>
    </w:p>
    <w:p w14:paraId="4CA08964" w14:textId="68570F28" w:rsidR="00583D2F" w:rsidRDefault="00583D2F" w:rsidP="00EF5F62">
      <w:pPr>
        <w:pStyle w:val="Heading1"/>
        <w:rPr>
          <w:rFonts w:cs="Arial"/>
          <w:color w:val="548DD4"/>
        </w:rPr>
      </w:pPr>
      <w:r w:rsidRPr="003B63DE">
        <w:rPr>
          <w:rStyle w:val="D-SNPDefinitionWord"/>
        </w:rPr>
        <w:t>Appeal</w:t>
      </w:r>
      <w:r w:rsidR="00B56708" w:rsidRPr="003B63DE">
        <w:rPr>
          <w:rStyle w:val="D-SNPDefinitionWord"/>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rPr>
          <w:rFonts w:cs="Arial"/>
        </w:rPr>
        <w:t xml:space="preserve"> </w:t>
      </w:r>
      <w:r w:rsidR="00CD1DC9" w:rsidRPr="003B63DE">
        <w:rPr>
          <w:rFonts w:cs="Arial"/>
        </w:rPr>
        <w:t xml:space="preserve">of </w:t>
      </w:r>
      <w:r w:rsidR="00512CD4">
        <w:rPr>
          <w:rFonts w:cs="Arial"/>
        </w:rPr>
        <w:t>this</w:t>
      </w:r>
      <w:r w:rsidR="00512CD4" w:rsidRPr="003B63DE">
        <w:rPr>
          <w:rFonts w:cs="Arial"/>
        </w:rPr>
        <w:t xml:space="preserve"> </w:t>
      </w:r>
      <w:r w:rsidR="00605A85" w:rsidRPr="00F67E7F">
        <w:rPr>
          <w:rFonts w:cs="Arial"/>
          <w:i/>
          <w:iCs/>
        </w:rPr>
        <w:t>Evidence of Coverage</w:t>
      </w:r>
      <w:r w:rsidR="00CD1DC9" w:rsidRPr="003B63DE">
        <w:rPr>
          <w:rFonts w:cs="Arial"/>
        </w:rPr>
        <w:t xml:space="preserve"> </w:t>
      </w:r>
      <w:r w:rsidRPr="003B63DE">
        <w:rPr>
          <w:rFonts w:cs="Arial"/>
        </w:rPr>
        <w:t>explains appeals, including how to make an appeal.</w:t>
      </w:r>
      <w:r w:rsidR="00ED609F" w:rsidRPr="003B63DE">
        <w:rPr>
          <w:rFonts w:cs="Arial"/>
          <w:color w:val="548DD4"/>
        </w:rPr>
        <w:t xml:space="preserve"> </w:t>
      </w:r>
    </w:p>
    <w:p w14:paraId="416574CE" w14:textId="0EA24B91" w:rsidR="00F44A64" w:rsidRPr="00D978F9" w:rsidRDefault="00D978F9" w:rsidP="00D978F9">
      <w:pPr>
        <w:pStyle w:val="Heading1"/>
        <w:rPr>
          <w:rFonts w:cs="Arial"/>
        </w:rPr>
      </w:pPr>
      <w:r w:rsidRPr="003B63DE">
        <w:rPr>
          <w:rStyle w:val="D-SNPDefinitionWord"/>
        </w:rPr>
        <w:t>Behavioral Health:</w:t>
      </w:r>
      <w:r w:rsidRPr="003B63DE">
        <w:rPr>
          <w:rFonts w:cs="Arial"/>
        </w:rPr>
        <w:t xml:space="preserve"> An all-inclusive term referring to mental health and substance use disorders.</w:t>
      </w:r>
    </w:p>
    <w:p w14:paraId="06B46DF9" w14:textId="2E4A8F13" w:rsidR="00DC0E7C" w:rsidRPr="008A354F" w:rsidRDefault="00DC0E7C" w:rsidP="00DC0E7C">
      <w:pPr>
        <w:pStyle w:val="Heading1"/>
        <w:rPr>
          <w:rStyle w:val="D-SNPDefinitionWord"/>
        </w:rPr>
      </w:pPr>
      <w:r w:rsidRPr="00ED072D">
        <w:rPr>
          <w:rStyle w:val="D-SNPDefinitionWord"/>
        </w:rPr>
        <w:t>Biological Product:</w:t>
      </w:r>
      <w:r w:rsidRPr="00ED072D">
        <w:t xml:space="preserve"> A drug that</w:t>
      </w:r>
      <w:r w:rsidR="00B038C5">
        <w:t>’</w:t>
      </w:r>
      <w:r w:rsidR="00F2754A">
        <w:t>s</w:t>
      </w:r>
      <w:r w:rsidRPr="00ED072D">
        <w:t xml:space="preserve"> made from natural and living sources like animal cells, plant cells, bacteria, or yeast. Biological products are more complex than other drugs and can</w:t>
      </w:r>
      <w:r w:rsidR="00267EE1">
        <w:t>’</w:t>
      </w:r>
      <w:r w:rsidRPr="00ED072D">
        <w:t xml:space="preserve">t be copied exactly, so alternative forms are called biosimilars. </w:t>
      </w:r>
      <w:r w:rsidR="00D3616B" w:rsidRPr="00ED072D">
        <w:t>(See also “Original Biological Product” and “Biosimilar”</w:t>
      </w:r>
      <w:r w:rsidR="00F56CF2">
        <w:t>)</w:t>
      </w:r>
      <w:r w:rsidR="00D3616B" w:rsidRPr="00ED072D">
        <w:t>.</w:t>
      </w:r>
    </w:p>
    <w:p w14:paraId="52EBAB3E" w14:textId="69CA5DD3" w:rsidR="00DC0E7C" w:rsidRPr="008A354F" w:rsidRDefault="00DC0E7C" w:rsidP="00DC0E7C">
      <w:pPr>
        <w:pStyle w:val="Heading1"/>
        <w:rPr>
          <w:i/>
        </w:rPr>
      </w:pPr>
      <w:r w:rsidRPr="008A354F">
        <w:rPr>
          <w:rStyle w:val="D-SNPDefinitionWord"/>
        </w:rPr>
        <w:t>Biosimilar</w:t>
      </w:r>
      <w:r w:rsidRPr="008A354F">
        <w:t xml:space="preserve">: A </w:t>
      </w:r>
      <w:r w:rsidR="003E4ADD" w:rsidRPr="008A354F">
        <w:t xml:space="preserve">biological product </w:t>
      </w:r>
      <w:proofErr w:type="gramStart"/>
      <w:r w:rsidRPr="008A354F">
        <w:t>that</w:t>
      </w:r>
      <w:r w:rsidR="00267EE1">
        <w:t>‘</w:t>
      </w:r>
      <w:proofErr w:type="gramEnd"/>
      <w:r w:rsidRPr="008A354F">
        <w:t xml:space="preserve">s very similar, but not identical, to the original biological product. Biosimilars are as safe </w:t>
      </w:r>
      <w:r w:rsidR="00DC3ED4">
        <w:t xml:space="preserve">and effective </w:t>
      </w:r>
      <w:r w:rsidRPr="008A354F">
        <w:t>as the original biological product</w:t>
      </w:r>
      <w:r w:rsidR="005B5CB5" w:rsidRPr="008A354F">
        <w:t xml:space="preserve"> </w:t>
      </w:r>
      <w:r w:rsidR="00D35417" w:rsidRPr="008A354F">
        <w:t xml:space="preserve">Some biosimilars may </w:t>
      </w:r>
      <w:r w:rsidRPr="008A354F">
        <w:t xml:space="preserve">be substituted for the original biological product at the pharmacy without </w:t>
      </w:r>
      <w:r w:rsidR="00BD3927">
        <w:t xml:space="preserve">needing </w:t>
      </w:r>
      <w:r w:rsidRPr="008A354F">
        <w:t>a new prescription</w:t>
      </w:r>
      <w:r w:rsidR="00B81045" w:rsidRPr="008A354F">
        <w:t>. (</w:t>
      </w:r>
      <w:r w:rsidR="00267EE1">
        <w:t>Go to</w:t>
      </w:r>
      <w:r w:rsidR="00267EE1" w:rsidRPr="008A354F">
        <w:t xml:space="preserve"> </w:t>
      </w:r>
      <w:r w:rsidR="00B81045" w:rsidRPr="008A354F">
        <w:t>“Interchangeable Biosimilar”).</w:t>
      </w:r>
    </w:p>
    <w:p w14:paraId="7E803722" w14:textId="727A38B4" w:rsidR="00583D2F" w:rsidRPr="003B63DE" w:rsidRDefault="00583D2F" w:rsidP="00EF5F62">
      <w:pPr>
        <w:pStyle w:val="Heading1"/>
        <w:rPr>
          <w:rFonts w:cs="Arial"/>
        </w:rPr>
      </w:pPr>
      <w:r w:rsidRPr="00ED072D">
        <w:rPr>
          <w:rStyle w:val="D-SNPDefinitionWord"/>
        </w:rPr>
        <w:t>Brand</w:t>
      </w:r>
      <w:r w:rsidRPr="003B63DE">
        <w:rPr>
          <w:rStyle w:val="D-SNPDefinitionWord"/>
        </w:rPr>
        <w:t xml:space="preserve"> name drug</w:t>
      </w:r>
      <w:r w:rsidR="00B56708" w:rsidRPr="003B63DE">
        <w:rPr>
          <w:rStyle w:val="D-SNPDefinitionWord"/>
        </w:rPr>
        <w:t>:</w:t>
      </w:r>
      <w:r w:rsidRPr="003B63DE">
        <w:rPr>
          <w:rFonts w:cs="Arial"/>
        </w:rPr>
        <w:t xml:space="preserve"> A drug that</w:t>
      </w:r>
      <w:r w:rsidR="0096326E">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8A688A" w:rsidRPr="008A688A">
        <w:rPr>
          <w:rFonts w:cs="Arial"/>
        </w:rPr>
        <w:t xml:space="preserve"> </w:t>
      </w:r>
      <w:r w:rsidR="008A688A">
        <w:rPr>
          <w:rFonts w:cs="Arial"/>
        </w:rPr>
        <w:t>and are generally not available until the patent on the brand name drug has ended</w:t>
      </w:r>
      <w:r w:rsidRPr="003B63DE">
        <w:rPr>
          <w:rFonts w:cs="Arial"/>
        </w:rPr>
        <w:t>.</w:t>
      </w:r>
    </w:p>
    <w:p w14:paraId="2143A619" w14:textId="5B86E560" w:rsidR="00583D2F" w:rsidRPr="003B63DE" w:rsidRDefault="00583D2F" w:rsidP="00EF5F62">
      <w:pPr>
        <w:pStyle w:val="Heading1"/>
        <w:rPr>
          <w:rFonts w:cs="Arial"/>
          <w:color w:val="548DD4"/>
        </w:rPr>
      </w:pPr>
      <w:r w:rsidRPr="003B63DE">
        <w:rPr>
          <w:rStyle w:val="D-SNPDefinitionWord"/>
        </w:rPr>
        <w:t>Care coordinator</w:t>
      </w:r>
      <w:r w:rsidR="00B56708" w:rsidRPr="003B63DE">
        <w:rPr>
          <w:rStyle w:val="D-SNPDefinitionWord"/>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EF5F62">
      <w:pPr>
        <w:pStyle w:val="Heading1"/>
        <w:rPr>
          <w:rFonts w:cs="Arial"/>
        </w:rPr>
      </w:pPr>
      <w:r w:rsidRPr="003B63DE">
        <w:rPr>
          <w:rStyle w:val="D-SNPDefinitionWord"/>
        </w:rPr>
        <w:t xml:space="preserve">Care </w:t>
      </w:r>
      <w:r w:rsidRPr="00ED072D">
        <w:rPr>
          <w:rStyle w:val="D-SNPDefinitionWord"/>
        </w:rPr>
        <w:t>plan</w:t>
      </w:r>
      <w:r w:rsidRPr="003B63DE">
        <w:rPr>
          <w:rStyle w:val="D-SNPDefinitionWord"/>
        </w:rPr>
        <w:t>:</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EF5F62">
      <w:pPr>
        <w:pStyle w:val="Heading1"/>
        <w:rPr>
          <w:rFonts w:cs="Arial"/>
        </w:rPr>
      </w:pPr>
      <w:r w:rsidRPr="003B63DE">
        <w:rPr>
          <w:rStyle w:val="D-SNPDefinitionWord"/>
        </w:rPr>
        <w:t>Care team</w:t>
      </w:r>
      <w:r w:rsidR="00797FF8" w:rsidRPr="003B63DE">
        <w:rPr>
          <w:rStyle w:val="D-SNPDefinitionWord"/>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0B21D5A9" w:rsidR="00583D2F" w:rsidRPr="003B63DE" w:rsidRDefault="003B63DE" w:rsidP="00EF5F62">
      <w:pPr>
        <w:pStyle w:val="Heading1"/>
        <w:rPr>
          <w:rFonts w:cs="Arial"/>
        </w:rPr>
      </w:pPr>
      <w:bookmarkStart w:id="9" w:name="_Toc109315889"/>
      <w:r w:rsidRPr="00613682">
        <w:rPr>
          <w:rFonts w:cs="Arial"/>
          <w:color w:val="2C67B1" w:themeColor="accent4" w:themeShade="BF"/>
        </w:rPr>
        <w:lastRenderedPageBreak/>
        <w:t>[</w:t>
      </w:r>
      <w:r w:rsidR="00EC274B" w:rsidRPr="00613682">
        <w:rPr>
          <w:rFonts w:cs="Arial"/>
          <w:i/>
          <w:iCs/>
          <w:color w:val="2C67B1" w:themeColor="accent4" w:themeShade="BF"/>
        </w:rPr>
        <w:t>Plans with a single coverage stage should delete this paragraph</w:t>
      </w:r>
      <w:r w:rsidR="00EC274B" w:rsidRPr="00613682">
        <w:rPr>
          <w:rFonts w:cs="Arial"/>
          <w:color w:val="2C67B1" w:themeColor="accent4" w:themeShade="BF"/>
        </w:rPr>
        <w:t>.</w:t>
      </w:r>
      <w:r w:rsidRPr="00613682">
        <w:rPr>
          <w:rFonts w:cs="Arial"/>
          <w:color w:val="2C67B1" w:themeColor="accent4" w:themeShade="BF"/>
        </w:rPr>
        <w:t>]</w:t>
      </w:r>
      <w:bookmarkEnd w:id="9"/>
      <w:r w:rsidR="00EC274B" w:rsidRPr="00613682">
        <w:rPr>
          <w:rFonts w:cs="Arial"/>
          <w:color w:val="2C67B1" w:themeColor="accent4" w:themeShade="BF"/>
        </w:rPr>
        <w:t xml:space="preserve"> </w:t>
      </w:r>
      <w:r w:rsidR="00583D2F" w:rsidRPr="003B63DE">
        <w:rPr>
          <w:rStyle w:val="D-SNPDefinitionWord"/>
        </w:rPr>
        <w:t>Catastrophic coverage stage</w:t>
      </w:r>
      <w:r w:rsidR="00B56708" w:rsidRPr="003B63DE">
        <w:rPr>
          <w:rStyle w:val="D-SNPDefinitionWor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2106C" w:rsidRPr="00613682">
        <w:rPr>
          <w:rFonts w:cs="Arial"/>
          <w:color w:val="2C67B1" w:themeColor="accent4" w:themeShade="BF"/>
        </w:rPr>
        <w:t>[</w:t>
      </w:r>
      <w:r w:rsidR="00B2106C" w:rsidRPr="00613682">
        <w:rPr>
          <w:rFonts w:cs="Arial"/>
          <w:i/>
          <w:iCs/>
          <w:color w:val="2C67B1" w:themeColor="accent4" w:themeShade="BF"/>
        </w:rPr>
        <w:t xml:space="preserve">insert if the plan covers excluded drugs under an enhanced benefit with cost sharing in this stage for non-Part D drugs or other drugs: </w:t>
      </w:r>
      <w:r w:rsidR="00B2106C" w:rsidRPr="00613682">
        <w:rPr>
          <w:rFonts w:cs="Arial"/>
          <w:color w:val="2C67B1" w:themeColor="accent4" w:themeShade="BF"/>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0C7821">
        <w:rPr>
          <w:rFonts w:cs="Arial"/>
        </w:rPr>
        <w:t>(or other qualified parties on your behalf)</w:t>
      </w:r>
      <w:r w:rsidR="004A46B8">
        <w:rPr>
          <w:rFonts w:cs="Arial"/>
        </w:rPr>
        <w:t xml:space="preserve"> </w:t>
      </w:r>
      <w:r w:rsidR="000C7821">
        <w:rPr>
          <w:rFonts w:cs="Arial"/>
        </w:rPr>
        <w:t>have spent</w:t>
      </w:r>
      <w:r w:rsidR="00583D2F" w:rsidRPr="003B63DE">
        <w:rPr>
          <w:rFonts w:cs="Arial"/>
        </w:rPr>
        <w:t xml:space="preserve"> $&lt;TrOOP amount&gt; </w:t>
      </w:r>
      <w:r w:rsidR="000C7821">
        <w:rPr>
          <w:rFonts w:cs="Arial"/>
        </w:rPr>
        <w:t xml:space="preserve">for Part D covered drugs during the year. </w:t>
      </w:r>
      <w:r w:rsidR="003F6F9C" w:rsidRPr="00613682">
        <w:rPr>
          <w:rFonts w:cs="Arial"/>
          <w:color w:val="3576BC"/>
        </w:rPr>
        <w:t>[</w:t>
      </w:r>
      <w:r w:rsidR="003F6F9C" w:rsidRPr="00613682">
        <w:rPr>
          <w:rFonts w:cs="Arial"/>
          <w:i/>
          <w:color w:val="3576BC"/>
        </w:rPr>
        <w:t>Insert if applicable</w:t>
      </w:r>
      <w:r w:rsidR="00D03F29" w:rsidRPr="00613682">
        <w:rPr>
          <w:rFonts w:cs="Arial"/>
          <w:i/>
          <w:color w:val="3576BC"/>
        </w:rPr>
        <w:t>:</w:t>
      </w:r>
      <w:r w:rsidR="00D03F29">
        <w:rPr>
          <w:rFonts w:cs="Arial"/>
          <w:i/>
          <w:iCs/>
        </w:rPr>
        <w:t xml:space="preserve"> </w:t>
      </w:r>
      <w:r w:rsidR="00DD754E" w:rsidRPr="00613682">
        <w:rPr>
          <w:rFonts w:cs="Arial"/>
          <w:color w:val="2C67B1" w:themeColor="accent4" w:themeShade="BF"/>
        </w:rPr>
        <w:t>You pay nothing</w:t>
      </w:r>
      <w:r w:rsidR="002911AB" w:rsidRPr="00613682">
        <w:rPr>
          <w:rFonts w:cs="Arial"/>
          <w:color w:val="2C67B1" w:themeColor="accent4" w:themeShade="BF"/>
        </w:rPr>
        <w:t>]</w:t>
      </w:r>
      <w:r w:rsidR="000C7821">
        <w:rPr>
          <w:rFonts w:cs="Arial"/>
        </w:rPr>
        <w:t>.</w:t>
      </w:r>
      <w:r w:rsidR="00A41738">
        <w:rPr>
          <w:rFonts w:cs="Arial"/>
        </w:rPr>
        <w:t xml:space="preserve"> </w:t>
      </w:r>
      <w:r w:rsidR="00A41738" w:rsidRPr="00613682">
        <w:rPr>
          <w:rFonts w:cs="Arial"/>
          <w:color w:val="2C67B1" w:themeColor="accent4" w:themeShade="BF"/>
        </w:rPr>
        <w:t>[</w:t>
      </w:r>
      <w:r w:rsidR="00A41738" w:rsidRPr="00613682">
        <w:rPr>
          <w:rFonts w:cs="Arial"/>
          <w:i/>
          <w:iCs/>
          <w:color w:val="2C67B1" w:themeColor="accent4" w:themeShade="BF"/>
        </w:rPr>
        <w:t xml:space="preserve">Plans that cover excluded drugs under an enhanced benefit with cost sharing in this stage or cost sharing for other drugs insert: </w:t>
      </w:r>
      <w:r w:rsidR="00A41738" w:rsidRPr="00613682">
        <w:rPr>
          <w:rFonts w:cs="Arial"/>
          <w:color w:val="2C67B1" w:themeColor="accent4" w:themeShade="BF"/>
        </w:rPr>
        <w:t>You may have cost sharing for excluded drugs that are covered under our enhanced benefit.]</w:t>
      </w:r>
    </w:p>
    <w:p w14:paraId="448966EB" w14:textId="55DE45AE" w:rsidR="00583D2F" w:rsidRPr="003B63DE" w:rsidRDefault="00583D2F" w:rsidP="00EF5F62">
      <w:pPr>
        <w:pStyle w:val="Heading1"/>
        <w:rPr>
          <w:rFonts w:cs="Arial"/>
          <w:color w:val="000000"/>
        </w:rPr>
      </w:pPr>
      <w:r w:rsidRPr="003B63DE">
        <w:rPr>
          <w:rStyle w:val="D-SNPDefinitionWord"/>
        </w:rPr>
        <w:t>Centers for Medicare &amp; Medicaid Services (CMS)</w:t>
      </w:r>
      <w:r w:rsidR="00B56708" w:rsidRPr="003B63DE">
        <w:rPr>
          <w:rStyle w:val="D-SNPDefinitionWor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8A688A">
        <w:rPr>
          <w:rFonts w:cs="Arial"/>
        </w:rPr>
        <w:t>this</w:t>
      </w:r>
      <w:r w:rsidR="008A688A" w:rsidRPr="003B63DE">
        <w:rPr>
          <w:rFonts w:cs="Arial"/>
        </w:rPr>
        <w:t xml:space="preserve"> </w:t>
      </w:r>
      <w:r w:rsidR="00605A85">
        <w:rPr>
          <w:rFonts w:cs="Arial"/>
          <w:i/>
        </w:rPr>
        <w:t>Evidence of Coverage</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Word"/>
        </w:rPr>
        <w:t>Complaint</w:t>
      </w:r>
      <w:r w:rsidR="00B56708" w:rsidRPr="003B63DE">
        <w:rPr>
          <w:rStyle w:val="D-SNPDefinitionWor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Word"/>
        </w:rPr>
        <w:t>Comprehensive outpatient rehabilitation facility (CORF)</w:t>
      </w:r>
      <w:r w:rsidR="00B56708" w:rsidRPr="003B63DE">
        <w:rPr>
          <w:rStyle w:val="D-SNPDefinitionWor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4EC3501F" w:rsidR="00A2448D" w:rsidRPr="003B63DE" w:rsidRDefault="003B63DE" w:rsidP="00EF5F62">
      <w:pPr>
        <w:pStyle w:val="Heading1"/>
        <w:rPr>
          <w:rFonts w:cs="Arial"/>
        </w:rPr>
      </w:pPr>
      <w:r w:rsidRPr="00613682">
        <w:rPr>
          <w:rFonts w:cs="Arial"/>
          <w:color w:val="2C67B1" w:themeColor="accent4" w:themeShade="BF"/>
        </w:rPr>
        <w:t>[</w:t>
      </w:r>
      <w:r w:rsidR="00EC274B" w:rsidRPr="00613682">
        <w:rPr>
          <w:rFonts w:cs="Arial"/>
          <w:i/>
          <w:iCs/>
          <w:color w:val="2C67B1" w:themeColor="accent4" w:themeShade="BF"/>
        </w:rPr>
        <w:t>Plans that don</w:t>
      </w:r>
      <w:r w:rsidR="008A688A" w:rsidRPr="00613682">
        <w:rPr>
          <w:rFonts w:cs="Arial"/>
          <w:i/>
          <w:iCs/>
          <w:color w:val="2C67B1" w:themeColor="accent4" w:themeShade="BF"/>
        </w:rPr>
        <w:t>’</w:t>
      </w:r>
      <w:r w:rsidR="00EC274B" w:rsidRPr="00613682">
        <w:rPr>
          <w:rFonts w:cs="Arial"/>
          <w:i/>
          <w:iCs/>
          <w:color w:val="2C67B1" w:themeColor="accent4" w:themeShade="BF"/>
        </w:rPr>
        <w:t>t have copays should delete this paragraph</w:t>
      </w:r>
      <w:r w:rsidR="00EC274B" w:rsidRPr="00613682">
        <w:rPr>
          <w:rFonts w:cs="Arial"/>
          <w:color w:val="2C67B1" w:themeColor="accent4" w:themeShade="BF"/>
        </w:rPr>
        <w:t>.</w:t>
      </w:r>
      <w:r w:rsidRPr="00613682">
        <w:rPr>
          <w:rFonts w:cs="Arial"/>
          <w:color w:val="2C67B1" w:themeColor="accent4" w:themeShade="BF"/>
        </w:rPr>
        <w:t>]</w:t>
      </w:r>
      <w:r w:rsidR="00F84EA8" w:rsidRPr="003B63DE">
        <w:rPr>
          <w:rFonts w:cs="Arial"/>
        </w:rPr>
        <w:t xml:space="preserve"> </w:t>
      </w:r>
      <w:r w:rsidR="00583D2F" w:rsidRPr="003B63DE">
        <w:rPr>
          <w:rStyle w:val="D-SNPDefinitionWord"/>
        </w:rPr>
        <w:t>Copay</w:t>
      </w:r>
      <w:r w:rsidR="00B56708" w:rsidRPr="003B63DE">
        <w:rPr>
          <w:rStyle w:val="D-SNPDefinitionWor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613682">
        <w:rPr>
          <w:rFonts w:cs="Arial"/>
          <w:color w:val="3576BC"/>
          <w:szCs w:val="22"/>
        </w:rPr>
        <w:t>[</w:t>
      </w:r>
      <w:r w:rsidR="004F6826" w:rsidRPr="00613682">
        <w:rPr>
          <w:rFonts w:cs="Arial"/>
          <w:i/>
          <w:iCs/>
          <w:color w:val="3576BC"/>
        </w:rPr>
        <w:t>insert if applicable</w:t>
      </w:r>
      <w:r w:rsidR="004F6826" w:rsidRPr="00613682">
        <w:rPr>
          <w:rFonts w:cs="Arial"/>
          <w:color w:val="3576BC"/>
        </w:rPr>
        <w:t xml:space="preserve">: </w:t>
      </w:r>
      <w:r w:rsidR="00583D2F" w:rsidRPr="00613682">
        <w:rPr>
          <w:rFonts w:cs="Arial"/>
          <w:color w:val="3576BC"/>
          <w:szCs w:val="22"/>
        </w:rPr>
        <w:t>service</w:t>
      </w:r>
      <w:r w:rsidR="00187F1C" w:rsidRPr="00613682">
        <w:rPr>
          <w:rFonts w:cs="Arial"/>
          <w:color w:val="3576BC"/>
          <w:szCs w:val="22"/>
        </w:rPr>
        <w:t>s</w:t>
      </w:r>
      <w:r w:rsidR="003A3450" w:rsidRPr="00613682">
        <w:rPr>
          <w:rFonts w:cs="Arial"/>
          <w:color w:val="3576BC"/>
          <w:szCs w:val="22"/>
        </w:rPr>
        <w:t xml:space="preserve"> or</w:t>
      </w:r>
      <w:r w:rsidRPr="00613682">
        <w:rPr>
          <w:rFonts w:cs="Arial"/>
          <w:color w:val="3576BC"/>
          <w:szCs w:val="22"/>
        </w:rPr>
        <w:t>]</w:t>
      </w:r>
      <w:r w:rsidR="003A3450" w:rsidRPr="003B63DE">
        <w:rPr>
          <w:rFonts w:cs="Arial"/>
          <w:szCs w:val="22"/>
        </w:rPr>
        <w:t xml:space="preserve"> drug</w:t>
      </w:r>
      <w:r w:rsidR="00187F1C" w:rsidRPr="003B63DE">
        <w:rPr>
          <w:rFonts w:cs="Arial"/>
          <w:szCs w:val="22"/>
        </w:rPr>
        <w:t>s</w:t>
      </w:r>
      <w:r w:rsidR="00583D2F" w:rsidRPr="003B63DE">
        <w:rPr>
          <w:rFonts w:cs="Arial"/>
          <w:szCs w:val="22"/>
        </w:rPr>
        <w:t xml:space="preserve">. For example, you might pay $2 or $5 for </w:t>
      </w:r>
      <w:r w:rsidRPr="00613682">
        <w:rPr>
          <w:rFonts w:cs="Arial"/>
          <w:color w:val="3576BC"/>
          <w:szCs w:val="22"/>
        </w:rPr>
        <w:t>[</w:t>
      </w:r>
      <w:r w:rsidR="003752A3" w:rsidRPr="00613682">
        <w:rPr>
          <w:rFonts w:cs="Arial"/>
          <w:i/>
          <w:iCs/>
          <w:color w:val="3576BC"/>
        </w:rPr>
        <w:t xml:space="preserve">insert if applicable: </w:t>
      </w:r>
      <w:r w:rsidR="003752A3" w:rsidRPr="00613682">
        <w:rPr>
          <w:rFonts w:cs="Arial"/>
          <w:color w:val="3576BC"/>
          <w:szCs w:val="22"/>
        </w:rPr>
        <w:t>a service or</w:t>
      </w:r>
      <w:r w:rsidRPr="00613682">
        <w:rPr>
          <w:rFonts w:cs="Arial"/>
          <w:color w:val="3576BC"/>
          <w:szCs w:val="22"/>
        </w:rPr>
        <w:t>]</w:t>
      </w:r>
      <w:r w:rsidR="00583D2F" w:rsidRPr="003B63DE">
        <w:rPr>
          <w:rFonts w:cs="Arial"/>
          <w:szCs w:val="22"/>
        </w:rPr>
        <w:t xml:space="preserve"> a drug.</w:t>
      </w:r>
    </w:p>
    <w:p w14:paraId="3C87D73B" w14:textId="27D99B2A" w:rsidR="00583D2F" w:rsidRPr="003B63DE" w:rsidRDefault="003B63DE" w:rsidP="00EF5F62">
      <w:pPr>
        <w:pStyle w:val="Heading1"/>
        <w:rPr>
          <w:rFonts w:cs="Arial"/>
        </w:rPr>
      </w:pPr>
      <w:r w:rsidRPr="00613682">
        <w:rPr>
          <w:rFonts w:cs="Arial"/>
          <w:color w:val="2C67B1" w:themeColor="accent4" w:themeShade="BF"/>
        </w:rPr>
        <w:t>[</w:t>
      </w:r>
      <w:r w:rsidR="00EC274B" w:rsidRPr="00613682">
        <w:rPr>
          <w:rFonts w:cs="Arial"/>
          <w:i/>
          <w:iCs/>
          <w:color w:val="2C67B1" w:themeColor="accent4" w:themeShade="BF"/>
        </w:rPr>
        <w:t>Plans that don</w:t>
      </w:r>
      <w:r w:rsidR="008A688A" w:rsidRPr="00613682">
        <w:rPr>
          <w:rFonts w:cs="Arial"/>
          <w:i/>
          <w:iCs/>
          <w:color w:val="2C67B1" w:themeColor="accent4" w:themeShade="BF"/>
        </w:rPr>
        <w:t>’</w:t>
      </w:r>
      <w:r w:rsidR="00EC274B" w:rsidRPr="00613682">
        <w:rPr>
          <w:rFonts w:cs="Arial"/>
          <w:i/>
          <w:iCs/>
          <w:color w:val="2C67B1" w:themeColor="accent4" w:themeShade="BF"/>
        </w:rPr>
        <w:t>t have cost</w:t>
      </w:r>
      <w:r w:rsidR="00C24E66" w:rsidRPr="00613682">
        <w:rPr>
          <w:rFonts w:cs="Arial"/>
          <w:i/>
          <w:iCs/>
          <w:color w:val="2C67B1" w:themeColor="accent4" w:themeShade="BF"/>
        </w:rPr>
        <w:t>-</w:t>
      </w:r>
      <w:r w:rsidR="00EC274B" w:rsidRPr="00613682">
        <w:rPr>
          <w:rFonts w:cs="Arial"/>
          <w:i/>
          <w:iCs/>
          <w:color w:val="2C67B1" w:themeColor="accent4" w:themeShade="BF"/>
        </w:rPr>
        <w:t>sharing should delete this paragraph</w:t>
      </w:r>
      <w:r w:rsidR="00EC274B" w:rsidRPr="00613682">
        <w:rPr>
          <w:rFonts w:cs="Arial"/>
          <w:color w:val="2C67B1" w:themeColor="accent4" w:themeShade="BF"/>
        </w:rPr>
        <w:t>.</w:t>
      </w:r>
      <w:r w:rsidRPr="00613682">
        <w:rPr>
          <w:rFonts w:cs="Arial"/>
          <w:color w:val="2C67B1" w:themeColor="accent4" w:themeShade="BF"/>
        </w:rPr>
        <w:t>]</w:t>
      </w:r>
      <w:r w:rsidR="00EC274B" w:rsidRPr="00613682">
        <w:rPr>
          <w:rFonts w:cs="Arial"/>
          <w:color w:val="2C67B1" w:themeColor="accent4" w:themeShade="BF"/>
        </w:rPr>
        <w:t xml:space="preserve"> </w:t>
      </w:r>
      <w:r w:rsidR="00583D2F" w:rsidRPr="003B63DE">
        <w:rPr>
          <w:rStyle w:val="D-SNPDefinitionWord"/>
        </w:rPr>
        <w:t>Cost</w:t>
      </w:r>
      <w:r w:rsidR="00315ED5">
        <w:rPr>
          <w:rStyle w:val="D-SNPDefinitionWord"/>
        </w:rPr>
        <w:t>-</w:t>
      </w:r>
      <w:r w:rsidR="00583D2F" w:rsidRPr="003B63DE">
        <w:rPr>
          <w:rStyle w:val="D-SNPDefinitionWord"/>
        </w:rPr>
        <w:t>sharing</w:t>
      </w:r>
      <w:r w:rsidR="00B56708" w:rsidRPr="003B63DE">
        <w:rPr>
          <w:rStyle w:val="D-SNPDefinitionWord"/>
        </w:rPr>
        <w:t>:</w:t>
      </w:r>
      <w:r w:rsidR="00583D2F" w:rsidRPr="003B63DE">
        <w:rPr>
          <w:rFonts w:cs="Arial"/>
        </w:rPr>
        <w:t xml:space="preserve"> </w:t>
      </w:r>
      <w:r w:rsidR="00583D2F" w:rsidRPr="003B63DE">
        <w:rPr>
          <w:rFonts w:cs="Arial"/>
          <w:szCs w:val="22"/>
        </w:rPr>
        <w:t xml:space="preserve">Amounts you </w:t>
      </w:r>
      <w:proofErr w:type="gramStart"/>
      <w:r w:rsidR="00583D2F" w:rsidRPr="003B63DE">
        <w:rPr>
          <w:rFonts w:cs="Arial"/>
          <w:szCs w:val="22"/>
        </w:rPr>
        <w:t>have to</w:t>
      </w:r>
      <w:proofErr w:type="gramEnd"/>
      <w:r w:rsidR="00583D2F" w:rsidRPr="003B63DE">
        <w:rPr>
          <w:rFonts w:cs="Arial"/>
          <w:szCs w:val="22"/>
        </w:rPr>
        <w:t xml:space="preserve">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sidRPr="00613682">
        <w:rPr>
          <w:rFonts w:cs="Arial"/>
          <w:color w:val="3576BC"/>
          <w:szCs w:val="22"/>
        </w:rPr>
        <w:t>[</w:t>
      </w:r>
      <w:r w:rsidR="004F6826" w:rsidRPr="00613682">
        <w:rPr>
          <w:rFonts w:cs="Arial"/>
          <w:i/>
          <w:iCs/>
          <w:color w:val="3576BC"/>
        </w:rPr>
        <w:t xml:space="preserve">insert if applicable: </w:t>
      </w:r>
      <w:r w:rsidR="00583D2F" w:rsidRPr="00613682">
        <w:rPr>
          <w:rFonts w:cs="Arial"/>
          <w:color w:val="3576BC"/>
          <w:szCs w:val="22"/>
        </w:rPr>
        <w:t>services o</w:t>
      </w:r>
      <w:r w:rsidR="003A3450" w:rsidRPr="00613682">
        <w:rPr>
          <w:rFonts w:cs="Arial"/>
          <w:color w:val="3576BC"/>
          <w:szCs w:val="22"/>
        </w:rPr>
        <w:t>r</w:t>
      </w:r>
      <w:r w:rsidRPr="00613682">
        <w:rPr>
          <w:rFonts w:cs="Arial"/>
          <w:color w:val="3576BC"/>
          <w:szCs w:val="22"/>
        </w:rPr>
        <w:t>]</w:t>
      </w:r>
      <w:r w:rsidR="003A3450" w:rsidRPr="003B63DE">
        <w:rPr>
          <w:rFonts w:cs="Arial"/>
          <w:color w:val="000000"/>
          <w:szCs w:val="22"/>
        </w:rPr>
        <w:t xml:space="preserve"> </w:t>
      </w:r>
      <w:r w:rsidR="00583D2F" w:rsidRPr="003B63DE">
        <w:rPr>
          <w:rFonts w:cs="Arial"/>
          <w:color w:val="000000"/>
          <w:szCs w:val="22"/>
        </w:rPr>
        <w:t>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5DA1C234" w:rsidR="00583D2F" w:rsidRPr="003B63DE" w:rsidRDefault="003B63DE" w:rsidP="00EF5F62">
      <w:pPr>
        <w:pStyle w:val="Heading1"/>
        <w:rPr>
          <w:rFonts w:cs="Arial"/>
        </w:rPr>
      </w:pPr>
      <w:r w:rsidRPr="00613682">
        <w:rPr>
          <w:rFonts w:cs="Arial"/>
          <w:color w:val="2C67B1" w:themeColor="accent4" w:themeShade="BF"/>
        </w:rPr>
        <w:t>[</w:t>
      </w:r>
      <w:r w:rsidR="00817E99" w:rsidRPr="00613682">
        <w:rPr>
          <w:rFonts w:cs="Arial"/>
          <w:i/>
          <w:iCs/>
          <w:color w:val="2C67B1" w:themeColor="accent4" w:themeShade="BF"/>
        </w:rPr>
        <w:t>Plans that don</w:t>
      </w:r>
      <w:r w:rsidR="008A688A" w:rsidRPr="00613682">
        <w:rPr>
          <w:rFonts w:cs="Arial"/>
          <w:i/>
          <w:iCs/>
          <w:color w:val="2C67B1" w:themeColor="accent4" w:themeShade="BF"/>
        </w:rPr>
        <w:t>’</w:t>
      </w:r>
      <w:r w:rsidR="00817E99" w:rsidRPr="00613682">
        <w:rPr>
          <w:rFonts w:cs="Arial"/>
          <w:i/>
          <w:iCs/>
          <w:color w:val="2C67B1" w:themeColor="accent4" w:themeShade="BF"/>
        </w:rPr>
        <w:t>t have cost</w:t>
      </w:r>
      <w:r w:rsidR="00C24E66" w:rsidRPr="00613682">
        <w:rPr>
          <w:rFonts w:cs="Arial"/>
          <w:i/>
          <w:iCs/>
          <w:color w:val="2C67B1" w:themeColor="accent4" w:themeShade="BF"/>
        </w:rPr>
        <w:t>-</w:t>
      </w:r>
      <w:r w:rsidR="00817E99" w:rsidRPr="00613682">
        <w:rPr>
          <w:rFonts w:cs="Arial"/>
          <w:i/>
          <w:iCs/>
          <w:color w:val="2C67B1" w:themeColor="accent4" w:themeShade="BF"/>
        </w:rPr>
        <w:t>sharing should delete this paragraph</w:t>
      </w:r>
      <w:r w:rsidR="00817E99" w:rsidRPr="00613682">
        <w:rPr>
          <w:rFonts w:cs="Arial"/>
          <w:color w:val="2C67B1" w:themeColor="accent4" w:themeShade="BF"/>
        </w:rPr>
        <w:t>.</w:t>
      </w:r>
      <w:r w:rsidRPr="00613682">
        <w:rPr>
          <w:rFonts w:cs="Arial"/>
          <w:color w:val="2C67B1" w:themeColor="accent4" w:themeShade="BF"/>
        </w:rPr>
        <w:t>]</w:t>
      </w:r>
      <w:r w:rsidR="00817E99" w:rsidRPr="00613682">
        <w:rPr>
          <w:rFonts w:cs="Arial"/>
          <w:color w:val="2C67B1" w:themeColor="accent4" w:themeShade="BF"/>
        </w:rPr>
        <w:t xml:space="preserve"> </w:t>
      </w:r>
      <w:r w:rsidR="00583D2F" w:rsidRPr="003B63DE">
        <w:rPr>
          <w:rStyle w:val="D-SNPDefinitionWord"/>
        </w:rPr>
        <w:t>Cost</w:t>
      </w:r>
      <w:r w:rsidR="00C24E66">
        <w:rPr>
          <w:rStyle w:val="D-SNPDefinitionWord"/>
        </w:rPr>
        <w:t>-</w:t>
      </w:r>
      <w:r w:rsidR="00583D2F" w:rsidRPr="003B63DE">
        <w:rPr>
          <w:rStyle w:val="D-SNPDefinitionWord"/>
        </w:rPr>
        <w:t>sharing tier</w:t>
      </w:r>
      <w:r w:rsidR="00B56708" w:rsidRPr="003B63DE">
        <w:rPr>
          <w:rStyle w:val="D-SNPDefinitionWor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B32E0A">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007B1D13" w:rsidRPr="00613682">
        <w:rPr>
          <w:rFonts w:cs="Arial"/>
          <w:color w:val="2C67B1" w:themeColor="accent4" w:themeShade="BF"/>
        </w:rPr>
        <w:t>&lt;</w:t>
      </w:r>
      <w:r w:rsidR="00583D2F" w:rsidRPr="00613682">
        <w:rPr>
          <w:rFonts w:cs="Arial"/>
          <w:i/>
          <w:iCs/>
          <w:color w:val="2C67B1" w:themeColor="accent4" w:themeShade="BF"/>
        </w:rPr>
        <w:t>insert number of tiers</w:t>
      </w:r>
      <w:r w:rsidR="007B1D13" w:rsidRPr="00613682">
        <w:rPr>
          <w:rFonts w:cs="Arial"/>
          <w:color w:val="2C67B1" w:themeColor="accent4" w:themeShade="BF"/>
        </w:rPr>
        <w:t>&gt;</w:t>
      </w:r>
      <w:r w:rsidR="00583D2F" w:rsidRPr="00613682">
        <w:rPr>
          <w:rFonts w:cs="Arial"/>
          <w:color w:val="2C67B1" w:themeColor="accent4" w:themeShade="BF"/>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21A424E0" w:rsidR="00583D2F" w:rsidRPr="003B63DE" w:rsidRDefault="00583D2F" w:rsidP="00EF5F62">
      <w:pPr>
        <w:pStyle w:val="Heading1"/>
        <w:rPr>
          <w:rFonts w:cs="Arial"/>
        </w:rPr>
      </w:pPr>
      <w:r w:rsidRPr="003B63DE">
        <w:rPr>
          <w:rStyle w:val="D-SNPDefinitionWord"/>
        </w:rPr>
        <w:t xml:space="preserve">Coverage </w:t>
      </w:r>
      <w:r w:rsidR="009A6BFD" w:rsidRPr="003B63DE">
        <w:rPr>
          <w:rStyle w:val="D-SNPDefinitionWord"/>
        </w:rPr>
        <w:t>decision</w:t>
      </w:r>
      <w:r w:rsidR="00B56708" w:rsidRPr="003B63DE">
        <w:rPr>
          <w:rStyle w:val="D-SNPDefinitionWor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50BD5">
        <w:rPr>
          <w:rFonts w:cs="Arial"/>
          <w:szCs w:val="22"/>
        </w:rPr>
        <w:t>this</w:t>
      </w:r>
      <w:r w:rsidR="00650BD5" w:rsidRPr="003B63DE">
        <w:rPr>
          <w:rFonts w:cs="Arial"/>
          <w:szCs w:val="22"/>
        </w:rPr>
        <w:t xml:space="preserve"> </w:t>
      </w:r>
      <w:r w:rsidR="00CF139B" w:rsidRPr="00F67E7F">
        <w:rPr>
          <w:rFonts w:cs="Arial"/>
          <w:i/>
          <w:iCs/>
          <w:szCs w:val="22"/>
        </w:rPr>
        <w:t>Evidence of Coverage</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Word"/>
        </w:rPr>
        <w:t>Covered drugs</w:t>
      </w:r>
      <w:r w:rsidR="00B56708" w:rsidRPr="003B63DE">
        <w:rPr>
          <w:rStyle w:val="D-SNPDefinitionWord"/>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31277300" w:rsidR="00583D2F" w:rsidRPr="003B63DE" w:rsidRDefault="00583D2F" w:rsidP="00EF5F62">
      <w:pPr>
        <w:pStyle w:val="Heading1"/>
        <w:rPr>
          <w:rFonts w:cs="Arial"/>
        </w:rPr>
      </w:pPr>
      <w:r w:rsidRPr="003B63DE">
        <w:rPr>
          <w:rStyle w:val="D-SNPDefinitionWord"/>
        </w:rPr>
        <w:t>Covered services</w:t>
      </w:r>
      <w:r w:rsidR="00B56708" w:rsidRPr="003B63DE">
        <w:rPr>
          <w:rStyle w:val="D-SNPDefinitionWord"/>
        </w:rPr>
        <w:t>:</w:t>
      </w:r>
      <w:r w:rsidRPr="003B63DE">
        <w:rPr>
          <w:rFonts w:cs="Arial"/>
        </w:rPr>
        <w:t xml:space="preserve"> </w:t>
      </w:r>
      <w:r w:rsidRPr="003B63DE">
        <w:rPr>
          <w:rFonts w:cs="Arial"/>
          <w:szCs w:val="22"/>
        </w:rPr>
        <w:t>The general term we use to mean all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SNPDefinitionWord"/>
        </w:rPr>
        <w:lastRenderedPageBreak/>
        <w:t>Cultural c</w:t>
      </w:r>
      <w:r w:rsidR="00F77414" w:rsidRPr="003B63DE">
        <w:rPr>
          <w:rStyle w:val="D-SNPDefinitionWor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359E852C" w:rsidR="00F77414" w:rsidRPr="003B63DE" w:rsidRDefault="003B63DE" w:rsidP="00EF5F62">
      <w:pPr>
        <w:pStyle w:val="Heading1"/>
        <w:rPr>
          <w:rFonts w:cs="Arial"/>
        </w:rPr>
      </w:pPr>
      <w:r w:rsidRPr="00613682">
        <w:rPr>
          <w:rFonts w:cs="Arial"/>
          <w:color w:val="2C67B1" w:themeColor="accent4" w:themeShade="BF"/>
        </w:rPr>
        <w:t>[</w:t>
      </w:r>
      <w:r w:rsidR="00EC274B" w:rsidRPr="00613682">
        <w:rPr>
          <w:rFonts w:cs="Arial"/>
          <w:i/>
          <w:iCs/>
          <w:color w:val="2C67B1" w:themeColor="accent4" w:themeShade="BF"/>
        </w:rPr>
        <w:t>Plans that don</w:t>
      </w:r>
      <w:r w:rsidR="00650BD5" w:rsidRPr="00613682">
        <w:rPr>
          <w:rFonts w:cs="Arial"/>
          <w:i/>
          <w:iCs/>
          <w:color w:val="2C67B1" w:themeColor="accent4" w:themeShade="BF"/>
        </w:rPr>
        <w:t>’</w:t>
      </w:r>
      <w:r w:rsidR="00EC274B" w:rsidRPr="00613682">
        <w:rPr>
          <w:rFonts w:cs="Arial"/>
          <w:i/>
          <w:iCs/>
          <w:color w:val="2C67B1" w:themeColor="accent4" w:themeShade="BF"/>
        </w:rPr>
        <w:t>t have cost</w:t>
      </w:r>
      <w:r w:rsidR="006D4DBC" w:rsidRPr="00613682">
        <w:rPr>
          <w:rFonts w:cs="Arial"/>
          <w:i/>
          <w:iCs/>
          <w:color w:val="2C67B1" w:themeColor="accent4" w:themeShade="BF"/>
        </w:rPr>
        <w:t>-</w:t>
      </w:r>
      <w:r w:rsidR="00EC274B" w:rsidRPr="00613682">
        <w:rPr>
          <w:rFonts w:cs="Arial"/>
          <w:i/>
          <w:iCs/>
          <w:color w:val="2C67B1" w:themeColor="accent4" w:themeShade="BF"/>
        </w:rPr>
        <w:t xml:space="preserve">sharing for </w:t>
      </w:r>
      <w:r w:rsidR="00F13DEC" w:rsidRPr="00613682">
        <w:rPr>
          <w:rFonts w:cs="Arial"/>
          <w:i/>
          <w:iCs/>
          <w:color w:val="2C67B1" w:themeColor="accent4" w:themeShade="BF"/>
        </w:rPr>
        <w:t xml:space="preserve">Medicare </w:t>
      </w:r>
      <w:r w:rsidR="00EC274B" w:rsidRPr="00613682">
        <w:rPr>
          <w:rFonts w:cs="Arial"/>
          <w:i/>
          <w:iCs/>
          <w:color w:val="2C67B1" w:themeColor="accent4" w:themeShade="BF"/>
        </w:rPr>
        <w:t xml:space="preserve">Part D drugs should delete this paragraph. Plans </w:t>
      </w:r>
      <w:r w:rsidR="005074A7" w:rsidRPr="00613682">
        <w:rPr>
          <w:rFonts w:cs="Arial"/>
          <w:i/>
          <w:iCs/>
          <w:color w:val="2C67B1" w:themeColor="accent4" w:themeShade="BF"/>
        </w:rPr>
        <w:t xml:space="preserve">can </w:t>
      </w:r>
      <w:r w:rsidR="00EC274B" w:rsidRPr="00613682">
        <w:rPr>
          <w:rFonts w:cs="Arial"/>
          <w:i/>
          <w:iCs/>
          <w:color w:val="2C67B1" w:themeColor="accent4" w:themeShade="BF"/>
        </w:rPr>
        <w:t>revise the information in this definition to reflect the appropriate number of days for their one-month supplies as well as the cost-sharing amount in the example</w:t>
      </w:r>
      <w:r w:rsidR="00EC274B" w:rsidRPr="00613682">
        <w:rPr>
          <w:rFonts w:cs="Arial"/>
          <w:color w:val="2C67B1" w:themeColor="accent4" w:themeShade="BF"/>
        </w:rPr>
        <w:t>.</w:t>
      </w:r>
      <w:r w:rsidRPr="00613682">
        <w:rPr>
          <w:rFonts w:cs="Arial"/>
          <w:color w:val="2C67B1" w:themeColor="accent4" w:themeShade="BF"/>
        </w:rPr>
        <w:t>]</w:t>
      </w:r>
      <w:r w:rsidR="00EC274B" w:rsidRPr="00613682">
        <w:rPr>
          <w:rFonts w:cs="Arial"/>
          <w:color w:val="2C67B1" w:themeColor="accent4" w:themeShade="BF"/>
        </w:rPr>
        <w:t xml:space="preserve"> </w:t>
      </w:r>
      <w:r w:rsidR="00EC274B" w:rsidRPr="003B63DE">
        <w:rPr>
          <w:rStyle w:val="D-SNPDefinitionWord"/>
        </w:rPr>
        <w:t>Daily cost</w:t>
      </w:r>
      <w:r w:rsidR="000317BA">
        <w:rPr>
          <w:rStyle w:val="D-SNPDefinitionWord"/>
        </w:rPr>
        <w:t>-</w:t>
      </w:r>
      <w:r w:rsidR="00EC274B" w:rsidRPr="003B63DE">
        <w:rPr>
          <w:rStyle w:val="D-SNPDefinitionWord"/>
        </w:rPr>
        <w:t>sharing rate:</w:t>
      </w:r>
      <w:r w:rsidR="00EC274B" w:rsidRPr="003B63DE">
        <w:rPr>
          <w:rStyle w:val="D-SNPDefinitionWor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w:t>
      </w:r>
      <w:r w:rsidR="005074A7">
        <w:rPr>
          <w:rFonts w:cs="Arial"/>
        </w:rPr>
        <w:t>’</w:t>
      </w:r>
      <w:r w:rsidR="00EC274B" w:rsidRPr="003B63DE">
        <w:rPr>
          <w:rFonts w:cs="Arial"/>
        </w:rPr>
        <w:t xml:space="preserve">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EF5F62">
      <w:pPr>
        <w:keepNext/>
        <w:keepLines/>
        <w:suppressAutoHyphens/>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2AB826E9" w:rsidR="00583D2F" w:rsidRDefault="00583D2F" w:rsidP="00EF5F62">
      <w:pPr>
        <w:pStyle w:val="Heading1"/>
        <w:rPr>
          <w:rFonts w:cs="Arial"/>
          <w:szCs w:val="22"/>
        </w:rPr>
      </w:pPr>
      <w:r w:rsidRPr="003B63DE">
        <w:rPr>
          <w:rStyle w:val="D-SNPDefinitionWord"/>
        </w:rPr>
        <w:t>Disenrollment</w:t>
      </w:r>
      <w:r w:rsidR="00B56708" w:rsidRPr="003B63DE">
        <w:rPr>
          <w:rStyle w:val="D-SNPDefinitionWor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315F029" w:rsidR="00E2601D" w:rsidRDefault="00AE2BAF" w:rsidP="00EF5F62">
      <w:pPr>
        <w:pStyle w:val="Heading1"/>
        <w:rPr>
          <w:rStyle w:val="D-SNPDefinitionWord"/>
          <w:b w:val="0"/>
          <w:iCs/>
        </w:rPr>
      </w:pPr>
      <w:r w:rsidRPr="0050550A">
        <w:rPr>
          <w:rStyle w:val="D-SNPDefinitionWord"/>
        </w:rPr>
        <w:t xml:space="preserve">Drug </w:t>
      </w:r>
      <w:r>
        <w:rPr>
          <w:rStyle w:val="D-SNPDefinitionWord"/>
          <w:iCs/>
        </w:rPr>
        <w:t xml:space="preserve">management program (DMP): </w:t>
      </w:r>
      <w:r w:rsidRPr="0050550A">
        <w:rPr>
          <w:rStyle w:val="D-SNPDefinitionWord"/>
          <w:b w:val="0"/>
          <w:iCs/>
          <w:sz w:val="22"/>
          <w:szCs w:val="22"/>
        </w:rPr>
        <w:t>A program that helps make sure members safely use prescription opioids and other frequently abused medications.</w:t>
      </w:r>
      <w:r>
        <w:rPr>
          <w:rStyle w:val="D-SNPDefinitionWord"/>
          <w:b w:val="0"/>
          <w:iCs/>
        </w:rPr>
        <w:t xml:space="preserve"> </w:t>
      </w:r>
    </w:p>
    <w:p w14:paraId="323A11F9" w14:textId="741B5EEC" w:rsidR="00F77414" w:rsidRPr="003B63DE" w:rsidRDefault="003B63DE" w:rsidP="00EF5F62">
      <w:pPr>
        <w:pStyle w:val="Heading1"/>
        <w:rPr>
          <w:rFonts w:cs="Arial"/>
          <w:color w:val="000000"/>
          <w:highlight w:val="cyan"/>
        </w:rPr>
      </w:pPr>
      <w:r w:rsidRPr="00613682">
        <w:rPr>
          <w:rFonts w:cs="Arial"/>
          <w:color w:val="2C67B1" w:themeColor="accent4" w:themeShade="BF"/>
        </w:rPr>
        <w:t>[</w:t>
      </w:r>
      <w:r w:rsidR="00F77414" w:rsidRPr="00613682">
        <w:rPr>
          <w:rFonts w:cs="Arial"/>
          <w:i/>
          <w:iCs/>
          <w:color w:val="2C67B1" w:themeColor="accent4" w:themeShade="BF"/>
        </w:rPr>
        <w:t xml:space="preserve">Plans </w:t>
      </w:r>
      <w:r w:rsidR="00E2601D" w:rsidRPr="00613682">
        <w:rPr>
          <w:rFonts w:cs="Arial"/>
          <w:i/>
          <w:iCs/>
          <w:color w:val="2C67B1" w:themeColor="accent4" w:themeShade="BF"/>
        </w:rPr>
        <w:t>should include as appropriate</w:t>
      </w:r>
      <w:r w:rsidR="00E2601D">
        <w:rPr>
          <w:rFonts w:cs="Arial"/>
        </w:rPr>
        <w:t>.</w:t>
      </w:r>
      <w:r>
        <w:rPr>
          <w:rFonts w:cs="Arial"/>
        </w:rPr>
        <w:t>]</w:t>
      </w:r>
      <w:r w:rsidR="00F77414" w:rsidRPr="003B63DE">
        <w:rPr>
          <w:rFonts w:cs="Arial"/>
        </w:rPr>
        <w:t xml:space="preserve"> </w:t>
      </w:r>
      <w:r w:rsidR="00F77414" w:rsidRPr="003B63DE">
        <w:rPr>
          <w:rStyle w:val="D-SNPDefinitionWord"/>
        </w:rPr>
        <w:t>Drug tiers:</w:t>
      </w:r>
      <w:r w:rsidR="00F77414" w:rsidRPr="003B63DE">
        <w:rPr>
          <w:rStyle w:val="D-SNPDefinitionWord"/>
          <w:b w:val="0"/>
          <w:sz w:val="22"/>
        </w:rPr>
        <w:t xml:space="preserve"> </w:t>
      </w:r>
      <w:r w:rsidR="00F77414" w:rsidRPr="003B63DE">
        <w:rPr>
          <w:rFonts w:cs="Arial"/>
        </w:rPr>
        <w:t xml:space="preserve">Groups of drugs on our </w:t>
      </w:r>
      <w:r w:rsidR="00F77414" w:rsidRPr="00B32E0A">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C0110E" w:rsidRPr="00B32E0A">
        <w:rPr>
          <w:rFonts w:cs="Arial"/>
          <w:i/>
          <w:iCs/>
        </w:rPr>
        <w:t>Drug List</w:t>
      </w:r>
      <w:r w:rsidR="00F77414" w:rsidRPr="003B63DE">
        <w:rPr>
          <w:rFonts w:cs="Arial"/>
        </w:rPr>
        <w:t xml:space="preserve"> is in one of </w:t>
      </w:r>
      <w:r w:rsidR="00EB7C3D" w:rsidRPr="00F34624">
        <w:rPr>
          <w:rFonts w:cs="Arial"/>
        </w:rPr>
        <w:t>&lt;</w:t>
      </w:r>
      <w:r w:rsidR="00CE5CFA">
        <w:rPr>
          <w:rFonts w:cs="Arial"/>
          <w:iCs/>
        </w:rPr>
        <w:t>insert number of tiers</w:t>
      </w:r>
      <w:r w:rsidR="00EB7C3D" w:rsidRPr="00F34624">
        <w:rPr>
          <w:rFonts w:cs="Arial"/>
        </w:rPr>
        <w:t>&gt;</w:t>
      </w:r>
      <w:r w:rsidR="00F77414" w:rsidRPr="003B63DE">
        <w:rPr>
          <w:rFonts w:cs="Arial"/>
        </w:rPr>
        <w:t xml:space="preserve"> tiers.</w:t>
      </w:r>
    </w:p>
    <w:p w14:paraId="76D01975" w14:textId="2AFD9304" w:rsidR="00062049" w:rsidRPr="003B63DE" w:rsidRDefault="00062049" w:rsidP="00EF5F62">
      <w:pPr>
        <w:pStyle w:val="Heading1"/>
        <w:rPr>
          <w:rStyle w:val="D-SNPDefinitionWord"/>
        </w:rPr>
      </w:pPr>
      <w:r w:rsidRPr="003B63DE">
        <w:rPr>
          <w:rStyle w:val="D-SNPDefinitionWord"/>
        </w:rPr>
        <w:t xml:space="preserve">Dual eligible special needs plan (D-SNP): </w:t>
      </w:r>
      <w:r w:rsidRPr="003B63DE">
        <w:rPr>
          <w:rStyle w:val="D-SNPDefinitionWord"/>
          <w:b w:val="0"/>
          <w:sz w:val="22"/>
          <w:szCs w:val="22"/>
        </w:rPr>
        <w:t xml:space="preserve">Health plan that serves individuals who are eligible for both Medicare and </w:t>
      </w:r>
      <w:r w:rsidR="00AE3DBF" w:rsidRPr="003B63DE">
        <w:rPr>
          <w:rStyle w:val="D-SNPDefinitionWord"/>
          <w:b w:val="0"/>
          <w:sz w:val="22"/>
          <w:szCs w:val="22"/>
        </w:rPr>
        <w:t>Medicaid</w:t>
      </w:r>
      <w:r w:rsidRPr="003B63DE">
        <w:rPr>
          <w:rStyle w:val="D-SNPDefinitionWord"/>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Word"/>
        </w:rPr>
        <w:t>Durable medical equipment</w:t>
      </w:r>
      <w:r w:rsidR="005825AB" w:rsidRPr="003B63DE">
        <w:rPr>
          <w:rStyle w:val="D-SNPDefinitionWord"/>
        </w:rPr>
        <w:t xml:space="preserve"> (DME)</w:t>
      </w:r>
      <w:r w:rsidR="00B56708" w:rsidRPr="003B63DE">
        <w:rPr>
          <w:rStyle w:val="D-SNPDefinitionWor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31F47B74" w:rsidR="00583D2F" w:rsidRPr="003B63DE" w:rsidRDefault="00583D2F" w:rsidP="00EF5F62">
      <w:pPr>
        <w:pStyle w:val="Heading1"/>
        <w:rPr>
          <w:rFonts w:cs="Arial"/>
        </w:rPr>
      </w:pPr>
      <w:r w:rsidRPr="003B63DE">
        <w:rPr>
          <w:rStyle w:val="D-SNPDefinitionWord"/>
        </w:rPr>
        <w:t>Emergency</w:t>
      </w:r>
      <w:r w:rsidR="00B56708" w:rsidRPr="003B63DE">
        <w:rPr>
          <w:rStyle w:val="D-SNPDefinitionWor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sidRPr="00613682">
        <w:rPr>
          <w:rFonts w:cs="Arial"/>
          <w:color w:val="2C67B1" w:themeColor="accent4" w:themeShade="BF"/>
        </w:rPr>
        <w:t>[</w:t>
      </w:r>
      <w:r w:rsidR="00B27317" w:rsidRPr="00613682">
        <w:rPr>
          <w:rFonts w:cs="Arial"/>
          <w:i/>
          <w:iCs/>
          <w:color w:val="2C67B1" w:themeColor="accent4" w:themeShade="BF"/>
        </w:rPr>
        <w:t xml:space="preserve">insert as applicable: </w:t>
      </w:r>
      <w:r w:rsidR="00B27317" w:rsidRPr="00613682">
        <w:rPr>
          <w:rFonts w:cs="Arial"/>
          <w:color w:val="2C67B1" w:themeColor="accent4" w:themeShade="BF"/>
        </w:rPr>
        <w:t>(and if you</w:t>
      </w:r>
      <w:r w:rsidR="005074A7" w:rsidRPr="00613682">
        <w:rPr>
          <w:rFonts w:cs="Arial"/>
          <w:color w:val="2C67B1" w:themeColor="accent4" w:themeShade="BF"/>
        </w:rPr>
        <w:t>’</w:t>
      </w:r>
      <w:r w:rsidR="00B27317" w:rsidRPr="00613682">
        <w:rPr>
          <w:rFonts w:cs="Arial"/>
          <w:color w:val="2C67B1" w:themeColor="accent4" w:themeShade="BF"/>
        </w:rPr>
        <w:t>re a pregnant woman, loss of an unborn child)</w:t>
      </w:r>
      <w:r w:rsidR="003B63DE" w:rsidRPr="00613682">
        <w:rPr>
          <w:rFonts w:cs="Arial"/>
          <w:color w:val="2C67B1" w:themeColor="accent4" w:themeShade="BF"/>
        </w:rPr>
        <w:t>]</w:t>
      </w:r>
      <w:r w:rsidRPr="003B63DE">
        <w:rPr>
          <w:rFonts w:cs="Arial"/>
          <w:szCs w:val="22"/>
        </w:rPr>
        <w:t xml:space="preserve">. 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w:t>
      </w:r>
      <w:r w:rsidR="00561E5B">
        <w:rPr>
          <w:rFonts w:cs="Arial"/>
          <w:szCs w:val="22"/>
        </w:rPr>
        <w:t>'</w:t>
      </w:r>
      <w:r w:rsidR="007D1C0C" w:rsidRPr="003B63DE">
        <w:rPr>
          <w:rFonts w:cs="Arial"/>
          <w:szCs w:val="22"/>
        </w:rPr>
        <w:t>s quickly getting worse</w:t>
      </w:r>
      <w:r w:rsidRPr="003B63DE">
        <w:rPr>
          <w:rFonts w:cs="Arial"/>
          <w:szCs w:val="22"/>
        </w:rPr>
        <w:t>.</w:t>
      </w:r>
    </w:p>
    <w:p w14:paraId="19F9E801" w14:textId="0A3896B3" w:rsidR="00583D2F" w:rsidRDefault="00583D2F" w:rsidP="00EF5F62">
      <w:pPr>
        <w:pStyle w:val="Heading1"/>
        <w:rPr>
          <w:rFonts w:cs="Arial"/>
          <w:szCs w:val="22"/>
        </w:rPr>
      </w:pPr>
      <w:r w:rsidRPr="003B63DE">
        <w:rPr>
          <w:rStyle w:val="D-SNPDefinitionWord"/>
        </w:rPr>
        <w:t>Emergency care</w:t>
      </w:r>
      <w:r w:rsidR="00B56708" w:rsidRPr="003B63DE">
        <w:rPr>
          <w:rStyle w:val="D-SNPDefinitionWor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E8D7E5D" w14:textId="62BFF1ED" w:rsidR="004E739A" w:rsidRPr="004E739A" w:rsidRDefault="004E739A" w:rsidP="004E739A">
      <w:pPr>
        <w:pStyle w:val="Heading1"/>
        <w:rPr>
          <w:rFonts w:cs="Arial"/>
        </w:rPr>
      </w:pPr>
      <w:r>
        <w:rPr>
          <w:rStyle w:val="D-SNPDefinitionWord"/>
          <w:i/>
        </w:rPr>
        <w:lastRenderedPageBreak/>
        <w:t>Evidence of Coverage</w:t>
      </w:r>
      <w:r w:rsidRPr="003B63DE">
        <w:rPr>
          <w:rStyle w:val="Normaldefinitions"/>
          <w:rFonts w:cs="Arial"/>
        </w:rPr>
        <w:t xml:space="preserve"> </w:t>
      </w:r>
      <w:r w:rsidRPr="003B63DE">
        <w:rPr>
          <w:rStyle w:val="D-SNPDefinitionWord"/>
        </w:rPr>
        <w:t>and Disclosure Information:</w:t>
      </w:r>
      <w:r w:rsidRPr="003B63DE">
        <w:rPr>
          <w:rFonts w:cs="Arial"/>
        </w:rPr>
        <w:t xml:space="preserve"> </w:t>
      </w:r>
      <w:r w:rsidRPr="003B63DE">
        <w:rPr>
          <w:rFonts w:cs="Arial"/>
          <w:szCs w:val="22"/>
        </w:rPr>
        <w:t>This document, along with your enrollment form and any other attachments, or riders, which explain your coverage, what we must do, your rights, and what you must do as a member of our plan.</w:t>
      </w:r>
    </w:p>
    <w:p w14:paraId="23461F85" w14:textId="37F9FD89" w:rsidR="00583D2F" w:rsidRPr="003B63DE" w:rsidRDefault="00583D2F" w:rsidP="00EF5F62">
      <w:pPr>
        <w:pStyle w:val="Heading1"/>
        <w:rPr>
          <w:rFonts w:cs="Arial"/>
        </w:rPr>
      </w:pPr>
      <w:r w:rsidRPr="003B63DE">
        <w:rPr>
          <w:rStyle w:val="D-SNPDefinitionWord"/>
        </w:rPr>
        <w:t>Exception</w:t>
      </w:r>
      <w:r w:rsidR="00B56708" w:rsidRPr="003B63DE">
        <w:rPr>
          <w:rStyle w:val="D-SNPDefinitionWor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6C99E909" w:rsidR="00B3634A" w:rsidRPr="003B63DE" w:rsidRDefault="00B3634A" w:rsidP="00EF5F62">
      <w:pPr>
        <w:pStyle w:val="Heading1"/>
        <w:rPr>
          <w:rStyle w:val="D-SNPDefinitionWord"/>
        </w:rPr>
      </w:pPr>
      <w:r w:rsidRPr="00916891">
        <w:rPr>
          <w:rStyle w:val="D-SNPDefinitionWord"/>
        </w:rPr>
        <w:t xml:space="preserve">Excluded Services: </w:t>
      </w:r>
      <w:r w:rsidRPr="00916891">
        <w:rPr>
          <w:rFonts w:cs="Arial"/>
        </w:rPr>
        <w:t>Services that aren</w:t>
      </w:r>
      <w:r w:rsidR="005074A7">
        <w:rPr>
          <w:rFonts w:cs="Arial"/>
        </w:rPr>
        <w:t>’</w:t>
      </w:r>
      <w:r w:rsidRPr="00916891">
        <w:rPr>
          <w:rFonts w:cs="Arial"/>
        </w:rPr>
        <w:t>t covered by this health plan.</w:t>
      </w:r>
    </w:p>
    <w:p w14:paraId="5433EAC9" w14:textId="678E0164" w:rsidR="00583D2F" w:rsidRPr="003B63DE" w:rsidRDefault="00583D2F" w:rsidP="00EF5F62">
      <w:pPr>
        <w:pStyle w:val="Heading1"/>
        <w:rPr>
          <w:rFonts w:cs="Arial"/>
        </w:rPr>
      </w:pPr>
      <w:r w:rsidRPr="003B63DE">
        <w:rPr>
          <w:rStyle w:val="D-SNPDefinitionWord"/>
        </w:rPr>
        <w:t>Extra Help</w:t>
      </w:r>
      <w:r w:rsidR="00B56708" w:rsidRPr="003B63DE">
        <w:rPr>
          <w:rStyle w:val="D-SNPDefinitionWor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6C30712" w14:textId="11A9C7A8" w:rsidR="00583D2F" w:rsidRPr="003B63DE" w:rsidRDefault="00583D2F" w:rsidP="00EF5F62">
      <w:pPr>
        <w:pStyle w:val="Heading1"/>
        <w:rPr>
          <w:rFonts w:cs="Arial"/>
        </w:rPr>
      </w:pPr>
      <w:r w:rsidRPr="003B63DE">
        <w:rPr>
          <w:rStyle w:val="D-SNPDefinitionWord"/>
        </w:rPr>
        <w:t>Generic drug</w:t>
      </w:r>
      <w:r w:rsidR="00B56708" w:rsidRPr="003B63DE">
        <w:rPr>
          <w:rStyle w:val="D-SNPDefinitionWord"/>
        </w:rPr>
        <w:t>:</w:t>
      </w:r>
      <w:r w:rsidRPr="003B63DE">
        <w:rPr>
          <w:rFonts w:cs="Arial"/>
        </w:rPr>
        <w:t xml:space="preserve"> </w:t>
      </w:r>
      <w:r w:rsidRPr="003B63DE">
        <w:rPr>
          <w:rFonts w:cs="Arial"/>
          <w:szCs w:val="22"/>
        </w:rPr>
        <w:t>A drug ap</w:t>
      </w:r>
      <w:r w:rsidRPr="003B63DE">
        <w:rPr>
          <w:rFonts w:cs="Arial"/>
        </w:rPr>
        <w:t xml:space="preserve">proved by the </w:t>
      </w:r>
      <w:r w:rsidR="004E5FD8">
        <w:rPr>
          <w:rFonts w:cs="Arial"/>
        </w:rPr>
        <w:t>FDA</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itionWord"/>
        </w:rPr>
        <w:t>Grievance</w:t>
      </w:r>
      <w:r w:rsidR="00B56708" w:rsidRPr="003B63DE">
        <w:rPr>
          <w:rStyle w:val="D-SNPDefinitionWor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SNPDefinitionWord"/>
        </w:rPr>
        <w:t>Health plan</w:t>
      </w:r>
      <w:r w:rsidR="00B56708" w:rsidRPr="003B63DE">
        <w:rPr>
          <w:rStyle w:val="D-SNPDefinitionWor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Word"/>
        </w:rPr>
        <w:t>Health risk assessment</w:t>
      </w:r>
      <w:r w:rsidR="007D71B2">
        <w:rPr>
          <w:rStyle w:val="D-SNPDefinitionWord"/>
        </w:rPr>
        <w:t xml:space="preserve"> (HRA)</w:t>
      </w:r>
      <w:r w:rsidRPr="147B5E11">
        <w:rPr>
          <w:rStyle w:val="D-SNPDefinitionWord"/>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itionWord"/>
        </w:rPr>
        <w:t>Home health aide</w:t>
      </w:r>
      <w:r w:rsidR="00B56708" w:rsidRPr="003B63DE">
        <w:rPr>
          <w:rStyle w:val="D-SNPDefinitionWor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1531C662" w:rsidR="000F6DE4" w:rsidRPr="003B63DE" w:rsidRDefault="00854D59" w:rsidP="00EF5F62">
      <w:pPr>
        <w:pStyle w:val="Heading1"/>
        <w:rPr>
          <w:rFonts w:cs="Arial"/>
        </w:rPr>
      </w:pPr>
      <w:r w:rsidRPr="003B63DE">
        <w:rPr>
          <w:rStyle w:val="D-SNPDefinitionWor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EF5F62">
      <w:pPr>
        <w:pStyle w:val="ListParagraph"/>
        <w:keepNext/>
        <w:keepLines/>
        <w:numPr>
          <w:ilvl w:val="0"/>
          <w:numId w:val="15"/>
        </w:numPr>
        <w:suppressAutoHyphens/>
        <w:ind w:left="720"/>
        <w:contextualSpacing w:val="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EF5F62">
      <w:pPr>
        <w:pStyle w:val="ListParagraph"/>
        <w:keepNext/>
        <w:keepLines/>
        <w:numPr>
          <w:ilvl w:val="0"/>
          <w:numId w:val="15"/>
        </w:numPr>
        <w:suppressAutoHyphens/>
        <w:ind w:left="720"/>
        <w:contextualSpacing w:val="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395D2E5B" w:rsidR="00ED609F" w:rsidRPr="003B63DE" w:rsidRDefault="00ED3C9D" w:rsidP="00EF5F62">
      <w:pPr>
        <w:pStyle w:val="ListParagraph"/>
        <w:keepNext/>
        <w:keepLines/>
        <w:numPr>
          <w:ilvl w:val="0"/>
          <w:numId w:val="15"/>
        </w:numPr>
        <w:suppressAutoHyphens/>
        <w:ind w:left="720"/>
        <w:contextualSpacing w:val="0"/>
        <w:rPr>
          <w:rFonts w:cs="Arial"/>
        </w:rPr>
      </w:pPr>
      <w:r w:rsidRPr="003B63DE">
        <w:rPr>
          <w:rFonts w:cs="Arial"/>
        </w:rPr>
        <w:t>We</w:t>
      </w:r>
      <w:r w:rsidR="004E5FD8">
        <w:rPr>
          <w:rFonts w:cs="Arial"/>
        </w:rPr>
        <w:t>’</w:t>
      </w:r>
      <w:r w:rsidRPr="003B63DE">
        <w:rPr>
          <w:rFonts w:cs="Arial"/>
        </w:rPr>
        <w:t xml:space="preserve">re required to </w:t>
      </w:r>
      <w:r w:rsidR="00854D59" w:rsidRPr="003B63DE">
        <w:rPr>
          <w:rFonts w:cs="Arial"/>
        </w:rPr>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SNPDefinitionWor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078C67CB" w:rsidR="00ED609F" w:rsidRPr="00613682" w:rsidRDefault="003B63DE" w:rsidP="00EF5F62">
      <w:pPr>
        <w:keepNext/>
        <w:keepLines/>
        <w:suppressAutoHyphens/>
        <w:rPr>
          <w:rFonts w:cs="Arial"/>
          <w:color w:val="3576BC"/>
        </w:rPr>
      </w:pPr>
      <w:r w:rsidRPr="00613682">
        <w:rPr>
          <w:rFonts w:cs="Arial"/>
          <w:color w:val="3576BC"/>
        </w:rPr>
        <w:lastRenderedPageBreak/>
        <w:t>[</w:t>
      </w:r>
      <w:r w:rsidR="00ED609F" w:rsidRPr="00613682">
        <w:rPr>
          <w:rFonts w:cs="Arial"/>
          <w:i/>
          <w:color w:val="3576BC"/>
        </w:rPr>
        <w:t>Plans with cost</w:t>
      </w:r>
      <w:r w:rsidR="001C0E2E" w:rsidRPr="00613682">
        <w:rPr>
          <w:rFonts w:cs="Arial"/>
          <w:i/>
          <w:color w:val="3576BC"/>
        </w:rPr>
        <w:t>-</w:t>
      </w:r>
      <w:r w:rsidR="00ED609F" w:rsidRPr="00613682">
        <w:rPr>
          <w:rFonts w:cs="Arial"/>
          <w:i/>
          <w:color w:val="3576BC"/>
        </w:rPr>
        <w:t>sharing, insert:</w:t>
      </w:r>
      <w:r w:rsidR="00ED609F" w:rsidRPr="00613682">
        <w:rPr>
          <w:rFonts w:cs="Arial"/>
          <w:color w:val="3576BC"/>
        </w:rPr>
        <w:t xml:space="preserve"> As a </w:t>
      </w:r>
      <w:r w:rsidR="00ED3C9D" w:rsidRPr="00613682">
        <w:rPr>
          <w:rFonts w:cs="Arial"/>
          <w:color w:val="3576BC"/>
        </w:rPr>
        <w:t xml:space="preserve">plan </w:t>
      </w:r>
      <w:r w:rsidR="00ED609F" w:rsidRPr="00613682">
        <w:rPr>
          <w:rFonts w:cs="Arial"/>
          <w:color w:val="3576BC"/>
        </w:rPr>
        <w:t>member</w:t>
      </w:r>
      <w:r w:rsidR="00ED3C9D" w:rsidRPr="00613682">
        <w:rPr>
          <w:rFonts w:cs="Arial"/>
          <w:color w:val="3576BC"/>
        </w:rPr>
        <w:t xml:space="preserve">, </w:t>
      </w:r>
      <w:r w:rsidR="00ED609F" w:rsidRPr="00613682">
        <w:rPr>
          <w:rFonts w:cs="Arial"/>
          <w:color w:val="3576BC"/>
        </w:rPr>
        <w:t xml:space="preserve">you only pay </w:t>
      </w:r>
      <w:r w:rsidR="00ED3C9D" w:rsidRPr="00613682">
        <w:rPr>
          <w:rFonts w:cs="Arial"/>
          <w:color w:val="3576BC"/>
        </w:rPr>
        <w:t>our</w:t>
      </w:r>
      <w:r w:rsidR="00ED609F" w:rsidRPr="00613682">
        <w:rPr>
          <w:rFonts w:cs="Arial"/>
          <w:color w:val="3576BC"/>
        </w:rPr>
        <w:t xml:space="preserve"> plan’s cost</w:t>
      </w:r>
      <w:r w:rsidR="001C0E2E" w:rsidRPr="00613682">
        <w:rPr>
          <w:rFonts w:cs="Arial"/>
          <w:color w:val="3576BC"/>
        </w:rPr>
        <w:t>-</w:t>
      </w:r>
      <w:r w:rsidR="00ED609F" w:rsidRPr="00613682">
        <w:rPr>
          <w:rFonts w:cs="Arial"/>
          <w:color w:val="3576BC"/>
        </w:rPr>
        <w:t xml:space="preserve">sharing amounts when you get services </w:t>
      </w:r>
      <w:r w:rsidR="00ED3C9D" w:rsidRPr="00613682">
        <w:rPr>
          <w:rFonts w:cs="Arial"/>
          <w:color w:val="3576BC"/>
        </w:rPr>
        <w:t xml:space="preserve">we </w:t>
      </w:r>
      <w:r w:rsidR="00ED609F" w:rsidRPr="00613682">
        <w:rPr>
          <w:rFonts w:cs="Arial"/>
          <w:color w:val="3576BC"/>
        </w:rPr>
        <w:t xml:space="preserve">cover. We </w:t>
      </w:r>
      <w:r w:rsidR="00ED609F" w:rsidRPr="00613682">
        <w:rPr>
          <w:rFonts w:cs="Arial"/>
          <w:b/>
          <w:bCs/>
          <w:color w:val="3576BC"/>
        </w:rPr>
        <w:t>don</w:t>
      </w:r>
      <w:r w:rsidR="005074A7" w:rsidRPr="00613682">
        <w:rPr>
          <w:rFonts w:cs="Arial"/>
          <w:b/>
          <w:bCs/>
          <w:color w:val="3576BC"/>
        </w:rPr>
        <w:t>’</w:t>
      </w:r>
      <w:r w:rsidR="00ED609F" w:rsidRPr="00613682">
        <w:rPr>
          <w:rFonts w:cs="Arial"/>
          <w:b/>
          <w:bCs/>
          <w:color w:val="3576BC"/>
        </w:rPr>
        <w:t>t</w:t>
      </w:r>
      <w:r w:rsidR="00ED609F" w:rsidRPr="00613682">
        <w:rPr>
          <w:rFonts w:cs="Arial"/>
          <w:color w:val="3576BC"/>
        </w:rPr>
        <w:t xml:space="preserve"> allow providers to b</w:t>
      </w:r>
      <w:r w:rsidR="002A1EF3" w:rsidRPr="00613682">
        <w:rPr>
          <w:rFonts w:cs="Arial"/>
          <w:color w:val="3576BC"/>
        </w:rPr>
        <w:t>ill you more than this amount.</w:t>
      </w:r>
      <w:r w:rsidRPr="00613682">
        <w:rPr>
          <w:rFonts w:cs="Arial"/>
          <w:color w:val="3576BC"/>
        </w:rPr>
        <w:t>]</w:t>
      </w:r>
    </w:p>
    <w:p w14:paraId="5DACA397" w14:textId="70E46DCF" w:rsidR="00ED609F" w:rsidRPr="00613682" w:rsidRDefault="003B63DE" w:rsidP="00EF5F62">
      <w:pPr>
        <w:keepNext/>
        <w:keepLines/>
        <w:suppressAutoHyphens/>
        <w:rPr>
          <w:rFonts w:cs="Arial"/>
          <w:color w:val="3576BC"/>
        </w:rPr>
      </w:pPr>
      <w:r w:rsidRPr="00613682">
        <w:rPr>
          <w:rFonts w:cs="Arial"/>
          <w:color w:val="3576BC"/>
        </w:rPr>
        <w:t>[</w:t>
      </w:r>
      <w:r w:rsidR="00ED609F" w:rsidRPr="00613682">
        <w:rPr>
          <w:rFonts w:cs="Arial"/>
          <w:i/>
          <w:color w:val="3576BC"/>
        </w:rPr>
        <w:t>Plans with no cost</w:t>
      </w:r>
      <w:r w:rsidR="001C0E2E" w:rsidRPr="00613682">
        <w:rPr>
          <w:rFonts w:cs="Arial"/>
          <w:i/>
          <w:color w:val="3576BC"/>
        </w:rPr>
        <w:t>-</w:t>
      </w:r>
      <w:r w:rsidR="00ED609F" w:rsidRPr="00613682">
        <w:rPr>
          <w:rFonts w:cs="Arial"/>
          <w:i/>
          <w:color w:val="3576BC"/>
        </w:rPr>
        <w:t>sharing, insert:</w:t>
      </w:r>
      <w:r w:rsidR="00ED609F" w:rsidRPr="00613682">
        <w:rPr>
          <w:rFonts w:cs="Arial"/>
          <w:color w:val="3576BC"/>
        </w:rPr>
        <w:t xml:space="preserve"> Because </w:t>
      </w:r>
      <w:r w:rsidR="00ED3C9D" w:rsidRPr="00613682">
        <w:rPr>
          <w:rFonts w:cs="Arial"/>
          <w:color w:val="3576BC"/>
        </w:rPr>
        <w:t>we</w:t>
      </w:r>
      <w:r w:rsidR="00ED609F" w:rsidRPr="00613682">
        <w:rPr>
          <w:rFonts w:cs="Arial"/>
          <w:color w:val="3576BC"/>
        </w:rPr>
        <w:t xml:space="preserve"> pay the entire cost for your services, you </w:t>
      </w:r>
      <w:r w:rsidR="00ED609F" w:rsidRPr="00613682">
        <w:rPr>
          <w:rFonts w:cs="Arial"/>
          <w:b/>
          <w:bCs/>
          <w:color w:val="3576BC"/>
        </w:rPr>
        <w:t>do</w:t>
      </w:r>
      <w:r w:rsidR="00ED609F" w:rsidRPr="00613682">
        <w:rPr>
          <w:rFonts w:cs="Arial"/>
          <w:b/>
          <w:color w:val="3576BC"/>
        </w:rPr>
        <w:t>n</w:t>
      </w:r>
      <w:r w:rsidR="005074A7" w:rsidRPr="00613682">
        <w:rPr>
          <w:rFonts w:cs="Arial"/>
          <w:b/>
          <w:color w:val="3576BC"/>
        </w:rPr>
        <w:t>’</w:t>
      </w:r>
      <w:r w:rsidR="00ED609F" w:rsidRPr="00613682">
        <w:rPr>
          <w:rFonts w:cs="Arial"/>
          <w:b/>
          <w:color w:val="3576BC"/>
        </w:rPr>
        <w:t>t</w:t>
      </w:r>
      <w:r w:rsidR="00ED609F" w:rsidRPr="00613682">
        <w:rPr>
          <w:rFonts w:cs="Arial"/>
          <w:color w:val="3576BC"/>
        </w:rPr>
        <w:t xml:space="preserve"> owe any cost</w:t>
      </w:r>
      <w:r w:rsidR="00B319EA" w:rsidRPr="00613682">
        <w:rPr>
          <w:rFonts w:cs="Arial"/>
          <w:color w:val="3576BC"/>
        </w:rPr>
        <w:t>-</w:t>
      </w:r>
      <w:r w:rsidR="00ED609F" w:rsidRPr="00613682">
        <w:rPr>
          <w:rFonts w:cs="Arial"/>
          <w:color w:val="3576BC"/>
        </w:rPr>
        <w:t>sharing. Providers shouldn</w:t>
      </w:r>
      <w:r w:rsidR="00F236D4" w:rsidRPr="00613682">
        <w:rPr>
          <w:rFonts w:cs="Arial"/>
          <w:color w:val="3576BC"/>
        </w:rPr>
        <w:t>’</w:t>
      </w:r>
      <w:r w:rsidR="00ED609F" w:rsidRPr="00613682">
        <w:rPr>
          <w:rFonts w:cs="Arial"/>
          <w:color w:val="3576BC"/>
        </w:rPr>
        <w:t>t bill you anything for these services.</w:t>
      </w:r>
      <w:r w:rsidRPr="00613682">
        <w:rPr>
          <w:rFonts w:cs="Arial"/>
          <w:color w:val="3576BC"/>
        </w:rPr>
        <w:t>]</w:t>
      </w:r>
      <w:r w:rsidR="00ED609F" w:rsidRPr="00613682">
        <w:rPr>
          <w:rFonts w:cs="Arial"/>
          <w:color w:val="3576BC"/>
        </w:rPr>
        <w:t xml:space="preserve"> </w:t>
      </w:r>
    </w:p>
    <w:p w14:paraId="1B9928A1" w14:textId="4582932C" w:rsidR="0019270B" w:rsidRPr="0019270B" w:rsidRDefault="0019270B" w:rsidP="0019270B">
      <w:pPr>
        <w:pStyle w:val="Heading1"/>
        <w:rPr>
          <w:rFonts w:cs="Arial"/>
          <w:b/>
          <w:bCs w:val="0"/>
          <w:szCs w:val="22"/>
        </w:rPr>
      </w:pPr>
      <w:r>
        <w:rPr>
          <w:rStyle w:val="D-SNPDefinitionWord"/>
        </w:rPr>
        <w:t xml:space="preserve">Independent review organization (IRO): </w:t>
      </w:r>
      <w:r w:rsidRPr="0050550A">
        <w:rPr>
          <w:rStyle w:val="D-SNPDefinitionWord"/>
          <w:b w:val="0"/>
          <w:sz w:val="22"/>
          <w:szCs w:val="22"/>
        </w:rPr>
        <w:t>An independent organization hired by Medicare that reviews a level 2 appeal. It isn</w:t>
      </w:r>
      <w:r w:rsidR="008566BB">
        <w:rPr>
          <w:rStyle w:val="D-SNPDefinitionWord"/>
          <w:b w:val="0"/>
          <w:sz w:val="22"/>
          <w:szCs w:val="22"/>
        </w:rPr>
        <w:t>’</w:t>
      </w:r>
      <w:r w:rsidRPr="0050550A">
        <w:rPr>
          <w:rStyle w:val="D-SNPDefinitionWord"/>
          <w:b w:val="0"/>
          <w:sz w:val="22"/>
          <w:szCs w:val="22"/>
        </w:rPr>
        <w:t>t connected with us and isn</w:t>
      </w:r>
      <w:r w:rsidR="008566BB">
        <w:rPr>
          <w:rStyle w:val="D-SNPDefinitionWord"/>
          <w:b w:val="0"/>
          <w:sz w:val="22"/>
          <w:szCs w:val="22"/>
        </w:rPr>
        <w:t>’</w:t>
      </w:r>
      <w:r w:rsidRPr="0050550A">
        <w:rPr>
          <w:rStyle w:val="D-SNPDefinitionWord"/>
          <w:b w:val="0"/>
          <w:sz w:val="22"/>
          <w:szCs w:val="22"/>
        </w:rPr>
        <w:t xml:space="preserve">t a government agency. This organization decides whether the decision we made is correct or if it should be changed. Medicare oversees its work. The formal name is the </w:t>
      </w:r>
      <w:r w:rsidRPr="0050550A">
        <w:rPr>
          <w:rStyle w:val="D-SNPDefinitionWord"/>
          <w:sz w:val="22"/>
          <w:szCs w:val="22"/>
        </w:rPr>
        <w:t>Independent Review Entity.</w:t>
      </w:r>
    </w:p>
    <w:p w14:paraId="42706B59" w14:textId="7A934DE2" w:rsidR="00841084" w:rsidRPr="003B63DE" w:rsidRDefault="005825AB" w:rsidP="00EF5F62">
      <w:pPr>
        <w:pStyle w:val="Heading1"/>
        <w:rPr>
          <w:rFonts w:cs="Arial"/>
        </w:rPr>
      </w:pPr>
      <w:r w:rsidRPr="003B63DE">
        <w:rPr>
          <w:rStyle w:val="D-SNPDefinitionWord"/>
        </w:rPr>
        <w:t>Individualized Care Plan (ICP or Care Plan)</w:t>
      </w:r>
      <w:r w:rsidR="00B56708" w:rsidRPr="003B63DE">
        <w:rPr>
          <w:rStyle w:val="D-SNPDefinitionWord"/>
        </w:rPr>
        <w:t>:</w:t>
      </w:r>
      <w:r w:rsidRPr="003B63DE">
        <w:rPr>
          <w:rFonts w:cs="Arial"/>
        </w:rPr>
        <w:t xml:space="preserve"> A plan </w:t>
      </w:r>
      <w:r w:rsidR="00EF5095" w:rsidRPr="003B63DE">
        <w:rPr>
          <w:rFonts w:cs="Arial"/>
        </w:rPr>
        <w:t>for what services you</w:t>
      </w:r>
      <w:r w:rsidR="008566BB">
        <w:rPr>
          <w:rFonts w:cs="Arial"/>
        </w:rPr>
        <w:t>’</w:t>
      </w:r>
      <w:r w:rsidR="00EF5095" w:rsidRPr="003B63DE">
        <w:rPr>
          <w:rFonts w:cs="Arial"/>
        </w:rPr>
        <w:t>ll get</w:t>
      </w:r>
      <w:r w:rsidR="00A95DAB" w:rsidRPr="003B63DE">
        <w:rPr>
          <w:rFonts w:cs="Arial"/>
        </w:rPr>
        <w:t xml:space="preserve"> </w:t>
      </w:r>
      <w:r w:rsidRPr="003B63DE">
        <w:rPr>
          <w:rFonts w:cs="Arial"/>
        </w:rPr>
        <w:t>and how you</w:t>
      </w:r>
      <w:r w:rsidR="00DB3ADF">
        <w:rPr>
          <w:rFonts w:cs="Arial"/>
        </w:rPr>
        <w:t>’</w:t>
      </w:r>
      <w:r w:rsidRPr="003B63DE">
        <w:rPr>
          <w:rFonts w:cs="Arial"/>
        </w:rPr>
        <w:t>ll get them.</w:t>
      </w:r>
      <w:r w:rsidR="00EF5095" w:rsidRPr="003B63DE">
        <w:rPr>
          <w:rFonts w:cs="Arial"/>
        </w:rPr>
        <w:t xml:space="preserve"> Your plan may include medical services, behavioral health services, and long-term services and supports.</w:t>
      </w:r>
    </w:p>
    <w:p w14:paraId="6DD31D2E" w14:textId="74D13142" w:rsidR="00583D2F" w:rsidRPr="003B63DE" w:rsidRDefault="003B63DE" w:rsidP="00EF5F62">
      <w:pPr>
        <w:pStyle w:val="Heading1"/>
        <w:rPr>
          <w:rFonts w:cs="Arial"/>
        </w:rPr>
      </w:pPr>
      <w:r w:rsidRPr="00613682">
        <w:rPr>
          <w:rFonts w:cs="Arial"/>
          <w:color w:val="2C67B1" w:themeColor="accent4" w:themeShade="BF"/>
        </w:rPr>
        <w:t>[</w:t>
      </w:r>
      <w:r w:rsidR="00EC274B" w:rsidRPr="00613682">
        <w:rPr>
          <w:rFonts w:cs="Arial"/>
          <w:i/>
          <w:iCs/>
          <w:color w:val="2C67B1" w:themeColor="accent4" w:themeShade="BF"/>
        </w:rPr>
        <w:t>Plans with a single coverage stage delete this paragraph.</w:t>
      </w:r>
      <w:r w:rsidRPr="00613682">
        <w:rPr>
          <w:rFonts w:cs="Arial"/>
          <w:color w:val="2C67B1" w:themeColor="accent4" w:themeShade="BF"/>
        </w:rPr>
        <w:t>]</w:t>
      </w:r>
      <w:r w:rsidR="00EC274B" w:rsidRPr="00613682">
        <w:rPr>
          <w:rFonts w:cs="Arial"/>
          <w:color w:val="2C67B1" w:themeColor="accent4" w:themeShade="BF"/>
        </w:rPr>
        <w:t xml:space="preserve"> </w:t>
      </w:r>
      <w:r w:rsidR="00583D2F" w:rsidRPr="003B63DE">
        <w:rPr>
          <w:rStyle w:val="D-SNPDefinitionWord"/>
        </w:rPr>
        <w:t>Initial coverage stage</w:t>
      </w:r>
      <w:r w:rsidR="00B56708" w:rsidRPr="003B63DE">
        <w:rPr>
          <w:rStyle w:val="D-SNPDefinitionWord"/>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00C92257" w:rsidRPr="00613682">
        <w:rPr>
          <w:rFonts w:cs="Arial"/>
          <w:color w:val="2C67B1" w:themeColor="accent4" w:themeShade="BF"/>
        </w:rPr>
        <w:t>&lt;</w:t>
      </w:r>
      <w:r w:rsidR="00583D2F" w:rsidRPr="00613682">
        <w:rPr>
          <w:rFonts w:cs="Arial"/>
          <w:i/>
          <w:iCs/>
          <w:color w:val="2C67B1" w:themeColor="accent4" w:themeShade="BF"/>
        </w:rPr>
        <w:t>insert initial coverage limit</w:t>
      </w:r>
      <w:r w:rsidR="00C92257" w:rsidRPr="00613682">
        <w:rPr>
          <w:rFonts w:cs="Arial"/>
          <w:color w:val="2C67B1" w:themeColor="accent4" w:themeShade="BF"/>
        </w:rPr>
        <w:t>&gt;</w:t>
      </w:r>
      <w:r w:rsidR="005C4B7F" w:rsidRPr="003B63DE">
        <w:rPr>
          <w:rFonts w:cs="Arial"/>
        </w:rPr>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5E51D727" w:rsidR="00444CBE" w:rsidRPr="003B63DE" w:rsidRDefault="00972912" w:rsidP="00EF5F62">
      <w:pPr>
        <w:pStyle w:val="Heading1"/>
        <w:rPr>
          <w:rFonts w:cs="Arial"/>
        </w:rPr>
      </w:pPr>
      <w:r w:rsidRPr="003B63DE">
        <w:rPr>
          <w:rStyle w:val="Normaldefinitions"/>
          <w:rFonts w:cs="Arial"/>
        </w:rPr>
        <w:t>Inpatient</w:t>
      </w:r>
      <w:r w:rsidR="00B56708" w:rsidRPr="003B63DE">
        <w:rPr>
          <w:rStyle w:val="D-SNPDefinitionWord"/>
        </w:rPr>
        <w:t>:</w:t>
      </w:r>
      <w:r w:rsidRPr="003B63DE">
        <w:rPr>
          <w:rFonts w:cs="Arial"/>
        </w:rPr>
        <w:t xml:space="preserve"> A term used when</w:t>
      </w:r>
      <w:r w:rsidRPr="003B63DE">
        <w:rPr>
          <w:rFonts w:cs="Arial"/>
          <w:b/>
        </w:rPr>
        <w:t xml:space="preserve"> </w:t>
      </w:r>
      <w:r w:rsidRPr="003B63DE">
        <w:rPr>
          <w:rFonts w:cs="Arial"/>
        </w:rPr>
        <w:t>you</w:t>
      </w:r>
      <w:r w:rsidR="00DB3ADF">
        <w:rPr>
          <w:rFonts w:cs="Arial"/>
        </w:rPr>
        <w:t>’</w:t>
      </w:r>
      <w:r w:rsidR="009E14C8" w:rsidRPr="003B63DE">
        <w:rPr>
          <w:rFonts w:cs="Arial"/>
        </w:rPr>
        <w:t>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Default="00AC2F75" w:rsidP="00EF5F62">
      <w:pPr>
        <w:pStyle w:val="Heading1"/>
        <w:rPr>
          <w:rFonts w:cs="Arial"/>
        </w:rPr>
      </w:pPr>
      <w:r w:rsidRPr="003B63DE">
        <w:rPr>
          <w:rStyle w:val="D-SNPDefinitionWord"/>
        </w:rPr>
        <w:t>Interdisciplinary Care Team (ICT or Care team)</w:t>
      </w:r>
      <w:r w:rsidR="00B56708" w:rsidRPr="003B63DE">
        <w:rPr>
          <w:rStyle w:val="D-SNPDefinitionWor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507CC936" w14:textId="77777777" w:rsidR="00713CC0" w:rsidRPr="006C49A9" w:rsidRDefault="00713CC0" w:rsidP="00713CC0">
      <w:pPr>
        <w:pStyle w:val="Heading1"/>
      </w:pPr>
      <w:bookmarkStart w:id="10" w:name="_Hlk164242763"/>
      <w:r w:rsidRPr="00FF74EF">
        <w:rPr>
          <w:rStyle w:val="D-SNPDefinitionWord"/>
        </w:rPr>
        <w:t>Integrated D-SNP:</w:t>
      </w:r>
      <w:r>
        <w:t xml:space="preserve"> </w:t>
      </w:r>
      <w:r w:rsidRPr="0050290A">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63FF20DF" w14:textId="04B7CAD7" w:rsidR="0071115A" w:rsidRPr="00E119F9" w:rsidRDefault="0071115A" w:rsidP="0071115A">
      <w:pPr>
        <w:pStyle w:val="Heading1"/>
        <w:rPr>
          <w:rStyle w:val="D-SNPDefinitionWord0"/>
          <w:b w:val="0"/>
          <w:iCs/>
        </w:rPr>
      </w:pPr>
      <w:r>
        <w:rPr>
          <w:rStyle w:val="D-SNPDefinitionWord0"/>
          <w:iCs/>
        </w:rPr>
        <w:t xml:space="preserve">Interchangeable Biosimilar: </w:t>
      </w:r>
      <w:r>
        <w:rPr>
          <w:rStyle w:val="D-SNPDefinitionWord0"/>
          <w:b w:val="0"/>
          <w:iCs/>
          <w:sz w:val="22"/>
          <w:szCs w:val="22"/>
        </w:rPr>
        <w:t xml:space="preserve">A biosimilar that may be substituted at the pharmacy without needing a new prescription because it meets additional requirements </w:t>
      </w:r>
      <w:r w:rsidR="00DB3ADF">
        <w:rPr>
          <w:rStyle w:val="D-SNPDefinitionWord0"/>
          <w:b w:val="0"/>
          <w:iCs/>
          <w:sz w:val="22"/>
          <w:szCs w:val="22"/>
        </w:rPr>
        <w:t>about</w:t>
      </w:r>
      <w:r>
        <w:rPr>
          <w:rStyle w:val="D-SNPDefinitionWord0"/>
          <w:b w:val="0"/>
          <w:iCs/>
          <w:sz w:val="22"/>
          <w:szCs w:val="22"/>
        </w:rPr>
        <w:t xml:space="preserve"> the potential for automatic substitution. Automatic substitution at the pharmacy is subject to state law.</w:t>
      </w:r>
      <w:r>
        <w:rPr>
          <w:rStyle w:val="D-SNPDefinitionWord0"/>
          <w:b w:val="0"/>
          <w:iCs/>
        </w:rPr>
        <w:t xml:space="preserve"> </w:t>
      </w:r>
    </w:p>
    <w:p w14:paraId="592C5D3F" w14:textId="68549949" w:rsidR="00583D2F" w:rsidRPr="003B63DE" w:rsidRDefault="00583D2F" w:rsidP="00EF5F62">
      <w:pPr>
        <w:pStyle w:val="Heading1"/>
        <w:rPr>
          <w:rFonts w:cs="Arial"/>
        </w:rPr>
      </w:pPr>
      <w:r w:rsidRPr="003B63DE">
        <w:rPr>
          <w:rStyle w:val="D-SNPDefinitionWord"/>
          <w:i/>
        </w:rPr>
        <w:t>List of Covered Drugs</w:t>
      </w:r>
      <w:r w:rsidRPr="003B63DE">
        <w:rPr>
          <w:rStyle w:val="D-SNPDefinitionWord"/>
        </w:rPr>
        <w:t xml:space="preserve"> (</w:t>
      </w:r>
      <w:r w:rsidRPr="00B32E0A">
        <w:rPr>
          <w:rStyle w:val="D-SNPDefinitionWord"/>
          <w:i/>
          <w:iCs/>
        </w:rPr>
        <w:t>Drug List</w:t>
      </w:r>
      <w:r w:rsidRPr="003B63DE">
        <w:rPr>
          <w:rStyle w:val="D-SNPDefinitionWord"/>
        </w:rPr>
        <w:t>)</w:t>
      </w:r>
      <w:r w:rsidR="00B56708" w:rsidRPr="003B63DE">
        <w:rPr>
          <w:rStyle w:val="D-SNPDefinitionWord"/>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B32E0A">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B32E0A">
        <w:rPr>
          <w:rFonts w:cs="Arial"/>
          <w:i/>
          <w:iCs/>
        </w:rPr>
        <w:t>Drug List</w:t>
      </w:r>
      <w:r w:rsidR="00E977B9" w:rsidRPr="003B63DE">
        <w:rPr>
          <w:rFonts w:cs="Arial"/>
        </w:rPr>
        <w:t xml:space="preserve"> is sometimes called a “formulary</w:t>
      </w:r>
      <w:r w:rsidR="002948EA">
        <w:rPr>
          <w:rFonts w:cs="Arial"/>
        </w:rPr>
        <w:t>”.</w:t>
      </w:r>
    </w:p>
    <w:p w14:paraId="5590040B" w14:textId="094E6D22" w:rsidR="005A75F3" w:rsidRPr="003B63DE" w:rsidRDefault="00583D2F" w:rsidP="00EF5F62">
      <w:pPr>
        <w:pStyle w:val="Heading1"/>
        <w:rPr>
          <w:rFonts w:cs="Arial"/>
          <w:iCs/>
        </w:rPr>
      </w:pPr>
      <w:r w:rsidRPr="003B63DE">
        <w:rPr>
          <w:rStyle w:val="D-SNPDefinitionWord"/>
        </w:rPr>
        <w:lastRenderedPageBreak/>
        <w:t>Long-term services and supports (LTSS)</w:t>
      </w:r>
      <w:r w:rsidR="00B56708" w:rsidRPr="003B63DE">
        <w:rPr>
          <w:rStyle w:val="D-SNPDefinitionWord"/>
        </w:rPr>
        <w:t>:</w:t>
      </w:r>
      <w:r w:rsidRPr="003B63DE">
        <w:rPr>
          <w:rFonts w:cs="Arial"/>
        </w:rPr>
        <w:t xml:space="preserve"> </w:t>
      </w:r>
      <w:r w:rsidR="00EC274B" w:rsidRPr="003B63DE">
        <w:rPr>
          <w:rFonts w:cs="Arial"/>
        </w:rPr>
        <w:t>Long-term services and supports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EF5F62">
      <w:pPr>
        <w:pStyle w:val="Heading1"/>
        <w:rPr>
          <w:rFonts w:cs="Arial"/>
          <w:b/>
        </w:rPr>
      </w:pPr>
      <w:r w:rsidRPr="003B63DE">
        <w:rPr>
          <w:rStyle w:val="D-SNPDefinitionWord"/>
        </w:rPr>
        <w:t>Low</w:t>
      </w:r>
      <w:r w:rsidR="009D048D" w:rsidRPr="003B63DE">
        <w:rPr>
          <w:rStyle w:val="D-SNPDefinitionWord"/>
        </w:rPr>
        <w:t>-</w:t>
      </w:r>
      <w:r w:rsidRPr="003B63DE">
        <w:rPr>
          <w:rStyle w:val="D-SNPDefinitionWord"/>
        </w:rPr>
        <w:t>income subsidy (LIS)</w:t>
      </w:r>
      <w:r w:rsidR="00B56708" w:rsidRPr="003B63DE">
        <w:rPr>
          <w:rStyle w:val="D-SNPDefinitionWor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73AEE347" w14:textId="3914AF42" w:rsidR="00A420FD" w:rsidRPr="003B63DE" w:rsidRDefault="000F1241" w:rsidP="00EF5F62">
      <w:pPr>
        <w:pStyle w:val="Heading1"/>
        <w:rPr>
          <w:rFonts w:cs="Arial"/>
        </w:rPr>
      </w:pPr>
      <w:r w:rsidRPr="003B63DE">
        <w:rPr>
          <w:rStyle w:val="Normaldefinitions"/>
          <w:rFonts w:cs="Arial"/>
        </w:rPr>
        <w:t>Medicaid (or Medical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46FD2FAD" w:rsidR="00A420FD" w:rsidRPr="00613682" w:rsidRDefault="00583D2F" w:rsidP="00EF5F62">
      <w:pPr>
        <w:pStyle w:val="Heading1"/>
        <w:rPr>
          <w:rFonts w:cs="Arial"/>
          <w:color w:val="2C67B1" w:themeColor="accent4" w:themeShade="BF"/>
        </w:rPr>
      </w:pPr>
      <w:r w:rsidRPr="003B63DE">
        <w:rPr>
          <w:rStyle w:val="D-SNPDefinitionWord"/>
        </w:rPr>
        <w:t>Medically necessary</w:t>
      </w:r>
      <w:r w:rsidR="00B56708" w:rsidRPr="003B63DE">
        <w:rPr>
          <w:rStyle w:val="D-SNPDefinitionWor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613682">
        <w:rPr>
          <w:rFonts w:cs="Arial"/>
          <w:color w:val="2C67B1" w:themeColor="accent4" w:themeShade="BF"/>
        </w:rPr>
        <w:t>[</w:t>
      </w:r>
      <w:r w:rsidR="00F9419F" w:rsidRPr="00613682">
        <w:rPr>
          <w:rFonts w:cs="Arial"/>
          <w:i/>
          <w:iCs/>
          <w:color w:val="2C67B1" w:themeColor="accent4" w:themeShade="BF"/>
        </w:rPr>
        <w:t xml:space="preserve">Plans </w:t>
      </w:r>
      <w:r w:rsidR="006E7AD6" w:rsidRPr="00613682">
        <w:rPr>
          <w:rFonts w:cs="Arial"/>
          <w:i/>
          <w:iCs/>
          <w:color w:val="2C67B1" w:themeColor="accent4" w:themeShade="BF"/>
        </w:rPr>
        <w:t xml:space="preserve">can </w:t>
      </w:r>
      <w:r w:rsidR="00F9419F" w:rsidRPr="00613682">
        <w:rPr>
          <w:rFonts w:cs="Arial"/>
          <w:i/>
          <w:iCs/>
          <w:color w:val="2C67B1" w:themeColor="accent4" w:themeShade="BF"/>
        </w:rPr>
        <w:t xml:space="preserve">revise </w:t>
      </w:r>
      <w:r w:rsidR="009E14C8" w:rsidRPr="00613682">
        <w:rPr>
          <w:rFonts w:cs="Arial"/>
          <w:i/>
          <w:iCs/>
          <w:color w:val="2C67B1" w:themeColor="accent4" w:themeShade="BF"/>
        </w:rPr>
        <w:t xml:space="preserve">and use </w:t>
      </w:r>
      <w:r w:rsidR="00F9419F" w:rsidRPr="00613682">
        <w:rPr>
          <w:rFonts w:cs="Arial"/>
          <w:i/>
          <w:iCs/>
          <w:color w:val="2C67B1" w:themeColor="accent4" w:themeShade="BF"/>
        </w:rPr>
        <w:t>the state-specific definition of “medically necessary” and update and use</w:t>
      </w:r>
      <w:r w:rsidR="006321E2" w:rsidRPr="00613682">
        <w:rPr>
          <w:rFonts w:cs="Arial"/>
          <w:i/>
          <w:iCs/>
          <w:color w:val="2C67B1" w:themeColor="accent4" w:themeShade="BF"/>
        </w:rPr>
        <w:t xml:space="preserve"> it</w:t>
      </w:r>
      <w:r w:rsidR="00F9419F" w:rsidRPr="00613682">
        <w:rPr>
          <w:rFonts w:cs="Arial"/>
          <w:i/>
          <w:iCs/>
          <w:color w:val="2C67B1" w:themeColor="accent4" w:themeShade="BF"/>
        </w:rPr>
        <w:t xml:space="preserve"> consistently throughout member material</w:t>
      </w:r>
      <w:r w:rsidR="00D24F60" w:rsidRPr="00613682">
        <w:rPr>
          <w:rFonts w:cs="Arial"/>
          <w:i/>
          <w:iCs/>
          <w:color w:val="2C67B1" w:themeColor="accent4" w:themeShade="BF"/>
        </w:rPr>
        <w:t>s</w:t>
      </w:r>
      <w:r w:rsidR="00F9419F" w:rsidRPr="00613682">
        <w:rPr>
          <w:rFonts w:cs="Arial"/>
          <w:i/>
          <w:iCs/>
          <w:color w:val="2C67B1" w:themeColor="accent4" w:themeShade="BF"/>
        </w:rPr>
        <w:t>.</w:t>
      </w:r>
      <w:r w:rsidR="003B63DE" w:rsidRPr="00613682">
        <w:rPr>
          <w:rFonts w:cs="Arial"/>
          <w:color w:val="2C67B1" w:themeColor="accent4" w:themeShade="BF"/>
        </w:rPr>
        <w:t>]</w:t>
      </w:r>
    </w:p>
    <w:p w14:paraId="3C923F33" w14:textId="79439B3A" w:rsidR="00A420FD" w:rsidRPr="003B63DE" w:rsidRDefault="00583D2F" w:rsidP="00EF5F62">
      <w:pPr>
        <w:pStyle w:val="Heading1"/>
        <w:rPr>
          <w:rFonts w:cs="Arial"/>
        </w:rPr>
      </w:pPr>
      <w:r w:rsidRPr="003B63DE">
        <w:rPr>
          <w:rStyle w:val="D-SNPDefinitionWord"/>
        </w:rPr>
        <w:t>Medicare</w:t>
      </w:r>
      <w:r w:rsidR="00B56708" w:rsidRPr="003B63DE">
        <w:rPr>
          <w:rStyle w:val="D-SNPDefinitionWor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EF5F62">
      <w:pPr>
        <w:pStyle w:val="Heading1"/>
        <w:rPr>
          <w:rFonts w:cs="Arial"/>
        </w:rPr>
      </w:pPr>
      <w:r w:rsidRPr="003B63DE">
        <w:rPr>
          <w:rStyle w:val="D-SNPDefinitionWor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A05DFC">
      <w:pPr>
        <w:pStyle w:val="Heading1"/>
        <w:rPr>
          <w:rFonts w:cs="Arial"/>
          <w:bCs w:val="0"/>
          <w:szCs w:val="22"/>
        </w:rPr>
      </w:pPr>
      <w:r>
        <w:rPr>
          <w:rStyle w:val="D-SNPDefinitionWord"/>
        </w:rPr>
        <w:t xml:space="preserve">Medicare Appeals Council (Council): </w:t>
      </w:r>
      <w:r w:rsidRPr="0050550A">
        <w:rPr>
          <w:rStyle w:val="D-SNPDefinitionWord"/>
          <w:b w:val="0"/>
          <w:sz w:val="22"/>
          <w:szCs w:val="22"/>
        </w:rPr>
        <w:t>A council that reviews a level 4 appeal. The Council is part of the Federal government.</w:t>
      </w:r>
    </w:p>
    <w:p w14:paraId="4BFE457A" w14:textId="7A1AD15E" w:rsidR="00A420FD" w:rsidRDefault="00583D2F" w:rsidP="00EF5F62">
      <w:pPr>
        <w:pStyle w:val="Heading1"/>
        <w:rPr>
          <w:rFonts w:cs="Arial"/>
        </w:rPr>
      </w:pPr>
      <w:r w:rsidRPr="003B63DE">
        <w:rPr>
          <w:rStyle w:val="D-SNPDefinitionWord"/>
        </w:rPr>
        <w:t>Medicare-covered services</w:t>
      </w:r>
      <w:r w:rsidR="00B56708" w:rsidRPr="003B63DE">
        <w:rPr>
          <w:rStyle w:val="D-SNPDefinitionWord"/>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582B02">
      <w:pPr>
        <w:pStyle w:val="Heading1"/>
        <w:rPr>
          <w:rFonts w:cs="Arial"/>
          <w:bCs w:val="0"/>
          <w:szCs w:val="22"/>
        </w:rPr>
      </w:pPr>
      <w:r>
        <w:rPr>
          <w:rStyle w:val="D-SNPDefinitionWord"/>
        </w:rPr>
        <w:t xml:space="preserve">Medicare diabetes prevention program (MDPP): </w:t>
      </w:r>
      <w:r w:rsidRPr="0050550A">
        <w:rPr>
          <w:rStyle w:val="D-SNPDefinitionWord"/>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EF5F62">
      <w:pPr>
        <w:pStyle w:val="Heading1"/>
        <w:rPr>
          <w:rFonts w:cs="Arial"/>
        </w:rPr>
      </w:pPr>
      <w:r w:rsidRPr="003B63DE">
        <w:rPr>
          <w:rStyle w:val="D-SNPDefinitionWord"/>
        </w:rPr>
        <w:t>Medicare-</w:t>
      </w:r>
      <w:r w:rsidR="000F1241" w:rsidRPr="003B63DE">
        <w:rPr>
          <w:rStyle w:val="D-SNPDefinitionWord"/>
        </w:rPr>
        <w:t>Medicaid</w:t>
      </w:r>
      <w:r w:rsidRPr="003B63DE">
        <w:rPr>
          <w:rStyle w:val="D-SNPDefinitionWord"/>
        </w:rPr>
        <w:t xml:space="preserve"> </w:t>
      </w:r>
      <w:r w:rsidR="00D24F60" w:rsidRPr="003B63DE">
        <w:rPr>
          <w:rStyle w:val="D-SNPDefinitionWord"/>
        </w:rPr>
        <w:t>enrollee</w:t>
      </w:r>
      <w:r w:rsidR="00B56708" w:rsidRPr="003B63DE">
        <w:rPr>
          <w:rStyle w:val="D-SNPDefinitionWor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EF5F62">
      <w:pPr>
        <w:pStyle w:val="Heading1"/>
        <w:rPr>
          <w:rFonts w:cs="Arial"/>
          <w:iCs/>
        </w:rPr>
      </w:pPr>
      <w:r w:rsidRPr="003B63DE">
        <w:rPr>
          <w:rStyle w:val="D-SNPDefinitionWord"/>
        </w:rPr>
        <w:t>Medicare Part A</w:t>
      </w:r>
      <w:r w:rsidR="00B56708" w:rsidRPr="003B63DE">
        <w:rPr>
          <w:rStyle w:val="D-SNPDefinitionWor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EF5F62">
      <w:pPr>
        <w:pStyle w:val="Heading1"/>
        <w:rPr>
          <w:rFonts w:cs="Arial"/>
        </w:rPr>
      </w:pPr>
      <w:r w:rsidRPr="003B63DE">
        <w:rPr>
          <w:rStyle w:val="D-SNPDefinitionWord"/>
        </w:rPr>
        <w:lastRenderedPageBreak/>
        <w:t>Medicare Part B</w:t>
      </w:r>
      <w:r w:rsidR="00B56708" w:rsidRPr="003B63DE">
        <w:rPr>
          <w:rStyle w:val="D-SNPDefinitionWor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EF5F62">
      <w:pPr>
        <w:pStyle w:val="Heading1"/>
        <w:rPr>
          <w:rFonts w:cs="Arial"/>
        </w:rPr>
      </w:pPr>
      <w:r w:rsidRPr="003B63DE">
        <w:rPr>
          <w:rStyle w:val="D-SNPDefinitionWord"/>
        </w:rPr>
        <w:t>Medicare Part C</w:t>
      </w:r>
      <w:r w:rsidR="00B56708" w:rsidRPr="003B63DE">
        <w:rPr>
          <w:rStyle w:val="D-SNPDefinitionWor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11687E47" w:rsidR="004A4F7B" w:rsidRPr="003B63DE" w:rsidRDefault="004A4F7B" w:rsidP="00EF5F62">
      <w:pPr>
        <w:pStyle w:val="Heading1"/>
        <w:rPr>
          <w:rFonts w:cs="Arial"/>
          <w:szCs w:val="22"/>
        </w:rPr>
      </w:pPr>
      <w:r w:rsidRPr="003B63DE">
        <w:rPr>
          <w:rStyle w:val="D-SNPDefinitionWord"/>
        </w:rPr>
        <w:t>Medicare Part D</w:t>
      </w:r>
      <w:r w:rsidR="00B56708" w:rsidRPr="003B63DE">
        <w:rPr>
          <w:rStyle w:val="D-SNPDefinitionWord"/>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EF5F62">
      <w:pPr>
        <w:pStyle w:val="Heading1"/>
        <w:rPr>
          <w:rFonts w:cs="Arial"/>
        </w:rPr>
      </w:pPr>
      <w:r w:rsidRPr="003B63DE">
        <w:rPr>
          <w:rStyle w:val="D-SNPDefinitionWord"/>
        </w:rPr>
        <w:t>Medicare Part D drugs</w:t>
      </w:r>
      <w:r w:rsidR="00B56708" w:rsidRPr="003B63DE">
        <w:rPr>
          <w:rStyle w:val="D-SNPDefinitionWor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3A61BF30" w:rsidR="007412CA" w:rsidRPr="003B63DE" w:rsidRDefault="007412CA" w:rsidP="00EF5F62">
      <w:pPr>
        <w:pStyle w:val="Heading1"/>
        <w:rPr>
          <w:rStyle w:val="D-SNPDefinitionWord"/>
          <w:b w:val="0"/>
        </w:rPr>
      </w:pPr>
      <w:r w:rsidRPr="003B63DE">
        <w:rPr>
          <w:rStyle w:val="D-SNPDefinitionWord"/>
        </w:rPr>
        <w:t>Medication Therapy Management</w:t>
      </w:r>
      <w:r w:rsidR="007E713C">
        <w:rPr>
          <w:rStyle w:val="D-SNPDefinitionWord"/>
        </w:rPr>
        <w:t xml:space="preserve"> (MTM)</w:t>
      </w:r>
      <w:r w:rsidRPr="003B63DE">
        <w:rPr>
          <w:rStyle w:val="D-SNPDefinitionWord"/>
        </w:rPr>
        <w:t xml:space="preserve">: </w:t>
      </w:r>
      <w:r w:rsidRPr="00540DE4">
        <w:rPr>
          <w:rStyle w:val="D-SNPDefinitionWord"/>
          <w:b w:val="0"/>
          <w:sz w:val="22"/>
          <w:szCs w:val="22"/>
        </w:rPr>
        <w:t xml:space="preserve">A </w:t>
      </w:r>
      <w:r w:rsidR="00CC12BB">
        <w:rPr>
          <w:rStyle w:val="D-SNPDefinitionWord0"/>
          <w:b w:val="0"/>
          <w:sz w:val="22"/>
          <w:szCs w:val="22"/>
        </w:rPr>
        <w:t xml:space="preserve">Medicare Part D program for complex health needs provided to people who meet certain requirements or are in a Drug Management Program. MTM services usually include a discussion with a pharmacist or health care provider to review medications. </w:t>
      </w:r>
      <w:r w:rsidRPr="00540DE4">
        <w:rPr>
          <w:rStyle w:val="D-SNPDefinitionWord"/>
          <w:b w:val="0"/>
          <w:sz w:val="22"/>
          <w:szCs w:val="22"/>
        </w:rPr>
        <w:t xml:space="preserve">Refer to </w:t>
      </w:r>
      <w:r w:rsidRPr="00540DE4">
        <w:rPr>
          <w:rStyle w:val="D-SNPDefinitionWord"/>
          <w:sz w:val="22"/>
          <w:szCs w:val="22"/>
        </w:rPr>
        <w:t xml:space="preserve">Chapter 5 </w:t>
      </w:r>
      <w:r w:rsidRPr="00540DE4">
        <w:rPr>
          <w:rStyle w:val="D-SNPDefinitionWord"/>
          <w:b w:val="0"/>
          <w:sz w:val="22"/>
          <w:szCs w:val="22"/>
        </w:rPr>
        <w:t xml:space="preserve">of </w:t>
      </w:r>
      <w:r w:rsidR="004C4CD1">
        <w:rPr>
          <w:rStyle w:val="D-SNPDefinitionWord"/>
          <w:b w:val="0"/>
          <w:sz w:val="22"/>
          <w:szCs w:val="22"/>
        </w:rPr>
        <w:t>this</w:t>
      </w:r>
      <w:r w:rsidR="004C4CD1" w:rsidRPr="00540DE4">
        <w:rPr>
          <w:rStyle w:val="D-SNPDefinitionWord"/>
          <w:b w:val="0"/>
          <w:sz w:val="22"/>
          <w:szCs w:val="22"/>
        </w:rPr>
        <w:t xml:space="preserve"> </w:t>
      </w:r>
      <w:r w:rsidR="00A34A2C">
        <w:rPr>
          <w:rStyle w:val="D-SNPDefinitionWord"/>
          <w:b w:val="0"/>
          <w:i/>
          <w:sz w:val="22"/>
          <w:szCs w:val="22"/>
        </w:rPr>
        <w:t>Evidence of Coverage</w:t>
      </w:r>
      <w:r w:rsidRPr="00540DE4">
        <w:rPr>
          <w:rStyle w:val="D-SNPDefinitionWord"/>
          <w:b w:val="0"/>
          <w:sz w:val="22"/>
          <w:szCs w:val="22"/>
        </w:rPr>
        <w:t xml:space="preserve"> for more information.</w:t>
      </w:r>
    </w:p>
    <w:p w14:paraId="53FA97CE" w14:textId="7D0E706D" w:rsidR="00583D2F" w:rsidRPr="003B63DE" w:rsidRDefault="00583D2F" w:rsidP="00EF5F62">
      <w:pPr>
        <w:pStyle w:val="Heading1"/>
        <w:rPr>
          <w:rFonts w:cs="Arial"/>
        </w:rPr>
      </w:pPr>
      <w:r w:rsidRPr="003B63DE">
        <w:rPr>
          <w:rStyle w:val="D-SNPDefinitionWord"/>
        </w:rPr>
        <w:t>Member (member of our plan, or plan member)</w:t>
      </w:r>
      <w:r w:rsidR="00B56708" w:rsidRPr="003B63DE">
        <w:rPr>
          <w:rStyle w:val="D-SNPDefinitionWor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7F060F39" w14:textId="18962C19" w:rsidR="00E7771F" w:rsidRPr="003B63DE" w:rsidRDefault="00583D2F" w:rsidP="00EF5F62">
      <w:pPr>
        <w:pStyle w:val="Heading1"/>
        <w:rPr>
          <w:rFonts w:cs="Arial"/>
          <w:szCs w:val="22"/>
        </w:rPr>
      </w:pPr>
      <w:r w:rsidRPr="003B63DE">
        <w:rPr>
          <w:rStyle w:val="D-SNPDefinitionWord"/>
        </w:rPr>
        <w:t>Member Services</w:t>
      </w:r>
      <w:r w:rsidR="00B56708" w:rsidRPr="003B63DE">
        <w:rPr>
          <w:rStyle w:val="D-SNPDefinitionWor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w:t>
      </w:r>
      <w:r w:rsidR="004C4CD1">
        <w:rPr>
          <w:rFonts w:cs="Arial"/>
          <w:szCs w:val="22"/>
        </w:rPr>
        <w:t>this</w:t>
      </w:r>
      <w:r w:rsidR="004C4CD1" w:rsidRPr="003B63DE">
        <w:rPr>
          <w:rFonts w:cs="Arial"/>
          <w:szCs w:val="22"/>
        </w:rPr>
        <w:t xml:space="preserve"> </w:t>
      </w:r>
      <w:r w:rsidR="00A34A2C" w:rsidRPr="001241F9">
        <w:rPr>
          <w:rFonts w:cs="Arial"/>
          <w:i/>
          <w:iCs/>
          <w:szCs w:val="22"/>
        </w:rPr>
        <w:t>Evidence of Coverage</w:t>
      </w:r>
      <w:r w:rsidR="00CD1DC9" w:rsidRPr="001241F9">
        <w:rPr>
          <w:rFonts w:cs="Arial"/>
          <w:szCs w:val="22"/>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EF5F62">
      <w:pPr>
        <w:pStyle w:val="Heading1"/>
        <w:rPr>
          <w:rFonts w:cs="Arial"/>
          <w:szCs w:val="22"/>
        </w:rPr>
      </w:pPr>
      <w:r w:rsidRPr="003B63DE">
        <w:rPr>
          <w:rStyle w:val="D-SNPDefinitionWord"/>
        </w:rPr>
        <w:t>Network pharmacy</w:t>
      </w:r>
      <w:r w:rsidR="00B56708" w:rsidRPr="003B63DE">
        <w:rPr>
          <w:rStyle w:val="D-SNPDefinitionWord"/>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EF5F62">
      <w:pPr>
        <w:pStyle w:val="Heading1"/>
        <w:rPr>
          <w:rFonts w:cs="Arial"/>
        </w:rPr>
      </w:pPr>
      <w:r w:rsidRPr="003B63DE">
        <w:rPr>
          <w:rStyle w:val="D-SNPDefinitionWord"/>
        </w:rPr>
        <w:t>Network provider</w:t>
      </w:r>
      <w:r w:rsidR="00B56708" w:rsidRPr="003B63DE">
        <w:rPr>
          <w:rStyle w:val="D-SNPDefinitionWord"/>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54267287" w:rsidR="00693A82" w:rsidRPr="003B63DE" w:rsidRDefault="005E769A" w:rsidP="00EF5F62">
      <w:pPr>
        <w:pStyle w:val="ListParagraph"/>
        <w:keepNext/>
        <w:keepLines/>
        <w:numPr>
          <w:ilvl w:val="0"/>
          <w:numId w:val="8"/>
        </w:numPr>
        <w:suppressAutoHyphens/>
        <w:contextualSpacing w:val="0"/>
        <w:rPr>
          <w:rFonts w:cs="Arial"/>
        </w:rPr>
      </w:pPr>
      <w:r w:rsidRPr="003B63DE">
        <w:rPr>
          <w:rFonts w:cs="Arial"/>
        </w:rPr>
        <w:t>They</w:t>
      </w:r>
      <w:r w:rsidR="00D223A6">
        <w:rPr>
          <w:rFonts w:cs="Arial"/>
        </w:rPr>
        <w:t>’</w:t>
      </w:r>
      <w:r w:rsidRPr="003B63DE">
        <w:rPr>
          <w:rFonts w:cs="Arial"/>
        </w:rPr>
        <w:t xml:space="preserve">re licensed or certified by Medicare and by the state to provide health care services. </w:t>
      </w:r>
    </w:p>
    <w:p w14:paraId="13F36F78" w14:textId="63E5DA5B" w:rsidR="00693A82" w:rsidRPr="003B63DE" w:rsidRDefault="005E769A" w:rsidP="00EF5F62">
      <w:pPr>
        <w:pStyle w:val="ListParagraph"/>
        <w:keepNext/>
        <w:keepLines/>
        <w:numPr>
          <w:ilvl w:val="0"/>
          <w:numId w:val="8"/>
        </w:numPr>
        <w:suppressAutoHyphens/>
        <w:contextualSpacing w:val="0"/>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do</w:t>
      </w:r>
      <w:r w:rsidRPr="003B63DE">
        <w:rPr>
          <w:rFonts w:cs="Arial"/>
        </w:rPr>
        <w:t>n</w:t>
      </w:r>
      <w:r w:rsidR="00D223A6">
        <w:rPr>
          <w:rFonts w:cs="Arial"/>
        </w:rPr>
        <w:t>’</w:t>
      </w:r>
      <w:r w:rsidRPr="003B63DE">
        <w:rPr>
          <w:rFonts w:cs="Arial"/>
        </w:rPr>
        <w:t>t charge members an extra amount.</w:t>
      </w:r>
      <w:r w:rsidR="00544DBB" w:rsidRPr="003B63DE">
        <w:rPr>
          <w:rFonts w:cs="Arial"/>
        </w:rPr>
        <w:t xml:space="preserve"> </w:t>
      </w:r>
    </w:p>
    <w:p w14:paraId="4E174BFC" w14:textId="0CC91FE9" w:rsidR="00583D2F" w:rsidRPr="003B63DE" w:rsidRDefault="00544DBB" w:rsidP="00EF5F62">
      <w:pPr>
        <w:pStyle w:val="ListParagraph"/>
        <w:keepNext/>
        <w:keepLines/>
        <w:numPr>
          <w:ilvl w:val="0"/>
          <w:numId w:val="8"/>
        </w:numPr>
        <w:suppressAutoHyphens/>
        <w:contextualSpacing w:val="0"/>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36AE6D7F" w:rsidR="004269F2" w:rsidRPr="003B63DE" w:rsidRDefault="004269F2" w:rsidP="00EF5F62">
      <w:pPr>
        <w:pStyle w:val="Heading1"/>
        <w:rPr>
          <w:rFonts w:cs="Arial"/>
        </w:rPr>
      </w:pPr>
      <w:r w:rsidRPr="003B63DE">
        <w:rPr>
          <w:rStyle w:val="D-SNPDefinitionWord"/>
        </w:rPr>
        <w:lastRenderedPageBreak/>
        <w:t>Nursing home</w:t>
      </w:r>
      <w:r w:rsidR="00DC6AE2" w:rsidRPr="003B63DE">
        <w:rPr>
          <w:rStyle w:val="D-SNPDefinitionWord"/>
        </w:rPr>
        <w:t xml:space="preserve"> or facility</w:t>
      </w:r>
      <w:r w:rsidR="00B56708" w:rsidRPr="003B63DE">
        <w:rPr>
          <w:rStyle w:val="D-SNPDefinitionWor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03F6B725" w:rsidR="008C59FF" w:rsidRPr="003B63DE" w:rsidRDefault="008F1A02" w:rsidP="00EF5F62">
      <w:pPr>
        <w:pStyle w:val="Heading1"/>
        <w:rPr>
          <w:rFonts w:cs="Arial"/>
        </w:rPr>
      </w:pPr>
      <w:r w:rsidRPr="003B63DE">
        <w:rPr>
          <w:rStyle w:val="D-SNPDefinitionWord"/>
        </w:rPr>
        <w:t>Ombuds</w:t>
      </w:r>
      <w:r w:rsidR="002B2BAE">
        <w:rPr>
          <w:rStyle w:val="D-SNPDefinitionWord"/>
        </w:rPr>
        <w:t>person</w:t>
      </w:r>
      <w:r w:rsidR="00B56708" w:rsidRPr="003B63DE">
        <w:rPr>
          <w:rStyle w:val="D-SNPDefinitionWord"/>
        </w:rPr>
        <w:t>:</w:t>
      </w:r>
      <w:r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w:t>
      </w:r>
      <w:r w:rsidR="00D223A6">
        <w:rPr>
          <w:rFonts w:cs="Arial"/>
          <w:szCs w:val="22"/>
        </w:rPr>
        <w:t>this</w:t>
      </w:r>
      <w:r w:rsidR="00D223A6" w:rsidRPr="003B63DE">
        <w:rPr>
          <w:rFonts w:cs="Arial"/>
          <w:szCs w:val="22"/>
        </w:rPr>
        <w:t xml:space="preserve"> </w:t>
      </w:r>
      <w:r w:rsidR="00A34A2C">
        <w:rPr>
          <w:rFonts w:cs="Arial"/>
          <w:i/>
          <w:szCs w:val="22"/>
        </w:rPr>
        <w:t>Evidence of Coverage</w:t>
      </w:r>
      <w:r w:rsidR="00CD1DC9" w:rsidRPr="003B63DE">
        <w:rPr>
          <w:rFonts w:cs="Arial"/>
          <w:szCs w:val="22"/>
        </w:rPr>
        <w:t>.</w:t>
      </w:r>
      <w:r w:rsidR="00C3121D" w:rsidRPr="003B63DE">
        <w:rPr>
          <w:rFonts w:cs="Arial"/>
          <w:szCs w:val="22"/>
        </w:rPr>
        <w:t xml:space="preserve"> </w:t>
      </w:r>
    </w:p>
    <w:p w14:paraId="19E8A0DC" w14:textId="2ADCB101" w:rsidR="00583D2F" w:rsidRPr="003B63DE" w:rsidRDefault="00583D2F" w:rsidP="00EF5F62">
      <w:pPr>
        <w:pStyle w:val="Heading1"/>
        <w:rPr>
          <w:rFonts w:cs="Arial"/>
        </w:rPr>
      </w:pPr>
      <w:r w:rsidRPr="003B63DE">
        <w:rPr>
          <w:rStyle w:val="D-SNPDefinitionWord"/>
        </w:rPr>
        <w:t>Organization determination</w:t>
      </w:r>
      <w:r w:rsidR="00B56708" w:rsidRPr="003B63DE">
        <w:rPr>
          <w:rStyle w:val="D-SNPDefinitionWor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D223A6">
        <w:rPr>
          <w:rFonts w:cs="Arial"/>
          <w:szCs w:val="22"/>
        </w:rPr>
        <w:t>this</w:t>
      </w:r>
      <w:r w:rsidR="00D223A6" w:rsidRPr="003B63DE">
        <w:rPr>
          <w:rFonts w:cs="Arial"/>
          <w:szCs w:val="22"/>
        </w:rPr>
        <w:t xml:space="preserve"> </w:t>
      </w:r>
      <w:r w:rsidR="00A34A2C" w:rsidRPr="001241F9">
        <w:rPr>
          <w:rFonts w:cs="Arial"/>
          <w:i/>
          <w:iCs/>
          <w:szCs w:val="22"/>
        </w:rPr>
        <w:t>Evidence of Coverage</w:t>
      </w:r>
      <w:r w:rsidR="00A34A2C">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2CCD6DF4" w14:textId="77777777" w:rsidR="004D4453" w:rsidRPr="00C81023" w:rsidRDefault="004D4453" w:rsidP="004E739A">
      <w:pPr>
        <w:pStyle w:val="Heading1"/>
        <w:rPr>
          <w:rStyle w:val="D-SNPDefinitionWord0"/>
          <w:b w:val="0"/>
          <w:bCs/>
        </w:rPr>
      </w:pPr>
      <w:r>
        <w:rPr>
          <w:rStyle w:val="D-SNPDefinitionWord0"/>
        </w:rPr>
        <w:t xml:space="preserve">Original Biological Product: </w:t>
      </w:r>
      <w:r w:rsidRPr="00C81023">
        <w:rPr>
          <w:rStyle w:val="D-SNPDefinitionWord0"/>
          <w:b w:val="0"/>
          <w:sz w:val="22"/>
          <w:szCs w:val="22"/>
        </w:rPr>
        <w:t>A biological product that has been approved by the FDA and serves as the comparison for manufacturers making a biosimilar version. It</w:t>
      </w:r>
      <w:r>
        <w:rPr>
          <w:rStyle w:val="D-SNPDefinitionWord0"/>
          <w:b w:val="0"/>
          <w:sz w:val="22"/>
          <w:szCs w:val="22"/>
        </w:rPr>
        <w:t>’</w:t>
      </w:r>
      <w:r w:rsidRPr="00C81023">
        <w:rPr>
          <w:rStyle w:val="D-SNPDefinitionWord0"/>
          <w:b w:val="0"/>
          <w:sz w:val="22"/>
          <w:szCs w:val="22"/>
        </w:rPr>
        <w:t>s also called a reference product.</w:t>
      </w:r>
    </w:p>
    <w:p w14:paraId="10A6584D" w14:textId="3A1CD6F3" w:rsidR="004065BB" w:rsidRPr="003B63DE" w:rsidRDefault="00583D2F" w:rsidP="00EF5F62">
      <w:pPr>
        <w:pStyle w:val="Heading1"/>
        <w:rPr>
          <w:rFonts w:cs="Arial"/>
        </w:rPr>
      </w:pPr>
      <w:r w:rsidRPr="003B63DE">
        <w:rPr>
          <w:rStyle w:val="D-SNPDefinitionWor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EF5F62">
      <w:pPr>
        <w:pStyle w:val="ListParagraph"/>
        <w:keepNext/>
        <w:keepLines/>
        <w:numPr>
          <w:ilvl w:val="0"/>
          <w:numId w:val="17"/>
        </w:numPr>
        <w:suppressAutoHyphens/>
        <w:contextualSpacing w:val="0"/>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EF5F62">
      <w:pPr>
        <w:pStyle w:val="ListParagraph"/>
        <w:keepNext/>
        <w:keepLines/>
        <w:numPr>
          <w:ilvl w:val="0"/>
          <w:numId w:val="17"/>
        </w:numPr>
        <w:suppressAutoHyphens/>
        <w:contextualSpacing w:val="0"/>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EF5F62">
      <w:pPr>
        <w:pStyle w:val="ListParagraph"/>
        <w:keepNext/>
        <w:keepLines/>
        <w:numPr>
          <w:ilvl w:val="0"/>
          <w:numId w:val="17"/>
        </w:numPr>
        <w:suppressAutoHyphens/>
        <w:contextualSpacing w:val="0"/>
        <w:rPr>
          <w:rFonts w:cs="Arial"/>
        </w:rPr>
      </w:pPr>
      <w:r w:rsidRPr="003B63DE">
        <w:rPr>
          <w:rFonts w:cs="Arial"/>
        </w:rPr>
        <w:t xml:space="preserve">If you </w:t>
      </w:r>
      <w:r w:rsidR="00A858A9" w:rsidRPr="003B63DE">
        <w:rPr>
          <w:rFonts w:cs="Arial"/>
        </w:rPr>
        <w:t>don’t</w:t>
      </w:r>
      <w:r w:rsidRPr="003B63DE">
        <w:rPr>
          <w:rFonts w:cs="Arial"/>
        </w:rPr>
        <w:t xml:space="preserve"> want to be in our plan, you can choose Original Medicare.</w:t>
      </w:r>
    </w:p>
    <w:p w14:paraId="36FAA3D1" w14:textId="7CFECC65" w:rsidR="00583D2F" w:rsidRPr="003B63DE" w:rsidRDefault="00583D2F" w:rsidP="00EF5F62">
      <w:pPr>
        <w:pStyle w:val="Heading1"/>
        <w:rPr>
          <w:rFonts w:cs="Arial"/>
        </w:rPr>
      </w:pPr>
      <w:r w:rsidRPr="003B63DE">
        <w:rPr>
          <w:rStyle w:val="D-SNPDefinitionWord"/>
        </w:rPr>
        <w:t>Out-of-network pharmacy</w:t>
      </w:r>
      <w:r w:rsidR="00B56708" w:rsidRPr="003B63DE">
        <w:rPr>
          <w:rStyle w:val="D-SNPDefinitionWord"/>
        </w:rPr>
        <w:t>:</w:t>
      </w:r>
      <w:r w:rsidRPr="003B63DE">
        <w:rPr>
          <w:rFonts w:cs="Arial"/>
        </w:rPr>
        <w:t xml:space="preserve"> </w:t>
      </w:r>
      <w:r w:rsidRPr="003B63DE">
        <w:rPr>
          <w:rFonts w:cs="Arial"/>
          <w:szCs w:val="22"/>
        </w:rPr>
        <w:t xml:space="preserve">A pharmacy that </w:t>
      </w:r>
      <w:r w:rsidR="00A30202" w:rsidRPr="003B63DE">
        <w:rPr>
          <w:rFonts w:cs="Arial"/>
          <w:szCs w:val="22"/>
        </w:rPr>
        <w:t>has</w:t>
      </w:r>
      <w:r w:rsidRPr="003B63DE">
        <w:rPr>
          <w:rFonts w:cs="Arial"/>
          <w:szCs w:val="22"/>
        </w:rPr>
        <w:t>n</w:t>
      </w:r>
      <w:r w:rsidR="00DF18A1">
        <w:rPr>
          <w:rFonts w:cs="Arial"/>
          <w:szCs w:val="22"/>
        </w:rPr>
        <w:t>’</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402F8FC6" w:rsidR="00583D2F" w:rsidRPr="003B63DE" w:rsidRDefault="00583D2F" w:rsidP="00EF5F62">
      <w:pPr>
        <w:pStyle w:val="Heading1"/>
        <w:rPr>
          <w:rFonts w:cs="Arial"/>
        </w:rPr>
      </w:pPr>
      <w:r w:rsidRPr="003B63DE">
        <w:rPr>
          <w:rStyle w:val="D-SNPDefinitionWord"/>
        </w:rPr>
        <w:t xml:space="preserve">Out-of-network provider </w:t>
      </w:r>
      <w:r w:rsidRPr="003B63DE">
        <w:rPr>
          <w:rStyle w:val="D-SNPDefinitionWord"/>
          <w:b w:val="0"/>
        </w:rPr>
        <w:t xml:space="preserve">or </w:t>
      </w:r>
      <w:r w:rsidRPr="003B63DE">
        <w:rPr>
          <w:rStyle w:val="D-SNPDefinitionWord"/>
        </w:rPr>
        <w:t>Out-of-network facility</w:t>
      </w:r>
      <w:r w:rsidR="00B56708" w:rsidRPr="003B63DE">
        <w:rPr>
          <w:rStyle w:val="D-SNPDefinitionWord"/>
        </w:rPr>
        <w:t>:</w:t>
      </w:r>
      <w:r w:rsidRPr="003B63DE">
        <w:rPr>
          <w:rFonts w:cs="Arial"/>
        </w:rPr>
        <w:t xml:space="preserve"> </w:t>
      </w:r>
      <w:r w:rsidR="004C0269" w:rsidRPr="003B63DE">
        <w:rPr>
          <w:rFonts w:cs="Arial"/>
          <w:szCs w:val="22"/>
        </w:rPr>
        <w:t>A provider or facility that isn</w:t>
      </w:r>
      <w:r w:rsidR="00DF18A1">
        <w:rPr>
          <w:rFonts w:cs="Arial"/>
          <w:szCs w:val="22"/>
        </w:rPr>
        <w:t>’</w:t>
      </w:r>
      <w:r w:rsidR="004C0269" w:rsidRPr="003B63DE">
        <w:rPr>
          <w:rFonts w:cs="Arial"/>
          <w:szCs w:val="22"/>
        </w:rPr>
        <w:t>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isn</w:t>
      </w:r>
      <w:r w:rsidR="00DF18A1">
        <w:rPr>
          <w:rFonts w:cs="Arial"/>
          <w:szCs w:val="22"/>
        </w:rPr>
        <w:t>’</w:t>
      </w:r>
      <w:r w:rsidR="004C0269" w:rsidRPr="003B63DE">
        <w:rPr>
          <w:rFonts w:cs="Arial"/>
          <w:szCs w:val="22"/>
        </w:rPr>
        <w:t>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w:t>
      </w:r>
      <w:r w:rsidR="00DF18A1">
        <w:rPr>
          <w:rFonts w:cs="Arial"/>
          <w:szCs w:val="22"/>
        </w:rPr>
        <w:t>this</w:t>
      </w:r>
      <w:r w:rsidR="00DF18A1" w:rsidRPr="003B63DE">
        <w:rPr>
          <w:rFonts w:cs="Arial"/>
          <w:szCs w:val="22"/>
        </w:rPr>
        <w:t xml:space="preserve"> </w:t>
      </w:r>
      <w:r w:rsidR="00A34A2C" w:rsidRPr="001241F9">
        <w:rPr>
          <w:rFonts w:cs="Arial"/>
          <w:i/>
          <w:iCs/>
          <w:szCs w:val="22"/>
        </w:rPr>
        <w:t>Evidence of Coverage</w:t>
      </w:r>
      <w:r w:rsidR="00A34A2C">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7E055B0F" w:rsidR="00583D2F" w:rsidRPr="003B63DE" w:rsidRDefault="003B63DE" w:rsidP="00EF5F62">
      <w:pPr>
        <w:pStyle w:val="Heading1"/>
        <w:rPr>
          <w:rFonts w:cs="Arial"/>
        </w:rPr>
      </w:pPr>
      <w:r w:rsidRPr="00613682">
        <w:rPr>
          <w:rFonts w:cs="Arial"/>
          <w:color w:val="2C67B1" w:themeColor="accent4" w:themeShade="BF"/>
        </w:rPr>
        <w:t>[</w:t>
      </w:r>
      <w:r w:rsidR="00B56708" w:rsidRPr="00613682">
        <w:rPr>
          <w:rFonts w:cs="Arial"/>
          <w:i/>
          <w:iCs/>
          <w:color w:val="2C67B1" w:themeColor="accent4" w:themeShade="BF"/>
        </w:rPr>
        <w:t>Plans that don</w:t>
      </w:r>
      <w:r w:rsidR="00F721D1" w:rsidRPr="00613682">
        <w:rPr>
          <w:rFonts w:cs="Arial"/>
          <w:i/>
          <w:iCs/>
          <w:color w:val="2C67B1" w:themeColor="accent4" w:themeShade="BF"/>
        </w:rPr>
        <w:t>’</w:t>
      </w:r>
      <w:r w:rsidR="00B56708" w:rsidRPr="00613682">
        <w:rPr>
          <w:rFonts w:cs="Arial"/>
          <w:i/>
          <w:iCs/>
          <w:color w:val="2C67B1" w:themeColor="accent4" w:themeShade="BF"/>
        </w:rPr>
        <w:t>t have cost</w:t>
      </w:r>
      <w:r w:rsidR="00B34BA0" w:rsidRPr="00613682">
        <w:rPr>
          <w:rFonts w:cs="Arial"/>
          <w:i/>
          <w:iCs/>
          <w:color w:val="2C67B1" w:themeColor="accent4" w:themeShade="BF"/>
        </w:rPr>
        <w:t>-</w:t>
      </w:r>
      <w:r w:rsidR="00B56708" w:rsidRPr="00613682">
        <w:rPr>
          <w:rFonts w:cs="Arial"/>
          <w:i/>
          <w:iCs/>
          <w:color w:val="2C67B1" w:themeColor="accent4" w:themeShade="BF"/>
        </w:rPr>
        <w:t>sharing delete this paragraph</w:t>
      </w:r>
      <w:r w:rsidR="00B56708" w:rsidRPr="00613682">
        <w:rPr>
          <w:rFonts w:cs="Arial"/>
          <w:color w:val="2C67B1" w:themeColor="accent4" w:themeShade="BF"/>
        </w:rPr>
        <w:t>.</w:t>
      </w:r>
      <w:r w:rsidRPr="00613682">
        <w:rPr>
          <w:rFonts w:cs="Arial"/>
          <w:color w:val="2C67B1" w:themeColor="accent4" w:themeShade="BF"/>
        </w:rPr>
        <w:t>]</w:t>
      </w:r>
      <w:r w:rsidR="00B56708" w:rsidRPr="00613682">
        <w:rPr>
          <w:rFonts w:cs="Arial"/>
          <w:color w:val="2C67B1" w:themeColor="accent4" w:themeShade="BF"/>
        </w:rPr>
        <w:t xml:space="preserve"> </w:t>
      </w:r>
      <w:r w:rsidR="00583D2F" w:rsidRPr="003B63DE">
        <w:rPr>
          <w:rStyle w:val="D-SNPDefinitionWor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EF5F62">
      <w:pPr>
        <w:pStyle w:val="Heading1"/>
        <w:rPr>
          <w:rFonts w:cs="Arial"/>
        </w:rPr>
      </w:pPr>
      <w:r w:rsidRPr="003B63DE">
        <w:rPr>
          <w:rStyle w:val="D-SNPDefinitionWord"/>
        </w:rPr>
        <w:t xml:space="preserve">Over-the-counter (OTC) </w:t>
      </w:r>
      <w:r w:rsidR="00C45F07" w:rsidRPr="003B63DE">
        <w:rPr>
          <w:rStyle w:val="D-SNPDefinitionWord"/>
        </w:rPr>
        <w:t>d</w:t>
      </w:r>
      <w:r w:rsidRPr="003B63DE">
        <w:rPr>
          <w:rStyle w:val="D-SNPDefinitionWor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EF5F62">
      <w:pPr>
        <w:pStyle w:val="Heading1"/>
        <w:rPr>
          <w:rFonts w:cs="Arial"/>
        </w:rPr>
      </w:pPr>
      <w:r w:rsidRPr="003B63DE">
        <w:rPr>
          <w:rStyle w:val="D-SNPDefinitionWord"/>
        </w:rPr>
        <w:t>Part A</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EF5F62">
      <w:pPr>
        <w:pStyle w:val="Heading1"/>
        <w:rPr>
          <w:rFonts w:cs="Arial"/>
        </w:rPr>
      </w:pPr>
      <w:r w:rsidRPr="003B63DE">
        <w:rPr>
          <w:rStyle w:val="D-SNPDefinitionWord"/>
        </w:rPr>
        <w:lastRenderedPageBreak/>
        <w:t>Part B</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EF5F62">
      <w:pPr>
        <w:pStyle w:val="Heading1"/>
        <w:rPr>
          <w:rFonts w:cs="Arial"/>
        </w:rPr>
      </w:pPr>
      <w:r w:rsidRPr="003B63DE">
        <w:rPr>
          <w:rStyle w:val="D-SNPDefinitionWord"/>
        </w:rPr>
        <w:t>Part C</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EF5F62">
      <w:pPr>
        <w:pStyle w:val="Heading1"/>
        <w:rPr>
          <w:rFonts w:cs="Arial"/>
        </w:rPr>
      </w:pPr>
      <w:r w:rsidRPr="003B63DE">
        <w:rPr>
          <w:rStyle w:val="D-SNPDefinitionWord"/>
        </w:rPr>
        <w:t>Part D</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EF5F62">
      <w:pPr>
        <w:pStyle w:val="Heading1"/>
        <w:rPr>
          <w:rFonts w:cs="Arial"/>
        </w:rPr>
      </w:pPr>
      <w:r w:rsidRPr="003B63DE">
        <w:rPr>
          <w:rStyle w:val="D-SNPDefinitionWord"/>
        </w:rPr>
        <w:t>Part D drugs</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EF5F62">
      <w:pPr>
        <w:pStyle w:val="Heading1"/>
        <w:rPr>
          <w:rFonts w:cs="Arial"/>
          <w:szCs w:val="22"/>
        </w:rPr>
      </w:pPr>
      <w:r w:rsidRPr="003B63DE">
        <w:rPr>
          <w:rStyle w:val="D-SNPDefinitionWor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1273160B" w14:textId="77777777" w:rsidR="002709A4" w:rsidRDefault="009C36E1" w:rsidP="00914652">
      <w:pPr>
        <w:pStyle w:val="Heading1"/>
      </w:pPr>
      <w:r w:rsidRPr="00DD5359">
        <w:rPr>
          <w:rStyle w:val="D-SNPDefinitionWord0"/>
        </w:rPr>
        <w:t>Preventive services:</w:t>
      </w:r>
      <w:r>
        <w:t xml:space="preserve"> Health care to prevent illness or detect illness at an early stage, when treatment is likely to work best (for example, preventive services include Pap tests, flu shots, and screening mammograms).</w:t>
      </w:r>
    </w:p>
    <w:p w14:paraId="3CB2C80F" w14:textId="6E9C1BBE" w:rsidR="0027028E" w:rsidRDefault="003B63DE" w:rsidP="008D1572">
      <w:pPr>
        <w:pStyle w:val="Heading1"/>
        <w:rPr>
          <w:rFonts w:cs="Arial"/>
        </w:rPr>
      </w:pPr>
      <w:r w:rsidRPr="00613682">
        <w:rPr>
          <w:rFonts w:cs="Arial"/>
          <w:color w:val="2C67B1" w:themeColor="accent4" w:themeShade="BF"/>
        </w:rPr>
        <w:t>[</w:t>
      </w:r>
      <w:r w:rsidR="0027028E" w:rsidRPr="00613682">
        <w:rPr>
          <w:rFonts w:cs="Arial"/>
          <w:i/>
          <w:iCs/>
          <w:color w:val="2C67B1" w:themeColor="accent4" w:themeShade="BF"/>
        </w:rPr>
        <w:t>Plans that don</w:t>
      </w:r>
      <w:r w:rsidR="007E7C4D" w:rsidRPr="00613682">
        <w:rPr>
          <w:rFonts w:cs="Arial"/>
          <w:i/>
          <w:iCs/>
          <w:color w:val="2C67B1" w:themeColor="accent4" w:themeShade="BF"/>
        </w:rPr>
        <w:t>’</w:t>
      </w:r>
      <w:r w:rsidR="0027028E" w:rsidRPr="00613682">
        <w:rPr>
          <w:rFonts w:cs="Arial"/>
          <w:i/>
          <w:iCs/>
          <w:color w:val="2C67B1" w:themeColor="accent4" w:themeShade="BF"/>
        </w:rPr>
        <w:t>t use PCPs</w:t>
      </w:r>
      <w:r w:rsidR="00C129FC" w:rsidRPr="00613682">
        <w:rPr>
          <w:rFonts w:cs="Arial"/>
          <w:i/>
          <w:iCs/>
          <w:color w:val="2C67B1" w:themeColor="accent4" w:themeShade="BF"/>
        </w:rPr>
        <w:t xml:space="preserve"> </w:t>
      </w:r>
      <w:r w:rsidR="007E7C4D" w:rsidRPr="00613682">
        <w:rPr>
          <w:rFonts w:cs="Arial"/>
          <w:i/>
          <w:iCs/>
          <w:color w:val="2C67B1" w:themeColor="accent4" w:themeShade="BF"/>
        </w:rPr>
        <w:t xml:space="preserve">can </w:t>
      </w:r>
      <w:r w:rsidR="0027028E" w:rsidRPr="00613682">
        <w:rPr>
          <w:rFonts w:cs="Arial"/>
          <w:i/>
          <w:iCs/>
          <w:color w:val="2C67B1" w:themeColor="accent4" w:themeShade="BF"/>
        </w:rPr>
        <w:t>omit this paragraph.</w:t>
      </w:r>
      <w:r w:rsidRPr="00613682">
        <w:rPr>
          <w:rFonts w:cs="Arial"/>
          <w:color w:val="2C67B1" w:themeColor="accent4" w:themeShade="BF"/>
        </w:rPr>
        <w:t>]</w:t>
      </w:r>
      <w:r w:rsidR="0027028E" w:rsidRPr="00613682">
        <w:rPr>
          <w:rStyle w:val="Bluenon-italics"/>
          <w:rFonts w:cs="Arial"/>
          <w:color w:val="2C67B1" w:themeColor="accent4" w:themeShade="BF"/>
        </w:rPr>
        <w:t xml:space="preserve"> </w:t>
      </w:r>
      <w:r w:rsidR="0027028E" w:rsidRPr="003B63DE">
        <w:rPr>
          <w:rStyle w:val="D-SNPDefinitionWor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729720BB" w14:textId="77777777" w:rsidR="002709A4" w:rsidRPr="003B63DE" w:rsidRDefault="002709A4" w:rsidP="008D1572">
      <w:pPr>
        <w:pStyle w:val="ListParagraph"/>
        <w:widowControl w:val="0"/>
        <w:numPr>
          <w:ilvl w:val="0"/>
          <w:numId w:val="18"/>
        </w:numPr>
        <w:suppressAutoHyphens/>
        <w:contextualSpacing w:val="0"/>
        <w:rPr>
          <w:rFonts w:cs="Arial"/>
        </w:rPr>
      </w:pPr>
      <w:r w:rsidRPr="003B63DE">
        <w:rPr>
          <w:rFonts w:cs="Arial"/>
        </w:rPr>
        <w:t xml:space="preserve">They also may talk with other doctors and health care providers about your care and refer you to them. </w:t>
      </w:r>
    </w:p>
    <w:p w14:paraId="0320E62D" w14:textId="77777777" w:rsidR="002709A4" w:rsidRPr="003B63DE" w:rsidRDefault="002709A4" w:rsidP="008D1572">
      <w:pPr>
        <w:pStyle w:val="ListParagraph"/>
        <w:widowControl w:val="0"/>
        <w:numPr>
          <w:ilvl w:val="0"/>
          <w:numId w:val="18"/>
        </w:numPr>
        <w:suppressAutoHyphens/>
        <w:contextualSpacing w:val="0"/>
        <w:rPr>
          <w:rFonts w:cs="Arial"/>
        </w:rPr>
      </w:pPr>
      <w:r w:rsidRPr="003B63DE">
        <w:rPr>
          <w:rFonts w:cs="Arial"/>
        </w:rPr>
        <w:t xml:space="preserve">In many Medicare health plans, you must use your primary care provider before you use any other health care provider. </w:t>
      </w:r>
    </w:p>
    <w:p w14:paraId="10FBFE01" w14:textId="75E13F3B" w:rsidR="002709A4" w:rsidRPr="003B63DE" w:rsidRDefault="002709A4" w:rsidP="008D1572">
      <w:pPr>
        <w:pStyle w:val="ListParagraph"/>
        <w:widowControl w:val="0"/>
        <w:numPr>
          <w:ilvl w:val="0"/>
          <w:numId w:val="18"/>
        </w:numPr>
        <w:suppressAutoHyphens/>
        <w:contextualSpacing w:val="0"/>
        <w:rPr>
          <w:rFonts w:cs="Arial"/>
        </w:rPr>
      </w:pPr>
      <w:r w:rsidRPr="003B63DE">
        <w:rPr>
          <w:rFonts w:cs="Arial"/>
        </w:rPr>
        <w:t xml:space="preserve">Refer to </w:t>
      </w:r>
      <w:r w:rsidRPr="003B63DE">
        <w:rPr>
          <w:rFonts w:cs="Arial"/>
          <w:b/>
        </w:rPr>
        <w:t>Chapter 3</w:t>
      </w:r>
      <w:r w:rsidRPr="003B63DE">
        <w:rPr>
          <w:rFonts w:cs="Arial"/>
        </w:rPr>
        <w:t xml:space="preserve"> of </w:t>
      </w:r>
      <w:r>
        <w:rPr>
          <w:rFonts w:cs="Arial"/>
        </w:rPr>
        <w:t>this</w:t>
      </w:r>
      <w:r w:rsidRPr="003B63DE">
        <w:rPr>
          <w:rFonts w:cs="Arial"/>
        </w:rPr>
        <w:t xml:space="preserve"> </w:t>
      </w:r>
      <w:r w:rsidRPr="001241F9">
        <w:rPr>
          <w:rFonts w:cs="Arial"/>
          <w:i/>
          <w:iCs/>
        </w:rPr>
        <w:t>Evidence of Coverage</w:t>
      </w:r>
      <w:r>
        <w:rPr>
          <w:rFonts w:cs="Arial"/>
        </w:rPr>
        <w:t xml:space="preserve"> </w:t>
      </w:r>
      <w:r w:rsidRPr="003B63DE">
        <w:rPr>
          <w:rFonts w:cs="Arial"/>
        </w:rPr>
        <w:t>for information about getting care from primary care providers.</w:t>
      </w:r>
    </w:p>
    <w:p w14:paraId="504D3305" w14:textId="4652A62A" w:rsidR="004065BB" w:rsidRPr="003B63DE" w:rsidRDefault="00583D2F" w:rsidP="008D1572">
      <w:pPr>
        <w:pStyle w:val="Heading1"/>
        <w:keepNext w:val="0"/>
        <w:keepLines w:val="0"/>
        <w:widowControl w:val="0"/>
        <w:rPr>
          <w:rFonts w:cs="Arial"/>
        </w:rPr>
      </w:pPr>
      <w:r w:rsidRPr="003B63DE">
        <w:rPr>
          <w:rStyle w:val="D-SNPDefinitionWord"/>
        </w:rPr>
        <w:t>Prior authorization</w:t>
      </w:r>
      <w:r w:rsidR="00031948">
        <w:rPr>
          <w:rStyle w:val="D-SNPDefinitionWord"/>
        </w:rPr>
        <w:t xml:space="preserve"> (PA)</w:t>
      </w:r>
      <w:r w:rsidR="00B56708" w:rsidRPr="003B63DE">
        <w:rPr>
          <w:rStyle w:val="D-SNPDefinitionWord"/>
        </w:rPr>
        <w:t>:</w:t>
      </w:r>
      <w:r w:rsidRPr="003B63DE">
        <w:rPr>
          <w:rFonts w:cs="Arial"/>
        </w:rPr>
        <w:t xml:space="preserve"> </w:t>
      </w:r>
      <w:r w:rsidR="003B63DE" w:rsidRPr="00613682">
        <w:rPr>
          <w:rFonts w:cs="Arial"/>
          <w:color w:val="2C67B1" w:themeColor="accent4" w:themeShade="BF"/>
          <w:szCs w:val="22"/>
        </w:rPr>
        <w:t>[</w:t>
      </w:r>
      <w:r w:rsidRPr="00613682">
        <w:rPr>
          <w:rFonts w:cs="Arial"/>
          <w:i/>
          <w:iCs/>
          <w:color w:val="2C67B1" w:themeColor="accent4" w:themeShade="BF"/>
          <w:szCs w:val="22"/>
        </w:rPr>
        <w:t xml:space="preserve">Plans </w:t>
      </w:r>
      <w:r w:rsidR="00F72C61" w:rsidRPr="00613682">
        <w:rPr>
          <w:rFonts w:cs="Arial"/>
          <w:i/>
          <w:iCs/>
          <w:color w:val="2C67B1" w:themeColor="accent4" w:themeShade="BF"/>
          <w:szCs w:val="22"/>
        </w:rPr>
        <w:t xml:space="preserve">can </w:t>
      </w:r>
      <w:r w:rsidRPr="00613682">
        <w:rPr>
          <w:rFonts w:cs="Arial"/>
          <w:i/>
          <w:iCs/>
          <w:color w:val="2C67B1" w:themeColor="accent4" w:themeShade="BF"/>
          <w:szCs w:val="22"/>
        </w:rPr>
        <w:t>delete applicable words or sentences if it doesn</w:t>
      </w:r>
      <w:r w:rsidR="00F72C61" w:rsidRPr="00613682">
        <w:rPr>
          <w:rFonts w:cs="Arial"/>
          <w:i/>
          <w:iCs/>
          <w:color w:val="2C67B1" w:themeColor="accent4" w:themeShade="BF"/>
          <w:szCs w:val="22"/>
        </w:rPr>
        <w:t>’</w:t>
      </w:r>
      <w:r w:rsidRPr="00613682">
        <w:rPr>
          <w:rFonts w:cs="Arial"/>
          <w:i/>
          <w:iCs/>
          <w:color w:val="2C67B1" w:themeColor="accent4" w:themeShade="BF"/>
          <w:szCs w:val="22"/>
        </w:rPr>
        <w:t xml:space="preserve">t require </w:t>
      </w:r>
      <w:r w:rsidR="008B35B7" w:rsidRPr="00613682">
        <w:rPr>
          <w:rFonts w:cs="Arial"/>
          <w:i/>
          <w:iCs/>
          <w:color w:val="2C67B1" w:themeColor="accent4" w:themeShade="BF"/>
          <w:szCs w:val="22"/>
        </w:rPr>
        <w:t>PA</w:t>
      </w:r>
      <w:r w:rsidRPr="00613682">
        <w:rPr>
          <w:rFonts w:cs="Arial"/>
          <w:i/>
          <w:iCs/>
          <w:color w:val="2C67B1" w:themeColor="accent4" w:themeShade="BF"/>
          <w:szCs w:val="22"/>
        </w:rPr>
        <w:t xml:space="preserve"> for any medical services or any drugs</w:t>
      </w:r>
      <w:r w:rsidRPr="00613682">
        <w:rPr>
          <w:rFonts w:cs="Arial"/>
          <w:color w:val="2C67B1" w:themeColor="accent4" w:themeShade="BF"/>
          <w:szCs w:val="22"/>
        </w:rPr>
        <w:t>.</w:t>
      </w:r>
      <w:r w:rsidR="003B63DE" w:rsidRPr="00613682">
        <w:rPr>
          <w:rFonts w:cs="Arial"/>
          <w:color w:val="2C67B1" w:themeColor="accent4" w:themeShade="BF"/>
          <w:szCs w:val="22"/>
        </w:rPr>
        <w:t>]</w:t>
      </w:r>
      <w:r w:rsidRPr="00613682">
        <w:rPr>
          <w:rFonts w:cs="Arial"/>
          <w:color w:val="2C67B1" w:themeColor="accent4" w:themeShade="BF"/>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8D1572">
      <w:pPr>
        <w:widowControl w:val="0"/>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6BBD61DC" w:rsidR="004065BB" w:rsidRPr="003B63DE" w:rsidRDefault="00583D2F" w:rsidP="008D1572">
      <w:pPr>
        <w:pStyle w:val="ListParagraph"/>
        <w:widowControl w:val="0"/>
        <w:numPr>
          <w:ilvl w:val="0"/>
          <w:numId w:val="11"/>
        </w:numPr>
        <w:suppressAutoHyphens/>
        <w:contextualSpacing w:val="0"/>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w:t>
      </w:r>
      <w:r w:rsidR="00A87E91">
        <w:rPr>
          <w:rFonts w:cs="Arial"/>
        </w:rPr>
        <w:t>this</w:t>
      </w:r>
      <w:r w:rsidR="00A87E91" w:rsidRPr="003B63DE">
        <w:rPr>
          <w:rFonts w:cs="Arial"/>
        </w:rPr>
        <w:t xml:space="preserve"> </w:t>
      </w:r>
      <w:r w:rsidR="00A34A2C">
        <w:rPr>
          <w:rFonts w:cs="Arial"/>
          <w:i/>
        </w:rPr>
        <w:t>Evidence of Coverage</w:t>
      </w:r>
      <w:r w:rsidRPr="003B63DE">
        <w:rPr>
          <w:rFonts w:cs="Arial"/>
        </w:rPr>
        <w:t xml:space="preserve">. </w:t>
      </w:r>
    </w:p>
    <w:p w14:paraId="0A6D6416" w14:textId="6B9A8A0C" w:rsidR="004065BB" w:rsidRPr="003B63DE" w:rsidRDefault="00C129FC" w:rsidP="008D1572">
      <w:pPr>
        <w:widowControl w:val="0"/>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334E4FF3" w:rsidR="00815CAE" w:rsidRPr="003B63DE" w:rsidRDefault="00583D2F" w:rsidP="008D1572">
      <w:pPr>
        <w:pStyle w:val="ListParagraph"/>
        <w:widowControl w:val="0"/>
        <w:numPr>
          <w:ilvl w:val="0"/>
          <w:numId w:val="12"/>
        </w:numPr>
        <w:suppressAutoHyphens/>
        <w:contextualSpacing w:val="0"/>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A64275">
        <w:rPr>
          <w:rFonts w:cs="Arial"/>
          <w:i/>
        </w:rPr>
        <w:t xml:space="preserve"> </w:t>
      </w:r>
      <w:r w:rsidR="00A64275" w:rsidRPr="00A64275">
        <w:rPr>
          <w:rFonts w:cs="Arial"/>
          <w:iCs/>
        </w:rPr>
        <w:t>and the rules are posted on</w:t>
      </w:r>
      <w:r w:rsidR="00D226B5">
        <w:rPr>
          <w:rFonts w:cs="Arial"/>
          <w:iCs/>
        </w:rPr>
        <w:t xml:space="preserve"> our</w:t>
      </w:r>
      <w:r w:rsidR="00A64275" w:rsidRPr="00A64275">
        <w:rPr>
          <w:rFonts w:cs="Arial"/>
          <w:iCs/>
        </w:rPr>
        <w:t xml:space="preserve"> website</w:t>
      </w:r>
      <w:r w:rsidRPr="003B63DE">
        <w:rPr>
          <w:rFonts w:cs="Arial"/>
        </w:rPr>
        <w:t>.</w:t>
      </w:r>
    </w:p>
    <w:p w14:paraId="606F2458" w14:textId="5B60357F" w:rsidR="00701B37" w:rsidRPr="003B63DE" w:rsidRDefault="00701B37" w:rsidP="008D1572">
      <w:pPr>
        <w:pStyle w:val="Heading1"/>
        <w:keepNext w:val="0"/>
        <w:keepLines w:val="0"/>
        <w:widowControl w:val="0"/>
        <w:rPr>
          <w:rFonts w:cs="Arial"/>
        </w:rPr>
      </w:pPr>
      <w:r w:rsidRPr="003B63DE">
        <w:rPr>
          <w:rStyle w:val="D-SNPDefinitionWord"/>
        </w:rPr>
        <w:t xml:space="preserve">Program </w:t>
      </w:r>
      <w:r w:rsidR="00A736B3">
        <w:rPr>
          <w:rStyle w:val="D-SNPDefinitionWord"/>
        </w:rPr>
        <w:t>of</w:t>
      </w:r>
      <w:r w:rsidRPr="003B63DE">
        <w:rPr>
          <w:rStyle w:val="D-SNPDefinitionWord"/>
        </w:rPr>
        <w:t xml:space="preserve"> All-Inclusive Care for the Elderly (PACE):</w:t>
      </w:r>
      <w:r w:rsidRPr="003B63DE">
        <w:rPr>
          <w:rFonts w:cs="Arial"/>
        </w:rPr>
        <w:t xml:space="preserve"> </w:t>
      </w:r>
      <w:r w:rsidRPr="003B63DE">
        <w:rPr>
          <w:rFonts w:cs="Arial"/>
          <w:szCs w:val="22"/>
        </w:rPr>
        <w:t xml:space="preserve">A program that covers </w:t>
      </w:r>
      <w:r w:rsidRPr="003B63DE">
        <w:rPr>
          <w:rFonts w:cs="Arial"/>
          <w:szCs w:val="22"/>
        </w:rPr>
        <w:lastRenderedPageBreak/>
        <w:t xml:space="preserve">Medicare and </w:t>
      </w:r>
      <w:r w:rsidR="002E327D" w:rsidRPr="003B63DE">
        <w:rPr>
          <w:rFonts w:cs="Arial"/>
          <w:szCs w:val="22"/>
        </w:rPr>
        <w:t>Medicaid</w:t>
      </w:r>
      <w:r w:rsidRPr="003B63DE">
        <w:rPr>
          <w:rFonts w:cs="Arial"/>
          <w:szCs w:val="22"/>
        </w:rPr>
        <w:t xml:space="preserve"> benefits together for people </w:t>
      </w:r>
      <w:proofErr w:type="gramStart"/>
      <w:r w:rsidRPr="003B63DE">
        <w:rPr>
          <w:rFonts w:cs="Arial"/>
          <w:szCs w:val="22"/>
        </w:rPr>
        <w:t>age</w:t>
      </w:r>
      <w:proofErr w:type="gramEnd"/>
      <w:r w:rsidRPr="003B63DE">
        <w:rPr>
          <w:rFonts w:cs="Arial"/>
          <w:szCs w:val="22"/>
        </w:rPr>
        <w:t xml:space="preserve"> 55 and o</w:t>
      </w:r>
      <w:r w:rsidR="00DD7291">
        <w:rPr>
          <w:rFonts w:cs="Arial"/>
          <w:szCs w:val="22"/>
        </w:rPr>
        <w:t>v</w:t>
      </w:r>
      <w:r w:rsidRPr="003B63DE">
        <w:rPr>
          <w:rFonts w:cs="Arial"/>
          <w:szCs w:val="22"/>
        </w:rPr>
        <w:t>er who need a higher level of care to live at home.</w:t>
      </w:r>
    </w:p>
    <w:p w14:paraId="22D2333D" w14:textId="05D6F475" w:rsidR="0033726E" w:rsidRPr="003B63DE" w:rsidRDefault="0033726E" w:rsidP="008D1572">
      <w:pPr>
        <w:pStyle w:val="Heading1"/>
        <w:keepNext w:val="0"/>
        <w:keepLines w:val="0"/>
        <w:widowControl w:val="0"/>
        <w:rPr>
          <w:rFonts w:cs="Arial"/>
        </w:rPr>
      </w:pPr>
      <w:r w:rsidRPr="003B63DE">
        <w:rPr>
          <w:rStyle w:val="D-SNPDefinitionWor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aren</w:t>
      </w:r>
      <w:r w:rsidR="00896328">
        <w:rPr>
          <w:rFonts w:eastAsia="Times New Roman" w:cs="Arial"/>
          <w:szCs w:val="22"/>
        </w:rPr>
        <w:t>’</w:t>
      </w:r>
      <w:r w:rsidRPr="003B63DE">
        <w:rPr>
          <w:rFonts w:eastAsia="Times New Roman" w:cs="Arial"/>
          <w:szCs w:val="22"/>
        </w:rPr>
        <w:t xml:space="preserve">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226CD63E" w:rsidR="00583D2F" w:rsidRPr="003B63DE" w:rsidRDefault="00583D2F" w:rsidP="008D1572">
      <w:pPr>
        <w:pStyle w:val="Heading1"/>
        <w:keepNext w:val="0"/>
        <w:keepLines w:val="0"/>
        <w:widowControl w:val="0"/>
        <w:rPr>
          <w:rFonts w:cs="Arial"/>
        </w:rPr>
      </w:pPr>
      <w:r w:rsidRPr="003B63DE">
        <w:rPr>
          <w:rStyle w:val="D-SNPDefinitionWord"/>
        </w:rPr>
        <w:t>Quality improvement organization (QIO)</w:t>
      </w:r>
      <w:r w:rsidR="00B56708" w:rsidRPr="003B63DE">
        <w:rPr>
          <w:rStyle w:val="D-SNPDefinitionWor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w:t>
      </w:r>
      <w:r w:rsidR="00A87E91">
        <w:rPr>
          <w:rFonts w:cs="Arial"/>
          <w:szCs w:val="22"/>
        </w:rPr>
        <w:t>this</w:t>
      </w:r>
      <w:r w:rsidR="00A87E91" w:rsidRPr="003B63DE">
        <w:rPr>
          <w:rFonts w:cs="Arial"/>
          <w:szCs w:val="22"/>
        </w:rPr>
        <w:t xml:space="preserve"> </w:t>
      </w:r>
      <w:r w:rsidR="00A457C6" w:rsidRPr="00330AA9">
        <w:rPr>
          <w:rFonts w:cs="Arial"/>
          <w:i/>
          <w:iCs/>
          <w:szCs w:val="22"/>
        </w:rPr>
        <w:t>Evidence of Coverage</w:t>
      </w:r>
      <w:r w:rsidR="00A457C6">
        <w:rPr>
          <w:rFonts w:cs="Arial"/>
          <w:szCs w:val="22"/>
        </w:rPr>
        <w:t xml:space="preserve"> </w:t>
      </w:r>
      <w:r w:rsidRPr="003B63DE">
        <w:rPr>
          <w:rFonts w:cs="Arial"/>
          <w:szCs w:val="22"/>
        </w:rPr>
        <w:t>for information about the QIO.</w:t>
      </w:r>
    </w:p>
    <w:p w14:paraId="47EB1421" w14:textId="0ADAE7DF" w:rsidR="00583D2F" w:rsidRPr="003B63DE" w:rsidRDefault="00583D2F" w:rsidP="008D1572">
      <w:pPr>
        <w:pStyle w:val="Heading1"/>
        <w:keepNext w:val="0"/>
        <w:keepLines w:val="0"/>
        <w:widowControl w:val="0"/>
        <w:rPr>
          <w:rFonts w:cs="Arial"/>
        </w:rPr>
      </w:pPr>
      <w:r w:rsidRPr="003B63DE">
        <w:rPr>
          <w:rStyle w:val="D-SNPDefinitionWord"/>
        </w:rPr>
        <w:t>Quantity limits</w:t>
      </w:r>
      <w:r w:rsidR="00B56708" w:rsidRPr="003B63DE">
        <w:rPr>
          <w:rStyle w:val="D-SNPDefinitionWor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77777777" w:rsidR="000C7821" w:rsidRDefault="000C7821" w:rsidP="008D1572">
      <w:pPr>
        <w:pStyle w:val="Heading1"/>
        <w:keepNext w:val="0"/>
        <w:keepLines w:val="0"/>
        <w:widowControl w:val="0"/>
        <w:rPr>
          <w:bCs w:val="0"/>
          <w:szCs w:val="22"/>
        </w:rPr>
      </w:pPr>
      <w:r>
        <w:rPr>
          <w:rStyle w:val="D-SNPDefinitionWor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4463C2AB" w:rsidR="008C7D9D" w:rsidRPr="003B63DE" w:rsidRDefault="008C7D9D" w:rsidP="008D1572">
      <w:pPr>
        <w:pStyle w:val="Heading1"/>
        <w:keepNext w:val="0"/>
        <w:keepLines w:val="0"/>
        <w:widowControl w:val="0"/>
        <w:rPr>
          <w:rFonts w:cs="Arial"/>
        </w:rPr>
      </w:pPr>
      <w:r w:rsidRPr="003B63DE">
        <w:rPr>
          <w:rStyle w:val="D-SNPDefinitionWor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w:t>
      </w:r>
      <w:r w:rsidR="00A87E91">
        <w:rPr>
          <w:rFonts w:cs="Arial"/>
          <w:szCs w:val="22"/>
        </w:rPr>
        <w:t>this</w:t>
      </w:r>
      <w:r w:rsidR="00A87E91" w:rsidRPr="003B63DE">
        <w:rPr>
          <w:rFonts w:cs="Arial"/>
          <w:szCs w:val="22"/>
        </w:rPr>
        <w:t xml:space="preserve"> </w:t>
      </w:r>
      <w:r w:rsidR="00A457C6" w:rsidRPr="00A457C6">
        <w:rPr>
          <w:rFonts w:cs="Arial"/>
          <w:i/>
          <w:iCs/>
          <w:szCs w:val="22"/>
        </w:rPr>
        <w:t>Evidence of Coverage</w:t>
      </w:r>
      <w:r w:rsidR="000B2858" w:rsidRPr="003B63DE">
        <w:rPr>
          <w:rFonts w:cs="Arial"/>
          <w:szCs w:val="22"/>
        </w:rPr>
        <w:t>.</w:t>
      </w:r>
    </w:p>
    <w:p w14:paraId="207022B6" w14:textId="422FF229" w:rsidR="00583D2F" w:rsidRPr="003B63DE" w:rsidRDefault="00583D2F" w:rsidP="008D1572">
      <w:pPr>
        <w:pStyle w:val="Heading1"/>
        <w:keepNext w:val="0"/>
        <w:keepLines w:val="0"/>
        <w:widowControl w:val="0"/>
        <w:rPr>
          <w:rFonts w:cs="Arial"/>
        </w:rPr>
      </w:pPr>
      <w:r w:rsidRPr="003B63DE">
        <w:rPr>
          <w:rStyle w:val="D-SNPDefinitionWord"/>
        </w:rPr>
        <w:t>Rehabilitation services</w:t>
      </w:r>
      <w:r w:rsidR="00B56708" w:rsidRPr="003B63DE">
        <w:rPr>
          <w:rStyle w:val="D-SNPDefinitionWor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A87E91">
        <w:rPr>
          <w:rFonts w:cs="Arial"/>
        </w:rPr>
        <w:t>this</w:t>
      </w:r>
      <w:r w:rsidR="00A87E91" w:rsidRPr="003B63DE">
        <w:rPr>
          <w:rFonts w:cs="Arial"/>
        </w:rPr>
        <w:t xml:space="preserve"> </w:t>
      </w:r>
      <w:r w:rsidR="00A457C6" w:rsidRPr="00A457C6">
        <w:rPr>
          <w:rFonts w:cs="Arial"/>
          <w:i/>
          <w:iCs/>
          <w:szCs w:val="22"/>
        </w:rPr>
        <w:t>Evidence of Coverage</w:t>
      </w:r>
      <w:r w:rsidR="00A457C6">
        <w:rPr>
          <w:rFonts w:cs="Arial"/>
          <w:szCs w:val="22"/>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008D1572">
      <w:pPr>
        <w:pStyle w:val="Heading1"/>
        <w:keepNext w:val="0"/>
        <w:keepLines w:val="0"/>
        <w:widowControl w:val="0"/>
        <w:rPr>
          <w:rFonts w:cs="Arial"/>
        </w:rPr>
      </w:pPr>
      <w:r w:rsidRPr="7BEF67FD">
        <w:rPr>
          <w:rStyle w:val="D-SNPDefinitionWord"/>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8D1572">
      <w:pPr>
        <w:pStyle w:val="Heading1"/>
        <w:keepNext w:val="0"/>
        <w:keepLines w:val="0"/>
        <w:widowControl w:val="0"/>
        <w:rPr>
          <w:rFonts w:cs="Arial"/>
          <w:szCs w:val="28"/>
        </w:rPr>
      </w:pPr>
      <w:r w:rsidRPr="00613682">
        <w:rPr>
          <w:rFonts w:cs="Arial"/>
          <w:color w:val="2C67B1" w:themeColor="accent4" w:themeShade="BF"/>
        </w:rPr>
        <w:t>[</w:t>
      </w:r>
      <w:r w:rsidR="00D96DE5" w:rsidRPr="00613682">
        <w:rPr>
          <w:rFonts w:cs="Arial"/>
          <w:i/>
          <w:iCs/>
          <w:color w:val="2C67B1" w:themeColor="accent4" w:themeShade="BF"/>
        </w:rPr>
        <w:t>Insert if applicable</w:t>
      </w:r>
      <w:r w:rsidRPr="00613682">
        <w:rPr>
          <w:rFonts w:cs="Arial"/>
          <w:color w:val="2C67B1" w:themeColor="accent4" w:themeShade="BF"/>
        </w:rPr>
        <w:t>]</w:t>
      </w:r>
      <w:r w:rsidR="00D96DE5" w:rsidRPr="00613682">
        <w:rPr>
          <w:rFonts w:cs="Arial"/>
          <w:color w:val="2C67B1" w:themeColor="accent4" w:themeShade="BF"/>
        </w:rPr>
        <w:t xml:space="preserve"> </w:t>
      </w:r>
      <w:r w:rsidR="00CC2C11" w:rsidRPr="003B63DE">
        <w:rPr>
          <w:rStyle w:val="D-SNPDefinitionWord"/>
        </w:rPr>
        <w:t>Share of c</w:t>
      </w:r>
      <w:r w:rsidR="001904F4" w:rsidRPr="003B63DE">
        <w:rPr>
          <w:rStyle w:val="D-SNPDefinitionWor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8D1572">
      <w:pPr>
        <w:pStyle w:val="Heading1"/>
        <w:keepNext w:val="0"/>
        <w:keepLines w:val="0"/>
        <w:widowControl w:val="0"/>
        <w:rPr>
          <w:rFonts w:cs="Arial"/>
        </w:rPr>
      </w:pPr>
      <w:r w:rsidRPr="003B63DE">
        <w:rPr>
          <w:rStyle w:val="D-SNPDefinitionWord"/>
        </w:rPr>
        <w:t>Skilled nursing facility (SNF)</w:t>
      </w:r>
      <w:r w:rsidR="00B56708" w:rsidRPr="003B63DE">
        <w:rPr>
          <w:rStyle w:val="D-SNPDefinitionWor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8D1572">
      <w:pPr>
        <w:pStyle w:val="Heading1"/>
        <w:keepNext w:val="0"/>
        <w:keepLines w:val="0"/>
        <w:widowControl w:val="0"/>
        <w:rPr>
          <w:rFonts w:cs="Arial"/>
        </w:rPr>
      </w:pPr>
      <w:r w:rsidRPr="003B63DE">
        <w:rPr>
          <w:rStyle w:val="D-SNPDefinitionWord"/>
        </w:rPr>
        <w:t>Skilled nursing facility (SNF) care</w:t>
      </w:r>
      <w:r w:rsidR="00B56708" w:rsidRPr="003B63DE">
        <w:rPr>
          <w:rStyle w:val="D-SNPDefinitionWor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w:t>
      </w:r>
      <w:r w:rsidRPr="003B63DE">
        <w:rPr>
          <w:rFonts w:cs="Arial"/>
          <w:szCs w:val="22"/>
        </w:rPr>
        <w:lastRenderedPageBreak/>
        <w:t>doctor can give.</w:t>
      </w:r>
    </w:p>
    <w:p w14:paraId="0B7C28B2" w14:textId="202B318F" w:rsidR="0058622D" w:rsidRPr="003B63DE" w:rsidRDefault="0058622D" w:rsidP="008D1572">
      <w:pPr>
        <w:pStyle w:val="Heading1"/>
        <w:keepNext w:val="0"/>
        <w:keepLines w:val="0"/>
        <w:widowControl w:val="0"/>
        <w:rPr>
          <w:rFonts w:cs="Arial"/>
        </w:rPr>
      </w:pPr>
      <w:r w:rsidRPr="003B63DE">
        <w:rPr>
          <w:rStyle w:val="D-SNPDefinitionWord"/>
        </w:rPr>
        <w:t>Specialist</w:t>
      </w:r>
      <w:r w:rsidR="00B56708" w:rsidRPr="003B63DE">
        <w:rPr>
          <w:rStyle w:val="D-SNPDefinitionWord"/>
        </w:rPr>
        <w:t>:</w:t>
      </w:r>
      <w:r w:rsidRPr="003B63DE">
        <w:rPr>
          <w:rFonts w:cs="Arial"/>
          <w:szCs w:val="25"/>
        </w:rPr>
        <w:t xml:space="preserve"> </w:t>
      </w:r>
      <w:r w:rsidRPr="003B63DE">
        <w:rPr>
          <w:rFonts w:cs="Arial"/>
        </w:rPr>
        <w:t>A doctor who provides health care for a specific disease or part of the body.</w:t>
      </w:r>
    </w:p>
    <w:p w14:paraId="3531FB06" w14:textId="5E2A04F1" w:rsidR="004D19FB" w:rsidRPr="003B63DE" w:rsidRDefault="147B5E11" w:rsidP="008D1572">
      <w:pPr>
        <w:pStyle w:val="Heading1"/>
        <w:keepNext w:val="0"/>
        <w:keepLines w:val="0"/>
        <w:widowControl w:val="0"/>
        <w:rPr>
          <w:rStyle w:val="Normaldefinitions"/>
          <w:rFonts w:cs="Arial"/>
        </w:rPr>
      </w:pPr>
      <w:r w:rsidRPr="147B5E11">
        <w:rPr>
          <w:rStyle w:val="D-SNPDefinitionWord"/>
        </w:rPr>
        <w:t>State Hearing:</w:t>
      </w:r>
      <w:r w:rsidRPr="147B5E11">
        <w:rPr>
          <w:rFonts w:cs="Arial"/>
        </w:rPr>
        <w:t xml:space="preserve"> If your doctor or other provider asks for a Medicaid service that we won’t approve, or we won’t continue to pay for a Medicaid service you already have, you can ask for a State Hearing. If the State Hearing is decided in your favor, we must give you the service you asked for.</w:t>
      </w:r>
    </w:p>
    <w:p w14:paraId="5977DE29" w14:textId="6511A17F" w:rsidR="00583D2F" w:rsidRPr="003B63DE" w:rsidRDefault="00583D2F" w:rsidP="008D1572">
      <w:pPr>
        <w:pStyle w:val="Heading1"/>
        <w:keepNext w:val="0"/>
        <w:keepLines w:val="0"/>
        <w:widowControl w:val="0"/>
        <w:rPr>
          <w:rFonts w:cs="Arial"/>
        </w:rPr>
      </w:pPr>
      <w:r w:rsidRPr="003B63DE">
        <w:rPr>
          <w:rStyle w:val="D-SNPDefinitionWord"/>
        </w:rPr>
        <w:t>Step therapy</w:t>
      </w:r>
      <w:r w:rsidR="00B56708" w:rsidRPr="003B63DE">
        <w:rPr>
          <w:rStyle w:val="D-SNPDefinitionWor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3087C9A6" w:rsidR="00583D2F" w:rsidRPr="003B63DE" w:rsidRDefault="00583D2F" w:rsidP="008D1572">
      <w:pPr>
        <w:pStyle w:val="Heading1"/>
        <w:keepNext w:val="0"/>
        <w:keepLines w:val="0"/>
        <w:widowControl w:val="0"/>
        <w:rPr>
          <w:rFonts w:cs="Arial"/>
        </w:rPr>
      </w:pPr>
      <w:r w:rsidRPr="003B63DE">
        <w:rPr>
          <w:rStyle w:val="D-SNPDefinitionWord"/>
        </w:rPr>
        <w:t>Supplemental Security Income (SSI)</w:t>
      </w:r>
      <w:r w:rsidR="00B56708" w:rsidRPr="003B63DE">
        <w:rPr>
          <w:rStyle w:val="D-SNPDefinitionWor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A87E91">
        <w:rPr>
          <w:rFonts w:cs="Arial"/>
        </w:rPr>
        <w:t>’</w:t>
      </w:r>
      <w:r w:rsidRPr="003B63DE">
        <w:rPr>
          <w:rFonts w:cs="Arial"/>
        </w:rPr>
        <w:t>t the same as Social Security benefits.</w:t>
      </w:r>
    </w:p>
    <w:p w14:paraId="6AC69CD0" w14:textId="77777777" w:rsidR="000047DF" w:rsidRPr="003B63DE" w:rsidRDefault="000047DF" w:rsidP="000047DF">
      <w:pPr>
        <w:pStyle w:val="Normalpre-bullets"/>
        <w:keepNext/>
        <w:keepLines/>
        <w:suppressAutoHyphens/>
        <w:spacing w:after="200"/>
        <w:outlineLvl w:val="0"/>
        <w:rPr>
          <w:rFonts w:cs="Arial"/>
        </w:rPr>
      </w:pPr>
      <w:r w:rsidRPr="002E61B2">
        <w:rPr>
          <w:rStyle w:val="D-SNPDefinitionWord"/>
        </w:rPr>
        <w:t>TennCare</w:t>
      </w:r>
      <w:r>
        <w:rPr>
          <w:rStyle w:val="D-SNPDefinitionWord"/>
        </w:rPr>
        <w:t>:</w:t>
      </w:r>
      <w:r w:rsidRPr="00EF6DF2">
        <w:rPr>
          <w:rStyle w:val="Normaldefinitions"/>
          <w:rFonts w:cs="Arial"/>
          <w:sz w:val="22"/>
        </w:rPr>
        <w:t xml:space="preserve"> </w:t>
      </w:r>
      <w:r w:rsidRPr="08C08BBE">
        <w:rPr>
          <w:rFonts w:cs="Arial"/>
        </w:rPr>
        <w:t xml:space="preserve">This is the name of </w:t>
      </w:r>
      <w:r>
        <w:rPr>
          <w:rFonts w:cs="Arial"/>
        </w:rPr>
        <w:t>Tennessee</w:t>
      </w:r>
      <w:r w:rsidRPr="08C08BBE">
        <w:rPr>
          <w:rFonts w:cs="Arial"/>
        </w:rPr>
        <w:t xml:space="preserve"> Medicaid program. </w:t>
      </w:r>
      <w:r>
        <w:rPr>
          <w:rFonts w:cs="Arial"/>
        </w:rPr>
        <w:t>TennCare</w:t>
      </w:r>
      <w:r w:rsidRPr="08C08BBE">
        <w:rPr>
          <w:rFonts w:cs="Arial"/>
        </w:rPr>
        <w:t xml:space="preserve"> is run by the state and is paid for by the state and the federal government. It helps people with limited incomes and resources pay for long-term services and supports and medical costs. </w:t>
      </w:r>
    </w:p>
    <w:p w14:paraId="607AD3DE" w14:textId="77777777" w:rsidR="000047DF" w:rsidRPr="003B63DE" w:rsidRDefault="000047DF" w:rsidP="000047DF">
      <w:pPr>
        <w:pStyle w:val="ListParagraph"/>
        <w:keepNext/>
        <w:keepLines/>
        <w:numPr>
          <w:ilvl w:val="0"/>
          <w:numId w:val="16"/>
        </w:numPr>
        <w:suppressAutoHyphens/>
        <w:contextualSpacing w:val="0"/>
        <w:rPr>
          <w:rFonts w:cs="Arial"/>
        </w:rPr>
      </w:pPr>
      <w:r w:rsidRPr="003B63DE">
        <w:rPr>
          <w:rFonts w:cs="Arial"/>
        </w:rPr>
        <w:t xml:space="preserve">It covers extra services and some drugs not covered by Medicare. </w:t>
      </w:r>
    </w:p>
    <w:p w14:paraId="56258DC5" w14:textId="1C33CE29" w:rsidR="000047DF" w:rsidRPr="000047DF" w:rsidRDefault="000047DF" w:rsidP="000047DF">
      <w:pPr>
        <w:pStyle w:val="ListParagraph"/>
        <w:keepNext/>
        <w:keepLines/>
        <w:numPr>
          <w:ilvl w:val="0"/>
          <w:numId w:val="16"/>
        </w:numPr>
        <w:suppressAutoHyphens/>
        <w:contextualSpacing w:val="0"/>
        <w:rPr>
          <w:rStyle w:val="D-SNPDefinitionWord"/>
          <w:b w:val="0"/>
          <w:sz w:val="22"/>
          <w:szCs w:val="22"/>
        </w:rPr>
      </w:pPr>
      <w:r w:rsidRPr="003B63DE">
        <w:rPr>
          <w:rFonts w:cs="Arial"/>
        </w:rPr>
        <w:t xml:space="preserve">Medicaid programs vary from state to state, but most health care costs are covered if you qualify for both Medicare and Medicaid. </w:t>
      </w:r>
    </w:p>
    <w:p w14:paraId="71937E41" w14:textId="50134B35" w:rsidR="008C59FF" w:rsidRDefault="00583D2F" w:rsidP="008D1572">
      <w:pPr>
        <w:pStyle w:val="Heading1"/>
        <w:keepNext w:val="0"/>
        <w:keepLines w:val="0"/>
        <w:widowControl w:val="0"/>
        <w:rPr>
          <w:rFonts w:cs="Arial"/>
          <w:szCs w:val="30"/>
        </w:rPr>
      </w:pPr>
      <w:r w:rsidRPr="003B63DE">
        <w:rPr>
          <w:rStyle w:val="D-SNPDefinitionWord"/>
        </w:rPr>
        <w:t>Urgent</w:t>
      </w:r>
      <w:r w:rsidR="00CF5612" w:rsidRPr="003B63DE">
        <w:rPr>
          <w:rStyle w:val="D-SNPDefinitionWord"/>
        </w:rPr>
        <w:t>ly needed</w:t>
      </w:r>
      <w:r w:rsidR="00701B37" w:rsidRPr="003B63DE">
        <w:rPr>
          <w:rStyle w:val="D-SNPDefinitionWord"/>
        </w:rPr>
        <w:t xml:space="preserve"> </w:t>
      </w:r>
      <w:r w:rsidRPr="003B63DE">
        <w:rPr>
          <w:rStyle w:val="D-SNPDefinitionWord"/>
        </w:rPr>
        <w:t>care</w:t>
      </w:r>
      <w:r w:rsidR="00B56708" w:rsidRPr="003B63DE">
        <w:rPr>
          <w:rStyle w:val="D-SNPDefinitionWord"/>
        </w:rPr>
        <w:t>:</w:t>
      </w:r>
      <w:r w:rsidRPr="003B63DE">
        <w:rPr>
          <w:rFonts w:cs="Arial"/>
        </w:rPr>
        <w:t xml:space="preserve"> Care </w:t>
      </w:r>
      <w:r w:rsidR="007066C4" w:rsidRPr="003B63DE">
        <w:rPr>
          <w:rFonts w:cs="Arial"/>
        </w:rPr>
        <w:t>you get for</w:t>
      </w:r>
      <w:r w:rsidRPr="003B63DE">
        <w:rPr>
          <w:rFonts w:cs="Arial"/>
        </w:rPr>
        <w:t xml:space="preserve"> a</w:t>
      </w:r>
      <w:r w:rsidR="002A63D0">
        <w:rPr>
          <w:rFonts w:cs="Arial"/>
        </w:rPr>
        <w:t>n</w:t>
      </w:r>
      <w:r w:rsidRPr="003B63DE">
        <w:rPr>
          <w:rFonts w:cs="Arial"/>
        </w:rPr>
        <w:t xml:space="preserve"> </w:t>
      </w:r>
      <w:r w:rsidR="007F066C">
        <w:rPr>
          <w:rFonts w:cs="Arial"/>
        </w:rPr>
        <w:t>unforeseen</w:t>
      </w:r>
      <w:r w:rsidRPr="003B63DE">
        <w:rPr>
          <w:rFonts w:cs="Arial"/>
        </w:rPr>
        <w:t xml:space="preserve"> illness, injury, or condition that </w:t>
      </w:r>
      <w:r w:rsidR="007066C4" w:rsidRPr="003B63DE">
        <w:rPr>
          <w:rFonts w:cs="Arial"/>
        </w:rPr>
        <w:t>isn</w:t>
      </w:r>
      <w:r w:rsidR="00A87E91">
        <w:rPr>
          <w:rFonts w:cs="Arial"/>
        </w:rPr>
        <w:t>’</w:t>
      </w:r>
      <w:r w:rsidR="007066C4" w:rsidRPr="003B63DE">
        <w:rPr>
          <w:rFonts w:cs="Arial"/>
        </w:rPr>
        <w:t>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 xml:space="preserve">out-of-network providers when </w:t>
      </w:r>
      <w:r w:rsidR="00F22E31" w:rsidRPr="003B63DE">
        <w:rPr>
          <w:rFonts w:cs="Arial"/>
        </w:rPr>
        <w:t>you can</w:t>
      </w:r>
      <w:r w:rsidR="00473AC1">
        <w:rPr>
          <w:rFonts w:cs="Arial"/>
        </w:rPr>
        <w:t>’</w:t>
      </w:r>
      <w:r w:rsidR="00F22E31" w:rsidRPr="003B63DE">
        <w:rPr>
          <w:rFonts w:cs="Arial"/>
        </w:rPr>
        <w:t>t get to them</w:t>
      </w:r>
      <w:r w:rsidR="00A26589">
        <w:rPr>
          <w:rFonts w:cs="Arial"/>
        </w:rPr>
        <w:t xml:space="preserve"> because given your time, place, or circumstances, it isn</w:t>
      </w:r>
      <w:r w:rsidR="0091498C">
        <w:rPr>
          <w:rFonts w:cs="Arial"/>
        </w:rPr>
        <w:t>’</w:t>
      </w:r>
      <w:r w:rsidR="00A26589">
        <w:rPr>
          <w:rFonts w:cs="Arial"/>
        </w:rPr>
        <w:t>t possible, or it</w:t>
      </w:r>
      <w:r w:rsidR="0091498C">
        <w:rPr>
          <w:rFonts w:cs="Arial"/>
        </w:rPr>
        <w:t>’</w:t>
      </w:r>
      <w:r w:rsidR="00A26589">
        <w:rPr>
          <w:rFonts w:cs="Arial"/>
        </w:rPr>
        <w:t>s unreasonable to obtain services from network providers (for example when you</w:t>
      </w:r>
      <w:r w:rsidR="0091498C">
        <w:rPr>
          <w:rFonts w:cs="Arial"/>
        </w:rPr>
        <w:t>’</w:t>
      </w:r>
      <w:r w:rsidR="00A26589">
        <w:rPr>
          <w:rFonts w:cs="Arial"/>
        </w:rPr>
        <w:t xml:space="preserve">re outside </w:t>
      </w:r>
      <w:r w:rsidR="00350AC5">
        <w:rPr>
          <w:rFonts w:cs="Arial"/>
        </w:rPr>
        <w:t xml:space="preserve">our </w:t>
      </w:r>
      <w:r w:rsidR="00A26589">
        <w:rPr>
          <w:rFonts w:cs="Arial"/>
        </w:rPr>
        <w:t>plan’s service area and you require medically needed immediate services for an unseen condition but it isn</w:t>
      </w:r>
      <w:r w:rsidR="00350AC5">
        <w:rPr>
          <w:rFonts w:cs="Arial"/>
        </w:rPr>
        <w:t>’</w:t>
      </w:r>
      <w:r w:rsidR="00A26589">
        <w:rPr>
          <w:rFonts w:cs="Arial"/>
        </w:rPr>
        <w:t>t a medical emergency)</w:t>
      </w:r>
      <w:r w:rsidR="00A26589" w:rsidRPr="003B63DE">
        <w:rPr>
          <w:rFonts w:cs="Arial"/>
          <w:szCs w:val="30"/>
        </w:rPr>
        <w:t>.</w:t>
      </w:r>
    </w:p>
    <w:p w14:paraId="0D6FABBA" w14:textId="709B0981" w:rsidR="00F61716" w:rsidRDefault="00F61716" w:rsidP="00F61716">
      <w:r>
        <w:br w:type="page"/>
      </w:r>
    </w:p>
    <w:p w14:paraId="1F4D5114" w14:textId="44FBEF3E" w:rsidR="0033726E" w:rsidRPr="00613682" w:rsidRDefault="7BEF67FD" w:rsidP="00F61716">
      <w:pPr>
        <w:rPr>
          <w:color w:val="2C67B1" w:themeColor="accent4" w:themeShade="BF"/>
        </w:rPr>
      </w:pPr>
      <w:r w:rsidRPr="00613682">
        <w:rPr>
          <w:color w:val="2C67B1" w:themeColor="accent4" w:themeShade="BF"/>
        </w:rPr>
        <w:lastRenderedPageBreak/>
        <w:t>[</w:t>
      </w:r>
      <w:r w:rsidRPr="00613682">
        <w:rPr>
          <w:i/>
          <w:iCs/>
          <w:color w:val="2C67B1" w:themeColor="accent4" w:themeShade="BF"/>
        </w:rPr>
        <w:t xml:space="preserve">Plans </w:t>
      </w:r>
      <w:r w:rsidR="00A200FB" w:rsidRPr="00613682">
        <w:rPr>
          <w:i/>
          <w:iCs/>
          <w:color w:val="2C67B1" w:themeColor="accent4" w:themeShade="BF"/>
        </w:rPr>
        <w:t xml:space="preserve">can </w:t>
      </w:r>
      <w:r w:rsidRPr="00613682">
        <w:rPr>
          <w:i/>
          <w:iCs/>
          <w:color w:val="2C67B1" w:themeColor="accent4" w:themeShade="BF"/>
        </w:rPr>
        <w:t xml:space="preserve">add a back cover for the </w:t>
      </w:r>
      <w:r w:rsidR="00A457C6" w:rsidRPr="00613682">
        <w:rPr>
          <w:rFonts w:cs="Arial"/>
          <w:i/>
          <w:iCs/>
          <w:color w:val="2C67B1" w:themeColor="accent4" w:themeShade="BF"/>
        </w:rPr>
        <w:t>Evidence of Coverage</w:t>
      </w:r>
      <w:r w:rsidR="00A457C6">
        <w:rPr>
          <w:rFonts w:cs="Arial"/>
        </w:rPr>
        <w:t xml:space="preserve"> </w:t>
      </w:r>
      <w:r w:rsidRPr="00613682">
        <w:rPr>
          <w:i/>
          <w:iCs/>
          <w:color w:val="2C67B1" w:themeColor="accent4" w:themeShade="BF"/>
        </w:rPr>
        <w:t>that contains contact information for Member Services</w:t>
      </w:r>
      <w:r w:rsidR="00E4659D" w:rsidRPr="00613682">
        <w:rPr>
          <w:i/>
          <w:iCs/>
          <w:color w:val="2C67B1" w:themeColor="accent4" w:themeShade="BF"/>
        </w:rPr>
        <w:t xml:space="preserve"> or additional contacts as needed</w:t>
      </w:r>
      <w:r w:rsidRPr="00613682">
        <w:rPr>
          <w:i/>
          <w:iCs/>
          <w:color w:val="2C67B1" w:themeColor="accent4" w:themeShade="BF"/>
        </w:rPr>
        <w:t xml:space="preserve">. Below is an example plans </w:t>
      </w:r>
      <w:r w:rsidR="00C31CAE" w:rsidRPr="00613682">
        <w:rPr>
          <w:i/>
          <w:iCs/>
          <w:color w:val="2C67B1" w:themeColor="accent4" w:themeShade="BF"/>
        </w:rPr>
        <w:t xml:space="preserve">can </w:t>
      </w:r>
      <w:r w:rsidRPr="00613682">
        <w:rPr>
          <w:i/>
          <w:iCs/>
          <w:color w:val="2C67B1" w:themeColor="accent4" w:themeShade="BF"/>
        </w:rPr>
        <w:t xml:space="preserve">use. Plans also </w:t>
      </w:r>
      <w:r w:rsidR="00C31CAE" w:rsidRPr="00613682">
        <w:rPr>
          <w:i/>
          <w:iCs/>
          <w:color w:val="2C67B1" w:themeColor="accent4" w:themeShade="BF"/>
        </w:rPr>
        <w:t xml:space="preserve">can </w:t>
      </w:r>
      <w:r w:rsidRPr="00613682">
        <w:rPr>
          <w:i/>
          <w:iCs/>
          <w:color w:val="2C67B1" w:themeColor="accent4" w:themeShade="BF"/>
        </w:rPr>
        <w:t xml:space="preserve">add a logo and/or photographs, </w:t>
      </w:r>
      <w:proofErr w:type="gramStart"/>
      <w:r w:rsidRPr="00613682">
        <w:rPr>
          <w:i/>
          <w:iCs/>
          <w:color w:val="2C67B1" w:themeColor="accent4" w:themeShade="BF"/>
        </w:rPr>
        <w:t>as long as</w:t>
      </w:r>
      <w:proofErr w:type="gramEnd"/>
      <w:r w:rsidRPr="00613682">
        <w:rPr>
          <w:i/>
          <w:iCs/>
          <w:color w:val="2C67B1" w:themeColor="accent4" w:themeShade="BF"/>
        </w:rPr>
        <w:t xml:space="preserve"> these elements don</w:t>
      </w:r>
      <w:r w:rsidR="00E7303D" w:rsidRPr="00613682">
        <w:rPr>
          <w:i/>
          <w:iCs/>
          <w:color w:val="2C67B1" w:themeColor="accent4" w:themeShade="BF"/>
        </w:rPr>
        <w:t>’</w:t>
      </w:r>
      <w:r w:rsidRPr="00613682">
        <w:rPr>
          <w:i/>
          <w:iCs/>
          <w:color w:val="2C67B1" w:themeColor="accent4" w:themeShade="BF"/>
        </w:rPr>
        <w:t>t make it difficult for members to find and read the contact information</w:t>
      </w:r>
      <w:r w:rsidRPr="00613682">
        <w:rPr>
          <w:color w:val="2C67B1" w:themeColor="accent4" w:themeShade="BF"/>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4 Table depicting End of material"/>
        <w:tblDescription w:val="Pg. 14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413E9567" w:rsidR="0033726E" w:rsidRPr="00A02877" w:rsidRDefault="004F76F7" w:rsidP="00E00881">
            <w:pPr>
              <w:spacing w:before="200" w:line="240" w:lineRule="auto"/>
              <w:ind w:left="144"/>
              <w:rPr>
                <w:rFonts w:cs="Arial"/>
                <w:snapToGrid w:val="0"/>
              </w:rPr>
            </w:pPr>
            <w:r w:rsidRPr="00A02877">
              <w:rPr>
                <w:rFonts w:cs="Arial"/>
                <w:snapToGrid w:val="0"/>
              </w:rPr>
              <w:t>&lt;</w:t>
            </w:r>
            <w:r w:rsidR="0033726E" w:rsidRPr="00A02877">
              <w:rPr>
                <w:rFonts w:cs="Arial"/>
                <w:snapToGrid w:val="0"/>
              </w:rPr>
              <w:t>phone number(s)</w:t>
            </w:r>
            <w:r w:rsidRPr="00A02877">
              <w:rPr>
                <w:rFonts w:cs="Arial"/>
                <w:snapToGrid w:val="0"/>
              </w:rPr>
              <w:t>&gt;</w:t>
            </w:r>
          </w:p>
          <w:p w14:paraId="0A4537FE" w14:textId="2BAD73EA" w:rsidR="0033726E" w:rsidRPr="00613682"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613682">
              <w:rPr>
                <w:rFonts w:cs="Arial"/>
                <w:snapToGrid w:val="0"/>
                <w:color w:val="3576BC"/>
              </w:rPr>
              <w:t>[</w:t>
            </w:r>
            <w:r w:rsidRPr="00613682">
              <w:rPr>
                <w:rFonts w:cs="Arial"/>
                <w:i/>
                <w:snapToGrid w:val="0"/>
                <w:color w:val="3576BC"/>
              </w:rPr>
              <w:t xml:space="preserve">Insert </w:t>
            </w:r>
            <w:r w:rsidRPr="00613682">
              <w:rPr>
                <w:rFonts w:cs="Arial"/>
                <w:i/>
                <w:color w:val="3576BC"/>
              </w:rPr>
              <w:t xml:space="preserve">days and </w:t>
            </w:r>
            <w:r w:rsidRPr="00613682">
              <w:rPr>
                <w:rFonts w:cs="Arial"/>
                <w:i/>
                <w:snapToGrid w:val="0"/>
                <w:color w:val="3576BC"/>
              </w:rPr>
              <w:t>hours of operation, including information on the use of alternative technologies.</w:t>
            </w:r>
            <w:r w:rsidR="003B63DE" w:rsidRPr="00613682">
              <w:rPr>
                <w:rFonts w:cs="Arial"/>
                <w:snapToGrid w:val="0"/>
                <w:color w:val="3576BC"/>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459EA33E" w:rsidR="0033726E" w:rsidRPr="00A02877" w:rsidRDefault="004F76F7" w:rsidP="00B04B76">
            <w:pPr>
              <w:spacing w:before="200" w:line="240" w:lineRule="auto"/>
              <w:ind w:left="144"/>
              <w:rPr>
                <w:rFonts w:cs="Arial"/>
                <w:snapToGrid w:val="0"/>
              </w:rPr>
            </w:pPr>
            <w:r w:rsidRPr="00A02877">
              <w:rPr>
                <w:rFonts w:cs="Arial"/>
                <w:snapToGrid w:val="0"/>
              </w:rPr>
              <w:t>&lt;TTY</w:t>
            </w:r>
            <w:r w:rsidR="0033726E" w:rsidRPr="00A02877">
              <w:rPr>
                <w:rFonts w:cs="Arial"/>
                <w:snapToGrid w:val="0"/>
              </w:rPr>
              <w:t xml:space="preserve"> number.</w:t>
            </w:r>
            <w:r w:rsidRPr="00A02877">
              <w:rPr>
                <w:rFonts w:cs="Arial"/>
                <w:snapToGrid w:val="0"/>
              </w:rPr>
              <w:t>&gt;</w:t>
            </w:r>
          </w:p>
          <w:p w14:paraId="3C0DBF5A" w14:textId="4FDDADD8" w:rsidR="0033726E" w:rsidRPr="00613682" w:rsidRDefault="003B63DE" w:rsidP="00B04B76">
            <w:pPr>
              <w:spacing w:before="200" w:line="240" w:lineRule="auto"/>
              <w:ind w:left="144"/>
              <w:rPr>
                <w:rFonts w:cs="Arial"/>
                <w:snapToGrid w:val="0"/>
                <w:color w:val="3576BC"/>
              </w:rPr>
            </w:pPr>
            <w:r w:rsidRPr="00613682">
              <w:rPr>
                <w:rFonts w:cs="Arial"/>
                <w:snapToGrid w:val="0"/>
                <w:color w:val="3576BC"/>
              </w:rPr>
              <w:t>[</w:t>
            </w:r>
            <w:r w:rsidR="0033726E" w:rsidRPr="00613682">
              <w:rPr>
                <w:rFonts w:cs="Arial"/>
                <w:i/>
                <w:snapToGrid w:val="0"/>
                <w:color w:val="3576BC"/>
              </w:rPr>
              <w:t>Insert if plan uses a direct TTY number:</w:t>
            </w:r>
            <w:r w:rsidR="0033726E" w:rsidRPr="00613682">
              <w:rPr>
                <w:rFonts w:cs="Arial"/>
                <w:snapToGrid w:val="0"/>
                <w:color w:val="3576BC"/>
              </w:rPr>
              <w:t xml:space="preserve"> This number requires special telephone equipment and is only for people who have difficulties with hearing or speaking.</w:t>
            </w:r>
            <w:r w:rsidRPr="00613682">
              <w:rPr>
                <w:rFonts w:cs="Arial"/>
                <w:snapToGrid w:val="0"/>
                <w:color w:val="3576BC"/>
              </w:rPr>
              <w:t>]</w:t>
            </w:r>
            <w:r w:rsidR="0033726E" w:rsidRPr="00613682">
              <w:rPr>
                <w:rFonts w:cs="Arial"/>
                <w:snapToGrid w:val="0"/>
                <w:color w:val="3576BC"/>
              </w:rPr>
              <w:t xml:space="preserve"> </w:t>
            </w:r>
          </w:p>
          <w:p w14:paraId="7672BB41" w14:textId="372107A9"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4F76F7" w:rsidRPr="00A02877">
              <w:rPr>
                <w:rFonts w:cs="Arial"/>
                <w:snapToGrid w:val="0"/>
              </w:rPr>
              <w:t>&lt;</w:t>
            </w:r>
            <w:r w:rsidR="004F76F7" w:rsidRPr="00A02877">
              <w:rPr>
                <w:rFonts w:cs="Arial"/>
              </w:rPr>
              <w:t>D</w:t>
            </w:r>
            <w:r w:rsidRPr="00A02877">
              <w:rPr>
                <w:rFonts w:cs="Arial"/>
              </w:rPr>
              <w:t xml:space="preserve">ays and </w:t>
            </w:r>
            <w:r w:rsidRPr="00A02877">
              <w:rPr>
                <w:rFonts w:cs="Arial"/>
                <w:snapToGrid w:val="0"/>
              </w:rPr>
              <w:t>hours of operation.</w:t>
            </w:r>
            <w:r w:rsidR="004F76F7" w:rsidRPr="00A02877">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613682" w:rsidRDefault="003B63DE" w:rsidP="00B04B76">
            <w:pPr>
              <w:spacing w:before="200" w:line="240" w:lineRule="auto"/>
              <w:ind w:left="144"/>
              <w:rPr>
                <w:rFonts w:cs="Arial"/>
                <w:snapToGrid w:val="0"/>
                <w:color w:val="3576BC"/>
              </w:rPr>
            </w:pPr>
            <w:r w:rsidRPr="00613682">
              <w:rPr>
                <w:rFonts w:cs="Arial"/>
                <w:snapToGrid w:val="0"/>
                <w:color w:val="3576BC"/>
              </w:rPr>
              <w:t>[</w:t>
            </w:r>
            <w:r w:rsidR="0033726E" w:rsidRPr="00613682">
              <w:rPr>
                <w:rFonts w:cs="Arial"/>
                <w:i/>
                <w:snapToGrid w:val="0"/>
                <w:color w:val="3576BC"/>
              </w:rPr>
              <w:t>Optional:</w:t>
            </w:r>
            <w:r w:rsidR="0033726E" w:rsidRPr="00613682">
              <w:rPr>
                <w:rFonts w:cs="Arial"/>
                <w:snapToGrid w:val="0"/>
                <w:color w:val="3576BC"/>
              </w:rPr>
              <w:t xml:space="preserve"> </w:t>
            </w:r>
            <w:r w:rsidR="0033726E" w:rsidRPr="00613682">
              <w:rPr>
                <w:rFonts w:cs="Arial"/>
                <w:i/>
                <w:snapToGrid w:val="0"/>
                <w:color w:val="3576BC"/>
              </w:rPr>
              <w:t>Insert fax number.</w:t>
            </w:r>
            <w:r w:rsidRPr="00613682">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4B4CC5B1" w:rsidR="0033726E" w:rsidRPr="00A02877" w:rsidRDefault="004F76F7" w:rsidP="00B04B76">
            <w:pPr>
              <w:spacing w:before="200" w:line="240" w:lineRule="auto"/>
              <w:ind w:left="144"/>
              <w:rPr>
                <w:rFonts w:cs="Arial"/>
                <w:snapToGrid w:val="0"/>
              </w:rPr>
            </w:pPr>
            <w:r w:rsidRPr="00A02877">
              <w:rPr>
                <w:rFonts w:cs="Arial"/>
                <w:snapToGrid w:val="0"/>
              </w:rPr>
              <w:t>&lt;</w:t>
            </w:r>
            <w:r w:rsidR="0033726E" w:rsidRPr="00A02877">
              <w:rPr>
                <w:rFonts w:cs="Arial"/>
                <w:snapToGrid w:val="0"/>
              </w:rPr>
              <w:t>address</w:t>
            </w:r>
            <w:r w:rsidRPr="00A02877">
              <w:rPr>
                <w:rFonts w:cs="Arial"/>
                <w:snapToGrid w:val="0"/>
              </w:rPr>
              <w:t>&gt;</w:t>
            </w:r>
          </w:p>
          <w:p w14:paraId="232FE2AD" w14:textId="1016047A" w:rsidR="0033726E" w:rsidRPr="003B63DE" w:rsidRDefault="003B63DE" w:rsidP="00B04B76">
            <w:pPr>
              <w:spacing w:before="200"/>
              <w:ind w:left="144"/>
              <w:rPr>
                <w:rFonts w:cs="Arial"/>
                <w:i/>
                <w:snapToGrid w:val="0"/>
                <w:color w:val="0000FF"/>
              </w:rPr>
            </w:pPr>
            <w:r w:rsidRPr="00613682">
              <w:rPr>
                <w:rFonts w:cs="Arial"/>
                <w:snapToGrid w:val="0"/>
                <w:color w:val="3576BC"/>
              </w:rPr>
              <w:t>[</w:t>
            </w:r>
            <w:r w:rsidR="0033726E" w:rsidRPr="00613682">
              <w:rPr>
                <w:rFonts w:cs="Arial"/>
                <w:b/>
                <w:i/>
                <w:snapToGrid w:val="0"/>
                <w:color w:val="3576BC"/>
              </w:rPr>
              <w:t>Note</w:t>
            </w:r>
            <w:r w:rsidR="0033726E" w:rsidRPr="00613682">
              <w:rPr>
                <w:rFonts w:cs="Arial"/>
                <w:b/>
                <w:bCs/>
                <w:i/>
                <w:snapToGrid w:val="0"/>
                <w:color w:val="3576BC"/>
              </w:rPr>
              <w:t xml:space="preserve">: </w:t>
            </w:r>
            <w:r w:rsidR="0033726E" w:rsidRPr="00613682">
              <w:rPr>
                <w:rFonts w:cs="Arial"/>
                <w:i/>
                <w:snapToGrid w:val="0"/>
                <w:color w:val="3576BC"/>
              </w:rPr>
              <w:t xml:space="preserve">Plans </w:t>
            </w:r>
            <w:r w:rsidR="00E7303D" w:rsidRPr="00613682">
              <w:rPr>
                <w:rFonts w:cs="Arial"/>
                <w:i/>
                <w:snapToGrid w:val="0"/>
                <w:color w:val="3576BC"/>
              </w:rPr>
              <w:t xml:space="preserve">can </w:t>
            </w:r>
            <w:r w:rsidR="0033726E" w:rsidRPr="00613682">
              <w:rPr>
                <w:rFonts w:cs="Arial"/>
                <w:i/>
                <w:snapToGrid w:val="0"/>
                <w:color w:val="3576BC"/>
              </w:rPr>
              <w:t>add email addresses here.</w:t>
            </w:r>
            <w:r w:rsidRPr="00613682">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477CB433" w:rsidR="0033726E" w:rsidRPr="004F76F7" w:rsidRDefault="004F76F7" w:rsidP="00B04B76">
            <w:pPr>
              <w:spacing w:before="200" w:line="240" w:lineRule="auto"/>
              <w:ind w:left="144"/>
              <w:rPr>
                <w:rFonts w:cs="Arial"/>
                <w:snapToGrid w:val="0"/>
                <w:color w:val="0000FF"/>
              </w:rPr>
            </w:pPr>
            <w:r w:rsidRPr="00A02877">
              <w:rPr>
                <w:rFonts w:cs="Arial"/>
                <w:snapToGrid w:val="0"/>
              </w:rPr>
              <w:t>&lt;</w:t>
            </w:r>
            <w:r w:rsidR="0033726E" w:rsidRPr="00A02877">
              <w:rPr>
                <w:rFonts w:cs="Arial"/>
                <w:snapToGrid w:val="0"/>
              </w:rPr>
              <w:t>URL</w:t>
            </w:r>
            <w:r w:rsidRPr="00A02877">
              <w:rPr>
                <w:rFonts w:cs="Arial"/>
                <w:snapToGrid w:val="0"/>
              </w:rPr>
              <w:t>&gt;</w:t>
            </w:r>
          </w:p>
        </w:tc>
      </w:tr>
    </w:tbl>
    <w:p w14:paraId="7B050658" w14:textId="77777777" w:rsidR="00401712" w:rsidRPr="003B63DE" w:rsidRDefault="00401712" w:rsidP="00D714C7">
      <w:pPr>
        <w:rPr>
          <w:rFonts w:cs="Arial"/>
        </w:rPr>
      </w:pPr>
    </w:p>
    <w:sectPr w:rsidR="00401712" w:rsidRPr="003B63DE" w:rsidSect="00075CAC">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E5CDF" w14:textId="77777777" w:rsidR="00EC405F" w:rsidRDefault="00EC405F" w:rsidP="00EA4A7F">
      <w:pPr>
        <w:spacing w:after="0" w:line="240" w:lineRule="auto"/>
      </w:pPr>
      <w:r>
        <w:separator/>
      </w:r>
    </w:p>
  </w:endnote>
  <w:endnote w:type="continuationSeparator" w:id="0">
    <w:p w14:paraId="5E71BC96" w14:textId="77777777" w:rsidR="00EC405F" w:rsidRDefault="00EC405F" w:rsidP="00EA4A7F">
      <w:pPr>
        <w:spacing w:after="0" w:line="240" w:lineRule="auto"/>
      </w:pPr>
      <w:r>
        <w:continuationSeparator/>
      </w:r>
    </w:p>
  </w:endnote>
  <w:endnote w:type="continuationNotice" w:id="1">
    <w:p w14:paraId="1C1A650A" w14:textId="77777777" w:rsidR="00EC405F" w:rsidRDefault="00EC40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6B1943D9"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974206">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7274C71F"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974206">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2880C" w14:textId="77777777" w:rsidR="00EC405F" w:rsidRDefault="00EC405F" w:rsidP="00EA4A7F">
      <w:pPr>
        <w:spacing w:after="0" w:line="240" w:lineRule="auto"/>
      </w:pPr>
      <w:r>
        <w:separator/>
      </w:r>
    </w:p>
  </w:footnote>
  <w:footnote w:type="continuationSeparator" w:id="0">
    <w:p w14:paraId="180F713F" w14:textId="77777777" w:rsidR="00EC405F" w:rsidRDefault="00EC405F" w:rsidP="00EA4A7F">
      <w:pPr>
        <w:spacing w:after="0" w:line="240" w:lineRule="auto"/>
      </w:pPr>
      <w:r>
        <w:continuationSeparator/>
      </w:r>
    </w:p>
  </w:footnote>
  <w:footnote w:type="continuationNotice" w:id="1">
    <w:p w14:paraId="561022B0" w14:textId="77777777" w:rsidR="00EC405F" w:rsidRDefault="00EC40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58F2865B" w:rsidR="00C2193A" w:rsidRPr="0083156C" w:rsidRDefault="00C2193A" w:rsidP="00CD6391">
    <w:pPr>
      <w:pStyle w:val="Pageheader"/>
      <w:rPr>
        <w:color w:val="auto"/>
      </w:rPr>
    </w:pPr>
    <w:r w:rsidRPr="0083156C">
      <w:rPr>
        <w:color w:val="auto"/>
      </w:rPr>
      <w:t>&lt;Plan name&gt;</w:t>
    </w:r>
    <w:r w:rsidR="00A34A2C" w:rsidRPr="007F3B2C">
      <w:rPr>
        <w:color w:val="auto"/>
      </w:rPr>
      <w:t>EVIDENCE OF COVERAGE</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434CC029" w:rsidR="00C2193A" w:rsidRPr="0083156C" w:rsidRDefault="00C2193A" w:rsidP="00CD6391">
    <w:pPr>
      <w:pStyle w:val="Pageheader"/>
      <w:rPr>
        <w:color w:val="auto"/>
      </w:rPr>
    </w:pPr>
    <w:r w:rsidRPr="0083156C">
      <w:rPr>
        <w:color w:val="auto"/>
      </w:rPr>
      <w:t xml:space="preserve">&lt;Plan name&gt; </w:t>
    </w:r>
    <w:r w:rsidR="00CF139B" w:rsidRPr="007F3B2C">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A819BF"/>
    <w:multiLevelType w:val="hybridMultilevel"/>
    <w:tmpl w:val="C584FF00"/>
    <w:lvl w:ilvl="0" w:tplc="021655B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E756E2"/>
    <w:multiLevelType w:val="hybridMultilevel"/>
    <w:tmpl w:val="CDA494C4"/>
    <w:lvl w:ilvl="0" w:tplc="AB6AA95E">
      <w:start w:val="1"/>
      <w:numFmt w:val="bullet"/>
      <w:lvlText w:val=""/>
      <w:lvlJc w:val="left"/>
      <w:pPr>
        <w:ind w:left="720" w:hanging="360"/>
      </w:pPr>
      <w:rPr>
        <w:rFonts w:ascii="Symbol" w:hAnsi="Symbol"/>
      </w:rPr>
    </w:lvl>
    <w:lvl w:ilvl="1" w:tplc="0EB0E8E0">
      <w:start w:val="1"/>
      <w:numFmt w:val="bullet"/>
      <w:lvlText w:val=""/>
      <w:lvlJc w:val="left"/>
      <w:pPr>
        <w:ind w:left="720" w:hanging="360"/>
      </w:pPr>
      <w:rPr>
        <w:rFonts w:ascii="Symbol" w:hAnsi="Symbol"/>
      </w:rPr>
    </w:lvl>
    <w:lvl w:ilvl="2" w:tplc="7FE28494">
      <w:start w:val="1"/>
      <w:numFmt w:val="bullet"/>
      <w:lvlText w:val=""/>
      <w:lvlJc w:val="left"/>
      <w:pPr>
        <w:ind w:left="720" w:hanging="360"/>
      </w:pPr>
      <w:rPr>
        <w:rFonts w:ascii="Symbol" w:hAnsi="Symbol"/>
      </w:rPr>
    </w:lvl>
    <w:lvl w:ilvl="3" w:tplc="AE4AEF3A">
      <w:start w:val="1"/>
      <w:numFmt w:val="bullet"/>
      <w:lvlText w:val=""/>
      <w:lvlJc w:val="left"/>
      <w:pPr>
        <w:ind w:left="720" w:hanging="360"/>
      </w:pPr>
      <w:rPr>
        <w:rFonts w:ascii="Symbol" w:hAnsi="Symbol"/>
      </w:rPr>
    </w:lvl>
    <w:lvl w:ilvl="4" w:tplc="47888A3A">
      <w:start w:val="1"/>
      <w:numFmt w:val="bullet"/>
      <w:lvlText w:val=""/>
      <w:lvlJc w:val="left"/>
      <w:pPr>
        <w:ind w:left="720" w:hanging="360"/>
      </w:pPr>
      <w:rPr>
        <w:rFonts w:ascii="Symbol" w:hAnsi="Symbol"/>
      </w:rPr>
    </w:lvl>
    <w:lvl w:ilvl="5" w:tplc="50E833BA">
      <w:start w:val="1"/>
      <w:numFmt w:val="bullet"/>
      <w:lvlText w:val=""/>
      <w:lvlJc w:val="left"/>
      <w:pPr>
        <w:ind w:left="720" w:hanging="360"/>
      </w:pPr>
      <w:rPr>
        <w:rFonts w:ascii="Symbol" w:hAnsi="Symbol"/>
      </w:rPr>
    </w:lvl>
    <w:lvl w:ilvl="6" w:tplc="D3CE3AEE">
      <w:start w:val="1"/>
      <w:numFmt w:val="bullet"/>
      <w:lvlText w:val=""/>
      <w:lvlJc w:val="left"/>
      <w:pPr>
        <w:ind w:left="720" w:hanging="360"/>
      </w:pPr>
      <w:rPr>
        <w:rFonts w:ascii="Symbol" w:hAnsi="Symbol"/>
      </w:rPr>
    </w:lvl>
    <w:lvl w:ilvl="7" w:tplc="08363B3E">
      <w:start w:val="1"/>
      <w:numFmt w:val="bullet"/>
      <w:lvlText w:val=""/>
      <w:lvlJc w:val="left"/>
      <w:pPr>
        <w:ind w:left="720" w:hanging="360"/>
      </w:pPr>
      <w:rPr>
        <w:rFonts w:ascii="Symbol" w:hAnsi="Symbol"/>
      </w:rPr>
    </w:lvl>
    <w:lvl w:ilvl="8" w:tplc="0CD22B2E">
      <w:start w:val="1"/>
      <w:numFmt w:val="bullet"/>
      <w:lvlText w:val=""/>
      <w:lvlJc w:val="left"/>
      <w:pPr>
        <w:ind w:left="720" w:hanging="360"/>
      </w:pPr>
      <w:rPr>
        <w:rFonts w:ascii="Symbol" w:hAnsi="Symbol"/>
      </w:rPr>
    </w:lvl>
  </w:abstractNum>
  <w:abstractNum w:abstractNumId="18"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037506">
    <w:abstractNumId w:val="12"/>
  </w:num>
  <w:num w:numId="2" w16cid:durableId="798451742">
    <w:abstractNumId w:val="11"/>
  </w:num>
  <w:num w:numId="3" w16cid:durableId="1656109327">
    <w:abstractNumId w:val="21"/>
  </w:num>
  <w:num w:numId="4" w16cid:durableId="3437667">
    <w:abstractNumId w:val="3"/>
  </w:num>
  <w:num w:numId="5" w16cid:durableId="1923441848">
    <w:abstractNumId w:val="15"/>
  </w:num>
  <w:num w:numId="6" w16cid:durableId="1427381369">
    <w:abstractNumId w:val="16"/>
  </w:num>
  <w:num w:numId="7" w16cid:durableId="606087434">
    <w:abstractNumId w:val="13"/>
  </w:num>
  <w:num w:numId="8" w16cid:durableId="2108109599">
    <w:abstractNumId w:val="22"/>
  </w:num>
  <w:num w:numId="9" w16cid:durableId="81343503">
    <w:abstractNumId w:val="7"/>
  </w:num>
  <w:num w:numId="10" w16cid:durableId="1697122660">
    <w:abstractNumId w:val="24"/>
  </w:num>
  <w:num w:numId="11" w16cid:durableId="742021091">
    <w:abstractNumId w:val="6"/>
  </w:num>
  <w:num w:numId="12" w16cid:durableId="1962954220">
    <w:abstractNumId w:val="20"/>
  </w:num>
  <w:num w:numId="13" w16cid:durableId="231934622">
    <w:abstractNumId w:val="8"/>
  </w:num>
  <w:num w:numId="14" w16cid:durableId="147595890">
    <w:abstractNumId w:val="23"/>
  </w:num>
  <w:num w:numId="15" w16cid:durableId="1248542083">
    <w:abstractNumId w:val="10"/>
  </w:num>
  <w:num w:numId="16" w16cid:durableId="134955507">
    <w:abstractNumId w:val="5"/>
  </w:num>
  <w:num w:numId="17" w16cid:durableId="24258385">
    <w:abstractNumId w:val="19"/>
  </w:num>
  <w:num w:numId="18" w16cid:durableId="536939307">
    <w:abstractNumId w:val="14"/>
  </w:num>
  <w:num w:numId="19" w16cid:durableId="1688436549">
    <w:abstractNumId w:val="18"/>
  </w:num>
  <w:num w:numId="20" w16cid:durableId="2119251871">
    <w:abstractNumId w:val="4"/>
  </w:num>
  <w:num w:numId="21" w16cid:durableId="1234850119">
    <w:abstractNumId w:val="2"/>
  </w:num>
  <w:num w:numId="22" w16cid:durableId="459803514">
    <w:abstractNumId w:val="1"/>
  </w:num>
  <w:num w:numId="23" w16cid:durableId="52125699">
    <w:abstractNumId w:val="0"/>
  </w:num>
  <w:num w:numId="24" w16cid:durableId="1959599903">
    <w:abstractNumId w:val="9"/>
  </w:num>
  <w:num w:numId="25" w16cid:durableId="169103312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4E2"/>
    <w:rsid w:val="000028AE"/>
    <w:rsid w:val="00003947"/>
    <w:rsid w:val="0000473B"/>
    <w:rsid w:val="000047DF"/>
    <w:rsid w:val="00004914"/>
    <w:rsid w:val="00005037"/>
    <w:rsid w:val="00005157"/>
    <w:rsid w:val="00011273"/>
    <w:rsid w:val="000124CF"/>
    <w:rsid w:val="00015951"/>
    <w:rsid w:val="00016149"/>
    <w:rsid w:val="00016B59"/>
    <w:rsid w:val="00016E31"/>
    <w:rsid w:val="000175CB"/>
    <w:rsid w:val="0002673C"/>
    <w:rsid w:val="00031731"/>
    <w:rsid w:val="000317BA"/>
    <w:rsid w:val="00031948"/>
    <w:rsid w:val="000362E6"/>
    <w:rsid w:val="00040321"/>
    <w:rsid w:val="00040924"/>
    <w:rsid w:val="00043FEE"/>
    <w:rsid w:val="000443A5"/>
    <w:rsid w:val="0004771D"/>
    <w:rsid w:val="0004780D"/>
    <w:rsid w:val="00054C15"/>
    <w:rsid w:val="00055A45"/>
    <w:rsid w:val="0005654F"/>
    <w:rsid w:val="000610EE"/>
    <w:rsid w:val="00061BC3"/>
    <w:rsid w:val="00061CAF"/>
    <w:rsid w:val="00062049"/>
    <w:rsid w:val="0006393C"/>
    <w:rsid w:val="00064C4B"/>
    <w:rsid w:val="0006714E"/>
    <w:rsid w:val="0006747B"/>
    <w:rsid w:val="0007111A"/>
    <w:rsid w:val="00073563"/>
    <w:rsid w:val="00073940"/>
    <w:rsid w:val="000752A1"/>
    <w:rsid w:val="00075A2D"/>
    <w:rsid w:val="00075CAC"/>
    <w:rsid w:val="00075CC9"/>
    <w:rsid w:val="00081C87"/>
    <w:rsid w:val="00083E3D"/>
    <w:rsid w:val="00083E8C"/>
    <w:rsid w:val="00084252"/>
    <w:rsid w:val="000856F8"/>
    <w:rsid w:val="00090845"/>
    <w:rsid w:val="00095756"/>
    <w:rsid w:val="0009597B"/>
    <w:rsid w:val="00096B10"/>
    <w:rsid w:val="000A0765"/>
    <w:rsid w:val="000A18BF"/>
    <w:rsid w:val="000A24D0"/>
    <w:rsid w:val="000A33A4"/>
    <w:rsid w:val="000A4C61"/>
    <w:rsid w:val="000A72FF"/>
    <w:rsid w:val="000A768A"/>
    <w:rsid w:val="000B02AA"/>
    <w:rsid w:val="000B0BBF"/>
    <w:rsid w:val="000B1E6A"/>
    <w:rsid w:val="000B2858"/>
    <w:rsid w:val="000B31C4"/>
    <w:rsid w:val="000B3280"/>
    <w:rsid w:val="000B3607"/>
    <w:rsid w:val="000B4022"/>
    <w:rsid w:val="000B5FC0"/>
    <w:rsid w:val="000B6454"/>
    <w:rsid w:val="000B79DA"/>
    <w:rsid w:val="000C2AFE"/>
    <w:rsid w:val="000C427F"/>
    <w:rsid w:val="000C5255"/>
    <w:rsid w:val="000C54C4"/>
    <w:rsid w:val="000C55DF"/>
    <w:rsid w:val="000C55FE"/>
    <w:rsid w:val="000C6E58"/>
    <w:rsid w:val="000C7821"/>
    <w:rsid w:val="000D0517"/>
    <w:rsid w:val="000D11B5"/>
    <w:rsid w:val="000D12A9"/>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099D"/>
    <w:rsid w:val="00100E23"/>
    <w:rsid w:val="00101E53"/>
    <w:rsid w:val="00102D33"/>
    <w:rsid w:val="00102E3D"/>
    <w:rsid w:val="0010481E"/>
    <w:rsid w:val="00104C8D"/>
    <w:rsid w:val="00105C03"/>
    <w:rsid w:val="00105FD1"/>
    <w:rsid w:val="00110301"/>
    <w:rsid w:val="00110FD2"/>
    <w:rsid w:val="00112F5B"/>
    <w:rsid w:val="0011500C"/>
    <w:rsid w:val="00115D0B"/>
    <w:rsid w:val="00120B2A"/>
    <w:rsid w:val="001241F9"/>
    <w:rsid w:val="001246FD"/>
    <w:rsid w:val="00124B8E"/>
    <w:rsid w:val="00130A51"/>
    <w:rsid w:val="00133676"/>
    <w:rsid w:val="001341EE"/>
    <w:rsid w:val="00134A59"/>
    <w:rsid w:val="00136A3D"/>
    <w:rsid w:val="001424D7"/>
    <w:rsid w:val="001429CF"/>
    <w:rsid w:val="00144526"/>
    <w:rsid w:val="00144679"/>
    <w:rsid w:val="00145B1F"/>
    <w:rsid w:val="00145E20"/>
    <w:rsid w:val="001504DF"/>
    <w:rsid w:val="001512D4"/>
    <w:rsid w:val="001517E9"/>
    <w:rsid w:val="001518EF"/>
    <w:rsid w:val="00156F9C"/>
    <w:rsid w:val="001608F5"/>
    <w:rsid w:val="00164304"/>
    <w:rsid w:val="00164864"/>
    <w:rsid w:val="0016664D"/>
    <w:rsid w:val="00166EB3"/>
    <w:rsid w:val="00167F8D"/>
    <w:rsid w:val="00170380"/>
    <w:rsid w:val="00170D28"/>
    <w:rsid w:val="00172740"/>
    <w:rsid w:val="00173109"/>
    <w:rsid w:val="0018003A"/>
    <w:rsid w:val="00181FB1"/>
    <w:rsid w:val="0018293D"/>
    <w:rsid w:val="00182F86"/>
    <w:rsid w:val="00183B29"/>
    <w:rsid w:val="00184AAC"/>
    <w:rsid w:val="00184F92"/>
    <w:rsid w:val="00185398"/>
    <w:rsid w:val="00187EEC"/>
    <w:rsid w:val="00187F1C"/>
    <w:rsid w:val="00187FFE"/>
    <w:rsid w:val="001904F4"/>
    <w:rsid w:val="00191CC9"/>
    <w:rsid w:val="0019270B"/>
    <w:rsid w:val="001927D1"/>
    <w:rsid w:val="00193565"/>
    <w:rsid w:val="00196088"/>
    <w:rsid w:val="001977B4"/>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751"/>
    <w:rsid w:val="001B4A9A"/>
    <w:rsid w:val="001B550F"/>
    <w:rsid w:val="001B5D86"/>
    <w:rsid w:val="001C053C"/>
    <w:rsid w:val="001C0E2E"/>
    <w:rsid w:val="001C1904"/>
    <w:rsid w:val="001C203B"/>
    <w:rsid w:val="001C21DF"/>
    <w:rsid w:val="001C389D"/>
    <w:rsid w:val="001C44DA"/>
    <w:rsid w:val="001C4592"/>
    <w:rsid w:val="001C68FE"/>
    <w:rsid w:val="001C74A6"/>
    <w:rsid w:val="001C7988"/>
    <w:rsid w:val="001D1090"/>
    <w:rsid w:val="001D3317"/>
    <w:rsid w:val="001E494B"/>
    <w:rsid w:val="001E637D"/>
    <w:rsid w:val="001F0872"/>
    <w:rsid w:val="001F1429"/>
    <w:rsid w:val="001F3E53"/>
    <w:rsid w:val="001F5379"/>
    <w:rsid w:val="001F6031"/>
    <w:rsid w:val="001F6459"/>
    <w:rsid w:val="001F6592"/>
    <w:rsid w:val="002004B1"/>
    <w:rsid w:val="0020162E"/>
    <w:rsid w:val="002028A8"/>
    <w:rsid w:val="00202A52"/>
    <w:rsid w:val="0020302D"/>
    <w:rsid w:val="00204432"/>
    <w:rsid w:val="00204B6B"/>
    <w:rsid w:val="00206D65"/>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27785"/>
    <w:rsid w:val="002342AB"/>
    <w:rsid w:val="002348A4"/>
    <w:rsid w:val="002348BF"/>
    <w:rsid w:val="0023573F"/>
    <w:rsid w:val="00235F19"/>
    <w:rsid w:val="0023600D"/>
    <w:rsid w:val="002364E9"/>
    <w:rsid w:val="002431C8"/>
    <w:rsid w:val="00243686"/>
    <w:rsid w:val="00243D2C"/>
    <w:rsid w:val="002442C6"/>
    <w:rsid w:val="002457FB"/>
    <w:rsid w:val="00245F85"/>
    <w:rsid w:val="00246E4F"/>
    <w:rsid w:val="00247267"/>
    <w:rsid w:val="0024761B"/>
    <w:rsid w:val="00250FDD"/>
    <w:rsid w:val="00252BED"/>
    <w:rsid w:val="0025390B"/>
    <w:rsid w:val="00255D0F"/>
    <w:rsid w:val="00256FBB"/>
    <w:rsid w:val="0025733F"/>
    <w:rsid w:val="00260AA5"/>
    <w:rsid w:val="00260C30"/>
    <w:rsid w:val="002616C7"/>
    <w:rsid w:val="00261E4C"/>
    <w:rsid w:val="00262187"/>
    <w:rsid w:val="002643B3"/>
    <w:rsid w:val="002655F2"/>
    <w:rsid w:val="0026595F"/>
    <w:rsid w:val="00266429"/>
    <w:rsid w:val="00267EE1"/>
    <w:rsid w:val="0027028E"/>
    <w:rsid w:val="002705BB"/>
    <w:rsid w:val="002709A4"/>
    <w:rsid w:val="002729EC"/>
    <w:rsid w:val="00273F5B"/>
    <w:rsid w:val="002743C0"/>
    <w:rsid w:val="00277CC4"/>
    <w:rsid w:val="002800D7"/>
    <w:rsid w:val="00287273"/>
    <w:rsid w:val="00287CA5"/>
    <w:rsid w:val="002911AB"/>
    <w:rsid w:val="00291D9D"/>
    <w:rsid w:val="00292056"/>
    <w:rsid w:val="00292568"/>
    <w:rsid w:val="00293336"/>
    <w:rsid w:val="00293424"/>
    <w:rsid w:val="0029362C"/>
    <w:rsid w:val="00293B41"/>
    <w:rsid w:val="00294169"/>
    <w:rsid w:val="002946DB"/>
    <w:rsid w:val="002948EA"/>
    <w:rsid w:val="0029494C"/>
    <w:rsid w:val="00295DFF"/>
    <w:rsid w:val="002971A2"/>
    <w:rsid w:val="002A1EF3"/>
    <w:rsid w:val="002A2E5F"/>
    <w:rsid w:val="002A63D0"/>
    <w:rsid w:val="002B013B"/>
    <w:rsid w:val="002B2BAE"/>
    <w:rsid w:val="002B3201"/>
    <w:rsid w:val="002B409C"/>
    <w:rsid w:val="002B474E"/>
    <w:rsid w:val="002B5976"/>
    <w:rsid w:val="002B6083"/>
    <w:rsid w:val="002C0537"/>
    <w:rsid w:val="002C3713"/>
    <w:rsid w:val="002C3FC7"/>
    <w:rsid w:val="002C529E"/>
    <w:rsid w:val="002C6DE5"/>
    <w:rsid w:val="002D0405"/>
    <w:rsid w:val="002D0F30"/>
    <w:rsid w:val="002D0FE5"/>
    <w:rsid w:val="002D1DED"/>
    <w:rsid w:val="002D2D81"/>
    <w:rsid w:val="002D58E0"/>
    <w:rsid w:val="002D6664"/>
    <w:rsid w:val="002D6C73"/>
    <w:rsid w:val="002D733E"/>
    <w:rsid w:val="002E30B7"/>
    <w:rsid w:val="002E327D"/>
    <w:rsid w:val="002E4982"/>
    <w:rsid w:val="002E61B2"/>
    <w:rsid w:val="002E72A5"/>
    <w:rsid w:val="002E7CD4"/>
    <w:rsid w:val="002E7D29"/>
    <w:rsid w:val="002F02D4"/>
    <w:rsid w:val="002F045A"/>
    <w:rsid w:val="002F09B8"/>
    <w:rsid w:val="002F22BA"/>
    <w:rsid w:val="002F2A8E"/>
    <w:rsid w:val="002F2C17"/>
    <w:rsid w:val="002F2EC3"/>
    <w:rsid w:val="002F3C4B"/>
    <w:rsid w:val="002F4BD9"/>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4332"/>
    <w:rsid w:val="00325BDE"/>
    <w:rsid w:val="00327211"/>
    <w:rsid w:val="0032743B"/>
    <w:rsid w:val="003275CE"/>
    <w:rsid w:val="00327933"/>
    <w:rsid w:val="00330AA9"/>
    <w:rsid w:val="00331475"/>
    <w:rsid w:val="00331BCB"/>
    <w:rsid w:val="00333101"/>
    <w:rsid w:val="003342CD"/>
    <w:rsid w:val="0033455F"/>
    <w:rsid w:val="00336DB4"/>
    <w:rsid w:val="00336DCC"/>
    <w:rsid w:val="0033726E"/>
    <w:rsid w:val="00337ADA"/>
    <w:rsid w:val="00337F5F"/>
    <w:rsid w:val="0034135A"/>
    <w:rsid w:val="003417F9"/>
    <w:rsid w:val="00342AF1"/>
    <w:rsid w:val="00345726"/>
    <w:rsid w:val="00345A4B"/>
    <w:rsid w:val="00346A87"/>
    <w:rsid w:val="00347EDD"/>
    <w:rsid w:val="00350AC5"/>
    <w:rsid w:val="00351862"/>
    <w:rsid w:val="0035395E"/>
    <w:rsid w:val="00360A0D"/>
    <w:rsid w:val="00360E7D"/>
    <w:rsid w:val="00363755"/>
    <w:rsid w:val="00365970"/>
    <w:rsid w:val="00365B6C"/>
    <w:rsid w:val="00367E1E"/>
    <w:rsid w:val="00371F1F"/>
    <w:rsid w:val="003752A3"/>
    <w:rsid w:val="00376699"/>
    <w:rsid w:val="0038037D"/>
    <w:rsid w:val="003814B7"/>
    <w:rsid w:val="00387047"/>
    <w:rsid w:val="00387A73"/>
    <w:rsid w:val="00387CE3"/>
    <w:rsid w:val="00390EFE"/>
    <w:rsid w:val="00393D5B"/>
    <w:rsid w:val="0039790B"/>
    <w:rsid w:val="003A1C65"/>
    <w:rsid w:val="003A22BD"/>
    <w:rsid w:val="003A29F4"/>
    <w:rsid w:val="003A3450"/>
    <w:rsid w:val="003A45D3"/>
    <w:rsid w:val="003A5285"/>
    <w:rsid w:val="003A60F0"/>
    <w:rsid w:val="003A67B0"/>
    <w:rsid w:val="003A6C8D"/>
    <w:rsid w:val="003B0713"/>
    <w:rsid w:val="003B0EE1"/>
    <w:rsid w:val="003B1329"/>
    <w:rsid w:val="003B1EE1"/>
    <w:rsid w:val="003B4718"/>
    <w:rsid w:val="003B4C7D"/>
    <w:rsid w:val="003B5A65"/>
    <w:rsid w:val="003B6023"/>
    <w:rsid w:val="003B63DE"/>
    <w:rsid w:val="003B6545"/>
    <w:rsid w:val="003B6D41"/>
    <w:rsid w:val="003C1AA1"/>
    <w:rsid w:val="003C3213"/>
    <w:rsid w:val="003C6D8F"/>
    <w:rsid w:val="003D0904"/>
    <w:rsid w:val="003D162C"/>
    <w:rsid w:val="003D1B34"/>
    <w:rsid w:val="003D3231"/>
    <w:rsid w:val="003D34FC"/>
    <w:rsid w:val="003D49F1"/>
    <w:rsid w:val="003D5C7F"/>
    <w:rsid w:val="003D5D1C"/>
    <w:rsid w:val="003D6144"/>
    <w:rsid w:val="003E0875"/>
    <w:rsid w:val="003E16AA"/>
    <w:rsid w:val="003E4346"/>
    <w:rsid w:val="003E4ADD"/>
    <w:rsid w:val="003F170C"/>
    <w:rsid w:val="003F5D21"/>
    <w:rsid w:val="003F69EB"/>
    <w:rsid w:val="003F6F9C"/>
    <w:rsid w:val="003F7E2C"/>
    <w:rsid w:val="00401712"/>
    <w:rsid w:val="00403385"/>
    <w:rsid w:val="00403580"/>
    <w:rsid w:val="00404639"/>
    <w:rsid w:val="004049A1"/>
    <w:rsid w:val="004060BE"/>
    <w:rsid w:val="004065BB"/>
    <w:rsid w:val="004108F7"/>
    <w:rsid w:val="00410A94"/>
    <w:rsid w:val="00411226"/>
    <w:rsid w:val="00411AE9"/>
    <w:rsid w:val="004127A5"/>
    <w:rsid w:val="0041455F"/>
    <w:rsid w:val="00420B2D"/>
    <w:rsid w:val="0042142A"/>
    <w:rsid w:val="00423135"/>
    <w:rsid w:val="00423301"/>
    <w:rsid w:val="0042385B"/>
    <w:rsid w:val="00423B77"/>
    <w:rsid w:val="004266FC"/>
    <w:rsid w:val="004269F2"/>
    <w:rsid w:val="004316E3"/>
    <w:rsid w:val="00431ABE"/>
    <w:rsid w:val="00432484"/>
    <w:rsid w:val="004364E0"/>
    <w:rsid w:val="00437F14"/>
    <w:rsid w:val="0044125E"/>
    <w:rsid w:val="00443E15"/>
    <w:rsid w:val="00444432"/>
    <w:rsid w:val="004445D6"/>
    <w:rsid w:val="00444CBE"/>
    <w:rsid w:val="0044574D"/>
    <w:rsid w:val="00445E1A"/>
    <w:rsid w:val="00446044"/>
    <w:rsid w:val="00451BE1"/>
    <w:rsid w:val="00454783"/>
    <w:rsid w:val="00457092"/>
    <w:rsid w:val="004573AC"/>
    <w:rsid w:val="004600A6"/>
    <w:rsid w:val="00464245"/>
    <w:rsid w:val="00465987"/>
    <w:rsid w:val="004705EF"/>
    <w:rsid w:val="00471DAE"/>
    <w:rsid w:val="0047332E"/>
    <w:rsid w:val="00473AC1"/>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46B8"/>
    <w:rsid w:val="004A4F7B"/>
    <w:rsid w:val="004A5B3A"/>
    <w:rsid w:val="004A6A58"/>
    <w:rsid w:val="004A7A6E"/>
    <w:rsid w:val="004A7B5C"/>
    <w:rsid w:val="004B0C22"/>
    <w:rsid w:val="004B26E7"/>
    <w:rsid w:val="004B4395"/>
    <w:rsid w:val="004B55E2"/>
    <w:rsid w:val="004B66D4"/>
    <w:rsid w:val="004C0269"/>
    <w:rsid w:val="004C0C6C"/>
    <w:rsid w:val="004C3739"/>
    <w:rsid w:val="004C4CD1"/>
    <w:rsid w:val="004C6852"/>
    <w:rsid w:val="004C747C"/>
    <w:rsid w:val="004D19FB"/>
    <w:rsid w:val="004D4453"/>
    <w:rsid w:val="004D626E"/>
    <w:rsid w:val="004D785F"/>
    <w:rsid w:val="004E2DBF"/>
    <w:rsid w:val="004E3C6C"/>
    <w:rsid w:val="004E5FD8"/>
    <w:rsid w:val="004E659A"/>
    <w:rsid w:val="004E739A"/>
    <w:rsid w:val="004E7BEB"/>
    <w:rsid w:val="004F2CC4"/>
    <w:rsid w:val="004F43C9"/>
    <w:rsid w:val="004F454B"/>
    <w:rsid w:val="004F548A"/>
    <w:rsid w:val="004F55B7"/>
    <w:rsid w:val="004F6826"/>
    <w:rsid w:val="004F7041"/>
    <w:rsid w:val="004F76F7"/>
    <w:rsid w:val="00501FE2"/>
    <w:rsid w:val="005031D7"/>
    <w:rsid w:val="00505250"/>
    <w:rsid w:val="00507102"/>
    <w:rsid w:val="005074A7"/>
    <w:rsid w:val="00512CD4"/>
    <w:rsid w:val="00514280"/>
    <w:rsid w:val="00515B5F"/>
    <w:rsid w:val="00515F4E"/>
    <w:rsid w:val="00516467"/>
    <w:rsid w:val="005204CB"/>
    <w:rsid w:val="00520D80"/>
    <w:rsid w:val="005214D0"/>
    <w:rsid w:val="005214D1"/>
    <w:rsid w:val="005215E0"/>
    <w:rsid w:val="00522497"/>
    <w:rsid w:val="005256E2"/>
    <w:rsid w:val="005256FD"/>
    <w:rsid w:val="0052599D"/>
    <w:rsid w:val="00526186"/>
    <w:rsid w:val="00526D66"/>
    <w:rsid w:val="00527E2E"/>
    <w:rsid w:val="005349D9"/>
    <w:rsid w:val="00535501"/>
    <w:rsid w:val="00537B95"/>
    <w:rsid w:val="00537CBA"/>
    <w:rsid w:val="00540BAA"/>
    <w:rsid w:val="00540DE4"/>
    <w:rsid w:val="00542B74"/>
    <w:rsid w:val="00542FAD"/>
    <w:rsid w:val="005433D9"/>
    <w:rsid w:val="005440ED"/>
    <w:rsid w:val="00544DBB"/>
    <w:rsid w:val="00545C6B"/>
    <w:rsid w:val="00546A80"/>
    <w:rsid w:val="00550167"/>
    <w:rsid w:val="00550997"/>
    <w:rsid w:val="00551455"/>
    <w:rsid w:val="00551FB3"/>
    <w:rsid w:val="005551DA"/>
    <w:rsid w:val="00555683"/>
    <w:rsid w:val="005578ED"/>
    <w:rsid w:val="00561E5B"/>
    <w:rsid w:val="005629DE"/>
    <w:rsid w:val="005636F0"/>
    <w:rsid w:val="00564B2B"/>
    <w:rsid w:val="00565300"/>
    <w:rsid w:val="00574B11"/>
    <w:rsid w:val="00574EE8"/>
    <w:rsid w:val="0057527F"/>
    <w:rsid w:val="0057609C"/>
    <w:rsid w:val="005761B7"/>
    <w:rsid w:val="0057765D"/>
    <w:rsid w:val="005825AB"/>
    <w:rsid w:val="00582B02"/>
    <w:rsid w:val="00582F08"/>
    <w:rsid w:val="00583D2F"/>
    <w:rsid w:val="005860DA"/>
    <w:rsid w:val="0058622D"/>
    <w:rsid w:val="00592087"/>
    <w:rsid w:val="0059247D"/>
    <w:rsid w:val="005961D1"/>
    <w:rsid w:val="005A0BF2"/>
    <w:rsid w:val="005A0E5B"/>
    <w:rsid w:val="005A122E"/>
    <w:rsid w:val="005A17D3"/>
    <w:rsid w:val="005A2932"/>
    <w:rsid w:val="005A49BC"/>
    <w:rsid w:val="005A4A7B"/>
    <w:rsid w:val="005A5F70"/>
    <w:rsid w:val="005A75F3"/>
    <w:rsid w:val="005B049D"/>
    <w:rsid w:val="005B3A32"/>
    <w:rsid w:val="005B5CB5"/>
    <w:rsid w:val="005B7107"/>
    <w:rsid w:val="005C3247"/>
    <w:rsid w:val="005C4B7F"/>
    <w:rsid w:val="005C4CCC"/>
    <w:rsid w:val="005C4F96"/>
    <w:rsid w:val="005C506B"/>
    <w:rsid w:val="005C5C6F"/>
    <w:rsid w:val="005C63BF"/>
    <w:rsid w:val="005C7931"/>
    <w:rsid w:val="005C7E3F"/>
    <w:rsid w:val="005D0C0B"/>
    <w:rsid w:val="005D1F91"/>
    <w:rsid w:val="005D4FAE"/>
    <w:rsid w:val="005D5831"/>
    <w:rsid w:val="005E4E5D"/>
    <w:rsid w:val="005E5B45"/>
    <w:rsid w:val="005E769A"/>
    <w:rsid w:val="005F107A"/>
    <w:rsid w:val="005F250B"/>
    <w:rsid w:val="005F2DEB"/>
    <w:rsid w:val="005F7B76"/>
    <w:rsid w:val="00602381"/>
    <w:rsid w:val="0060276F"/>
    <w:rsid w:val="00603231"/>
    <w:rsid w:val="00604714"/>
    <w:rsid w:val="00605A85"/>
    <w:rsid w:val="00606B85"/>
    <w:rsid w:val="00606CB9"/>
    <w:rsid w:val="006075FC"/>
    <w:rsid w:val="00610159"/>
    <w:rsid w:val="00610D80"/>
    <w:rsid w:val="00610F16"/>
    <w:rsid w:val="0061342B"/>
    <w:rsid w:val="00613682"/>
    <w:rsid w:val="00614612"/>
    <w:rsid w:val="00621450"/>
    <w:rsid w:val="00622B79"/>
    <w:rsid w:val="00622E10"/>
    <w:rsid w:val="00623996"/>
    <w:rsid w:val="00624A25"/>
    <w:rsid w:val="0062545D"/>
    <w:rsid w:val="006262CE"/>
    <w:rsid w:val="006274FF"/>
    <w:rsid w:val="00627A02"/>
    <w:rsid w:val="006302A5"/>
    <w:rsid w:val="00631A59"/>
    <w:rsid w:val="006321E2"/>
    <w:rsid w:val="0063277E"/>
    <w:rsid w:val="00632864"/>
    <w:rsid w:val="006346BE"/>
    <w:rsid w:val="00634B70"/>
    <w:rsid w:val="00635099"/>
    <w:rsid w:val="00637A6A"/>
    <w:rsid w:val="00640C5F"/>
    <w:rsid w:val="006444A4"/>
    <w:rsid w:val="0064626B"/>
    <w:rsid w:val="00646859"/>
    <w:rsid w:val="006470B1"/>
    <w:rsid w:val="00650697"/>
    <w:rsid w:val="00650BD5"/>
    <w:rsid w:val="006557AD"/>
    <w:rsid w:val="00655B9C"/>
    <w:rsid w:val="006664D5"/>
    <w:rsid w:val="0066673D"/>
    <w:rsid w:val="006673D0"/>
    <w:rsid w:val="006673DB"/>
    <w:rsid w:val="00667401"/>
    <w:rsid w:val="00667AC2"/>
    <w:rsid w:val="006707A3"/>
    <w:rsid w:val="006711CB"/>
    <w:rsid w:val="00672F52"/>
    <w:rsid w:val="0067328E"/>
    <w:rsid w:val="00674201"/>
    <w:rsid w:val="006744E8"/>
    <w:rsid w:val="006746B2"/>
    <w:rsid w:val="00675BBD"/>
    <w:rsid w:val="0067786C"/>
    <w:rsid w:val="00680F2F"/>
    <w:rsid w:val="0068317C"/>
    <w:rsid w:val="00684782"/>
    <w:rsid w:val="006902FE"/>
    <w:rsid w:val="00690415"/>
    <w:rsid w:val="00692966"/>
    <w:rsid w:val="00693174"/>
    <w:rsid w:val="00693A82"/>
    <w:rsid w:val="006948FB"/>
    <w:rsid w:val="00694F34"/>
    <w:rsid w:val="00696BE3"/>
    <w:rsid w:val="00696D2D"/>
    <w:rsid w:val="00697483"/>
    <w:rsid w:val="006A063C"/>
    <w:rsid w:val="006A24AA"/>
    <w:rsid w:val="006A7892"/>
    <w:rsid w:val="006A7988"/>
    <w:rsid w:val="006A7FD3"/>
    <w:rsid w:val="006B05AD"/>
    <w:rsid w:val="006B1BC3"/>
    <w:rsid w:val="006B4348"/>
    <w:rsid w:val="006B4A35"/>
    <w:rsid w:val="006B5633"/>
    <w:rsid w:val="006B7040"/>
    <w:rsid w:val="006B7D4A"/>
    <w:rsid w:val="006C18B0"/>
    <w:rsid w:val="006C1974"/>
    <w:rsid w:val="006C3622"/>
    <w:rsid w:val="006C4B08"/>
    <w:rsid w:val="006C514C"/>
    <w:rsid w:val="006C6AF3"/>
    <w:rsid w:val="006C7CAA"/>
    <w:rsid w:val="006D0A2D"/>
    <w:rsid w:val="006D1BF0"/>
    <w:rsid w:val="006D2210"/>
    <w:rsid w:val="006D340E"/>
    <w:rsid w:val="006D3514"/>
    <w:rsid w:val="006D4B21"/>
    <w:rsid w:val="006D4DBC"/>
    <w:rsid w:val="006D5DB8"/>
    <w:rsid w:val="006D5E7B"/>
    <w:rsid w:val="006D7E87"/>
    <w:rsid w:val="006E0DB8"/>
    <w:rsid w:val="006E0F6B"/>
    <w:rsid w:val="006E2C21"/>
    <w:rsid w:val="006E3221"/>
    <w:rsid w:val="006E3622"/>
    <w:rsid w:val="006E46AD"/>
    <w:rsid w:val="006E5737"/>
    <w:rsid w:val="006E578C"/>
    <w:rsid w:val="006E7AD6"/>
    <w:rsid w:val="006E7B7D"/>
    <w:rsid w:val="006F0552"/>
    <w:rsid w:val="006F1174"/>
    <w:rsid w:val="006F1472"/>
    <w:rsid w:val="006F1A96"/>
    <w:rsid w:val="006F268F"/>
    <w:rsid w:val="006F3A33"/>
    <w:rsid w:val="006F3DE6"/>
    <w:rsid w:val="006F4901"/>
    <w:rsid w:val="006F567C"/>
    <w:rsid w:val="006F5709"/>
    <w:rsid w:val="006F5EB3"/>
    <w:rsid w:val="006F70F7"/>
    <w:rsid w:val="00701110"/>
    <w:rsid w:val="0070182C"/>
    <w:rsid w:val="00701B37"/>
    <w:rsid w:val="0070223D"/>
    <w:rsid w:val="007027CA"/>
    <w:rsid w:val="00702D1A"/>
    <w:rsid w:val="00702E48"/>
    <w:rsid w:val="007032C4"/>
    <w:rsid w:val="007041F7"/>
    <w:rsid w:val="007044ED"/>
    <w:rsid w:val="00705925"/>
    <w:rsid w:val="007066C4"/>
    <w:rsid w:val="00706B9B"/>
    <w:rsid w:val="0071076C"/>
    <w:rsid w:val="0071115A"/>
    <w:rsid w:val="00711BF1"/>
    <w:rsid w:val="00712EA4"/>
    <w:rsid w:val="0071388E"/>
    <w:rsid w:val="00713CC0"/>
    <w:rsid w:val="00721BD2"/>
    <w:rsid w:val="00724292"/>
    <w:rsid w:val="007250B3"/>
    <w:rsid w:val="007250CB"/>
    <w:rsid w:val="00725124"/>
    <w:rsid w:val="00725C14"/>
    <w:rsid w:val="00727C63"/>
    <w:rsid w:val="007325B7"/>
    <w:rsid w:val="00732D9E"/>
    <w:rsid w:val="0074042E"/>
    <w:rsid w:val="00740DBB"/>
    <w:rsid w:val="007412CA"/>
    <w:rsid w:val="00744D4F"/>
    <w:rsid w:val="007455EF"/>
    <w:rsid w:val="00745E46"/>
    <w:rsid w:val="00746929"/>
    <w:rsid w:val="00747C25"/>
    <w:rsid w:val="00754409"/>
    <w:rsid w:val="00754D83"/>
    <w:rsid w:val="0075505D"/>
    <w:rsid w:val="00755213"/>
    <w:rsid w:val="00760EE6"/>
    <w:rsid w:val="0076165A"/>
    <w:rsid w:val="0076544A"/>
    <w:rsid w:val="0076772D"/>
    <w:rsid w:val="00767AB0"/>
    <w:rsid w:val="0077183E"/>
    <w:rsid w:val="007730C9"/>
    <w:rsid w:val="0077397F"/>
    <w:rsid w:val="0077416F"/>
    <w:rsid w:val="00775E36"/>
    <w:rsid w:val="00776DBD"/>
    <w:rsid w:val="00780DAE"/>
    <w:rsid w:val="00781A32"/>
    <w:rsid w:val="007824A4"/>
    <w:rsid w:val="007849E1"/>
    <w:rsid w:val="007879A5"/>
    <w:rsid w:val="00793869"/>
    <w:rsid w:val="00797FF8"/>
    <w:rsid w:val="007A1A03"/>
    <w:rsid w:val="007A3916"/>
    <w:rsid w:val="007A4123"/>
    <w:rsid w:val="007A4DE5"/>
    <w:rsid w:val="007A5CDE"/>
    <w:rsid w:val="007A600D"/>
    <w:rsid w:val="007B10A7"/>
    <w:rsid w:val="007B1D13"/>
    <w:rsid w:val="007B2AB4"/>
    <w:rsid w:val="007B3B3E"/>
    <w:rsid w:val="007B3C44"/>
    <w:rsid w:val="007B4267"/>
    <w:rsid w:val="007B4A87"/>
    <w:rsid w:val="007B4D71"/>
    <w:rsid w:val="007B5276"/>
    <w:rsid w:val="007B6851"/>
    <w:rsid w:val="007B6BEF"/>
    <w:rsid w:val="007C067B"/>
    <w:rsid w:val="007C3180"/>
    <w:rsid w:val="007C3BBA"/>
    <w:rsid w:val="007C4602"/>
    <w:rsid w:val="007C4EDE"/>
    <w:rsid w:val="007D1C0C"/>
    <w:rsid w:val="007D4B63"/>
    <w:rsid w:val="007D6576"/>
    <w:rsid w:val="007D6BA8"/>
    <w:rsid w:val="007D6C6B"/>
    <w:rsid w:val="007D71B2"/>
    <w:rsid w:val="007E0FE7"/>
    <w:rsid w:val="007E3930"/>
    <w:rsid w:val="007E4514"/>
    <w:rsid w:val="007E5254"/>
    <w:rsid w:val="007E544C"/>
    <w:rsid w:val="007E5A2D"/>
    <w:rsid w:val="007E637F"/>
    <w:rsid w:val="007E6A23"/>
    <w:rsid w:val="007E713C"/>
    <w:rsid w:val="007E74D4"/>
    <w:rsid w:val="007E7C4D"/>
    <w:rsid w:val="007F066C"/>
    <w:rsid w:val="007F0F13"/>
    <w:rsid w:val="007F1014"/>
    <w:rsid w:val="007F1833"/>
    <w:rsid w:val="007F2150"/>
    <w:rsid w:val="007F3B2C"/>
    <w:rsid w:val="007F528D"/>
    <w:rsid w:val="007F5906"/>
    <w:rsid w:val="007F5A11"/>
    <w:rsid w:val="007F6CE0"/>
    <w:rsid w:val="00802440"/>
    <w:rsid w:val="00805DC5"/>
    <w:rsid w:val="00806B4F"/>
    <w:rsid w:val="008117E7"/>
    <w:rsid w:val="0081345E"/>
    <w:rsid w:val="00815CAE"/>
    <w:rsid w:val="00817170"/>
    <w:rsid w:val="00817558"/>
    <w:rsid w:val="00817E99"/>
    <w:rsid w:val="00820013"/>
    <w:rsid w:val="00820FEB"/>
    <w:rsid w:val="008229D0"/>
    <w:rsid w:val="0082612D"/>
    <w:rsid w:val="0082672F"/>
    <w:rsid w:val="0083156C"/>
    <w:rsid w:val="008330F6"/>
    <w:rsid w:val="00833C8D"/>
    <w:rsid w:val="00835C82"/>
    <w:rsid w:val="00837595"/>
    <w:rsid w:val="00841084"/>
    <w:rsid w:val="00841698"/>
    <w:rsid w:val="008449BA"/>
    <w:rsid w:val="00846432"/>
    <w:rsid w:val="00846BCA"/>
    <w:rsid w:val="00846C04"/>
    <w:rsid w:val="008509B6"/>
    <w:rsid w:val="00852E24"/>
    <w:rsid w:val="00854974"/>
    <w:rsid w:val="00854D59"/>
    <w:rsid w:val="008552E1"/>
    <w:rsid w:val="008566BB"/>
    <w:rsid w:val="00860203"/>
    <w:rsid w:val="00860E2F"/>
    <w:rsid w:val="008617DD"/>
    <w:rsid w:val="008623D6"/>
    <w:rsid w:val="00862C69"/>
    <w:rsid w:val="008639C8"/>
    <w:rsid w:val="00866F11"/>
    <w:rsid w:val="0087080B"/>
    <w:rsid w:val="0087301D"/>
    <w:rsid w:val="00875AEC"/>
    <w:rsid w:val="00876585"/>
    <w:rsid w:val="008775C6"/>
    <w:rsid w:val="008810D2"/>
    <w:rsid w:val="00882DB8"/>
    <w:rsid w:val="008835E5"/>
    <w:rsid w:val="00892601"/>
    <w:rsid w:val="00892681"/>
    <w:rsid w:val="00892D00"/>
    <w:rsid w:val="00894481"/>
    <w:rsid w:val="00894498"/>
    <w:rsid w:val="00894E64"/>
    <w:rsid w:val="00895EEB"/>
    <w:rsid w:val="00895F17"/>
    <w:rsid w:val="0089618E"/>
    <w:rsid w:val="00896328"/>
    <w:rsid w:val="0089775F"/>
    <w:rsid w:val="00897C55"/>
    <w:rsid w:val="008A0C4D"/>
    <w:rsid w:val="008A354F"/>
    <w:rsid w:val="008A51AF"/>
    <w:rsid w:val="008A552B"/>
    <w:rsid w:val="008A688A"/>
    <w:rsid w:val="008A68A3"/>
    <w:rsid w:val="008A7DC9"/>
    <w:rsid w:val="008B0C94"/>
    <w:rsid w:val="008B0CCE"/>
    <w:rsid w:val="008B1309"/>
    <w:rsid w:val="008B2673"/>
    <w:rsid w:val="008B2B10"/>
    <w:rsid w:val="008B35B7"/>
    <w:rsid w:val="008B5E9E"/>
    <w:rsid w:val="008B6C7E"/>
    <w:rsid w:val="008B7CA7"/>
    <w:rsid w:val="008B7D1C"/>
    <w:rsid w:val="008C0548"/>
    <w:rsid w:val="008C1AC5"/>
    <w:rsid w:val="008C1E54"/>
    <w:rsid w:val="008C3B9F"/>
    <w:rsid w:val="008C416F"/>
    <w:rsid w:val="008C53B5"/>
    <w:rsid w:val="008C59FF"/>
    <w:rsid w:val="008C5B76"/>
    <w:rsid w:val="008C6A09"/>
    <w:rsid w:val="008C6F2E"/>
    <w:rsid w:val="008C7946"/>
    <w:rsid w:val="008C7D9D"/>
    <w:rsid w:val="008D065C"/>
    <w:rsid w:val="008D1572"/>
    <w:rsid w:val="008D4A58"/>
    <w:rsid w:val="008E18D9"/>
    <w:rsid w:val="008E6953"/>
    <w:rsid w:val="008F0648"/>
    <w:rsid w:val="008F0EAD"/>
    <w:rsid w:val="008F1A02"/>
    <w:rsid w:val="008F1E51"/>
    <w:rsid w:val="008F2693"/>
    <w:rsid w:val="008F6FE9"/>
    <w:rsid w:val="00901578"/>
    <w:rsid w:val="00901C43"/>
    <w:rsid w:val="0090367E"/>
    <w:rsid w:val="00903A3C"/>
    <w:rsid w:val="00903E38"/>
    <w:rsid w:val="00906B2B"/>
    <w:rsid w:val="0090754B"/>
    <w:rsid w:val="00907D5E"/>
    <w:rsid w:val="00911413"/>
    <w:rsid w:val="009114AC"/>
    <w:rsid w:val="00911AFD"/>
    <w:rsid w:val="00912754"/>
    <w:rsid w:val="00912B7D"/>
    <w:rsid w:val="009134D0"/>
    <w:rsid w:val="00913595"/>
    <w:rsid w:val="00913CAE"/>
    <w:rsid w:val="00914652"/>
    <w:rsid w:val="0091498C"/>
    <w:rsid w:val="00915E31"/>
    <w:rsid w:val="0091661B"/>
    <w:rsid w:val="00916891"/>
    <w:rsid w:val="00916894"/>
    <w:rsid w:val="00916D49"/>
    <w:rsid w:val="00924490"/>
    <w:rsid w:val="00927748"/>
    <w:rsid w:val="00931F81"/>
    <w:rsid w:val="00932D8D"/>
    <w:rsid w:val="00936D16"/>
    <w:rsid w:val="00937AF3"/>
    <w:rsid w:val="0094013C"/>
    <w:rsid w:val="00940715"/>
    <w:rsid w:val="00941D42"/>
    <w:rsid w:val="009421DE"/>
    <w:rsid w:val="0094300A"/>
    <w:rsid w:val="0094457E"/>
    <w:rsid w:val="009447AB"/>
    <w:rsid w:val="0094489A"/>
    <w:rsid w:val="00944BE8"/>
    <w:rsid w:val="0094758E"/>
    <w:rsid w:val="009519F3"/>
    <w:rsid w:val="0095310A"/>
    <w:rsid w:val="009531CF"/>
    <w:rsid w:val="00955A7F"/>
    <w:rsid w:val="00956C88"/>
    <w:rsid w:val="00956FE8"/>
    <w:rsid w:val="009617C8"/>
    <w:rsid w:val="0096252C"/>
    <w:rsid w:val="00963112"/>
    <w:rsid w:val="0096326E"/>
    <w:rsid w:val="00965F05"/>
    <w:rsid w:val="00966299"/>
    <w:rsid w:val="00967931"/>
    <w:rsid w:val="009712C9"/>
    <w:rsid w:val="00972912"/>
    <w:rsid w:val="00974206"/>
    <w:rsid w:val="009757CC"/>
    <w:rsid w:val="009758A6"/>
    <w:rsid w:val="00976A70"/>
    <w:rsid w:val="00980981"/>
    <w:rsid w:val="00980C3E"/>
    <w:rsid w:val="00983A3F"/>
    <w:rsid w:val="0098540E"/>
    <w:rsid w:val="009912DA"/>
    <w:rsid w:val="00995BCA"/>
    <w:rsid w:val="009A6BFD"/>
    <w:rsid w:val="009A7E75"/>
    <w:rsid w:val="009B160E"/>
    <w:rsid w:val="009B1F11"/>
    <w:rsid w:val="009B25E7"/>
    <w:rsid w:val="009B452C"/>
    <w:rsid w:val="009B4766"/>
    <w:rsid w:val="009B58E2"/>
    <w:rsid w:val="009B62ED"/>
    <w:rsid w:val="009B6F8A"/>
    <w:rsid w:val="009B77C1"/>
    <w:rsid w:val="009B7DA1"/>
    <w:rsid w:val="009C068D"/>
    <w:rsid w:val="009C3157"/>
    <w:rsid w:val="009C36E1"/>
    <w:rsid w:val="009C4532"/>
    <w:rsid w:val="009C5793"/>
    <w:rsid w:val="009C6E10"/>
    <w:rsid w:val="009C7911"/>
    <w:rsid w:val="009D048D"/>
    <w:rsid w:val="009D0EDF"/>
    <w:rsid w:val="009D2222"/>
    <w:rsid w:val="009D32F4"/>
    <w:rsid w:val="009D6030"/>
    <w:rsid w:val="009D7C0C"/>
    <w:rsid w:val="009E14C8"/>
    <w:rsid w:val="009E20E7"/>
    <w:rsid w:val="009E4A50"/>
    <w:rsid w:val="009E68FE"/>
    <w:rsid w:val="009F1896"/>
    <w:rsid w:val="009F4284"/>
    <w:rsid w:val="009F4AAE"/>
    <w:rsid w:val="009F6BE7"/>
    <w:rsid w:val="009F6FAA"/>
    <w:rsid w:val="00A00B64"/>
    <w:rsid w:val="00A02877"/>
    <w:rsid w:val="00A038F5"/>
    <w:rsid w:val="00A04EF3"/>
    <w:rsid w:val="00A05586"/>
    <w:rsid w:val="00A05DFC"/>
    <w:rsid w:val="00A106DC"/>
    <w:rsid w:val="00A118D7"/>
    <w:rsid w:val="00A11D79"/>
    <w:rsid w:val="00A12665"/>
    <w:rsid w:val="00A1289F"/>
    <w:rsid w:val="00A163D0"/>
    <w:rsid w:val="00A171FA"/>
    <w:rsid w:val="00A17497"/>
    <w:rsid w:val="00A17B03"/>
    <w:rsid w:val="00A200FB"/>
    <w:rsid w:val="00A20B5E"/>
    <w:rsid w:val="00A23231"/>
    <w:rsid w:val="00A23712"/>
    <w:rsid w:val="00A2375F"/>
    <w:rsid w:val="00A24035"/>
    <w:rsid w:val="00A2448D"/>
    <w:rsid w:val="00A24537"/>
    <w:rsid w:val="00A26589"/>
    <w:rsid w:val="00A2755C"/>
    <w:rsid w:val="00A276CC"/>
    <w:rsid w:val="00A30202"/>
    <w:rsid w:val="00A32AD1"/>
    <w:rsid w:val="00A346CE"/>
    <w:rsid w:val="00A34A2C"/>
    <w:rsid w:val="00A375C2"/>
    <w:rsid w:val="00A41738"/>
    <w:rsid w:val="00A420FD"/>
    <w:rsid w:val="00A437C4"/>
    <w:rsid w:val="00A457C6"/>
    <w:rsid w:val="00A46976"/>
    <w:rsid w:val="00A505D1"/>
    <w:rsid w:val="00A50C92"/>
    <w:rsid w:val="00A53940"/>
    <w:rsid w:val="00A54A5B"/>
    <w:rsid w:val="00A56E05"/>
    <w:rsid w:val="00A602B2"/>
    <w:rsid w:val="00A603C7"/>
    <w:rsid w:val="00A63B01"/>
    <w:rsid w:val="00A64275"/>
    <w:rsid w:val="00A65C12"/>
    <w:rsid w:val="00A72E0C"/>
    <w:rsid w:val="00A736B3"/>
    <w:rsid w:val="00A736FD"/>
    <w:rsid w:val="00A73DAD"/>
    <w:rsid w:val="00A74B80"/>
    <w:rsid w:val="00A75DA8"/>
    <w:rsid w:val="00A81715"/>
    <w:rsid w:val="00A818CE"/>
    <w:rsid w:val="00A81C03"/>
    <w:rsid w:val="00A82AFC"/>
    <w:rsid w:val="00A838D7"/>
    <w:rsid w:val="00A858A9"/>
    <w:rsid w:val="00A87E91"/>
    <w:rsid w:val="00A94B3E"/>
    <w:rsid w:val="00A957A5"/>
    <w:rsid w:val="00A9596A"/>
    <w:rsid w:val="00A95C3F"/>
    <w:rsid w:val="00A95DAB"/>
    <w:rsid w:val="00AA210F"/>
    <w:rsid w:val="00AA2675"/>
    <w:rsid w:val="00AA309C"/>
    <w:rsid w:val="00AA4AD3"/>
    <w:rsid w:val="00AA59BC"/>
    <w:rsid w:val="00AA5CD5"/>
    <w:rsid w:val="00AA7BB2"/>
    <w:rsid w:val="00AB0D3F"/>
    <w:rsid w:val="00AB29C6"/>
    <w:rsid w:val="00AB5C99"/>
    <w:rsid w:val="00AC1AFC"/>
    <w:rsid w:val="00AC27AD"/>
    <w:rsid w:val="00AC2F75"/>
    <w:rsid w:val="00AC3425"/>
    <w:rsid w:val="00AC3509"/>
    <w:rsid w:val="00AC411F"/>
    <w:rsid w:val="00AC4EE3"/>
    <w:rsid w:val="00AC5174"/>
    <w:rsid w:val="00AC5F87"/>
    <w:rsid w:val="00AC72F6"/>
    <w:rsid w:val="00AD2FAD"/>
    <w:rsid w:val="00AD44FB"/>
    <w:rsid w:val="00AD4E6C"/>
    <w:rsid w:val="00AD56A0"/>
    <w:rsid w:val="00AD5FF1"/>
    <w:rsid w:val="00AE1EFA"/>
    <w:rsid w:val="00AE2BAF"/>
    <w:rsid w:val="00AE3DBF"/>
    <w:rsid w:val="00AF036B"/>
    <w:rsid w:val="00AF2A68"/>
    <w:rsid w:val="00AF3753"/>
    <w:rsid w:val="00AF5BD4"/>
    <w:rsid w:val="00AF6929"/>
    <w:rsid w:val="00AF74E2"/>
    <w:rsid w:val="00AF7E91"/>
    <w:rsid w:val="00B019FC"/>
    <w:rsid w:val="00B0226D"/>
    <w:rsid w:val="00B0229F"/>
    <w:rsid w:val="00B0236D"/>
    <w:rsid w:val="00B036CA"/>
    <w:rsid w:val="00B038C5"/>
    <w:rsid w:val="00B03F91"/>
    <w:rsid w:val="00B04B3C"/>
    <w:rsid w:val="00B04B76"/>
    <w:rsid w:val="00B05414"/>
    <w:rsid w:val="00B074BB"/>
    <w:rsid w:val="00B076F2"/>
    <w:rsid w:val="00B07A29"/>
    <w:rsid w:val="00B10406"/>
    <w:rsid w:val="00B11173"/>
    <w:rsid w:val="00B143E3"/>
    <w:rsid w:val="00B149DB"/>
    <w:rsid w:val="00B20388"/>
    <w:rsid w:val="00B2106C"/>
    <w:rsid w:val="00B22186"/>
    <w:rsid w:val="00B22E19"/>
    <w:rsid w:val="00B23DD4"/>
    <w:rsid w:val="00B244BC"/>
    <w:rsid w:val="00B25AF1"/>
    <w:rsid w:val="00B270FC"/>
    <w:rsid w:val="00B27317"/>
    <w:rsid w:val="00B307ED"/>
    <w:rsid w:val="00B319EA"/>
    <w:rsid w:val="00B32B90"/>
    <w:rsid w:val="00B32E0A"/>
    <w:rsid w:val="00B33FCB"/>
    <w:rsid w:val="00B34534"/>
    <w:rsid w:val="00B34BA0"/>
    <w:rsid w:val="00B355B8"/>
    <w:rsid w:val="00B3634A"/>
    <w:rsid w:val="00B400E1"/>
    <w:rsid w:val="00B40823"/>
    <w:rsid w:val="00B40EB0"/>
    <w:rsid w:val="00B41DBD"/>
    <w:rsid w:val="00B44477"/>
    <w:rsid w:val="00B44CF3"/>
    <w:rsid w:val="00B45CD4"/>
    <w:rsid w:val="00B56708"/>
    <w:rsid w:val="00B57FD8"/>
    <w:rsid w:val="00B6101A"/>
    <w:rsid w:val="00B62E07"/>
    <w:rsid w:val="00B64606"/>
    <w:rsid w:val="00B665D0"/>
    <w:rsid w:val="00B67DF9"/>
    <w:rsid w:val="00B700C4"/>
    <w:rsid w:val="00B7334D"/>
    <w:rsid w:val="00B75AB1"/>
    <w:rsid w:val="00B767F1"/>
    <w:rsid w:val="00B7707E"/>
    <w:rsid w:val="00B81045"/>
    <w:rsid w:val="00B81AF9"/>
    <w:rsid w:val="00B823B2"/>
    <w:rsid w:val="00B83295"/>
    <w:rsid w:val="00B8457B"/>
    <w:rsid w:val="00B85D3C"/>
    <w:rsid w:val="00B90C71"/>
    <w:rsid w:val="00B92C61"/>
    <w:rsid w:val="00B931D2"/>
    <w:rsid w:val="00B97395"/>
    <w:rsid w:val="00BA0017"/>
    <w:rsid w:val="00BA0423"/>
    <w:rsid w:val="00BA04D8"/>
    <w:rsid w:val="00BA0925"/>
    <w:rsid w:val="00BA1800"/>
    <w:rsid w:val="00BA3948"/>
    <w:rsid w:val="00BA3FE0"/>
    <w:rsid w:val="00BA410C"/>
    <w:rsid w:val="00BA7827"/>
    <w:rsid w:val="00BB0234"/>
    <w:rsid w:val="00BB1E96"/>
    <w:rsid w:val="00BB3110"/>
    <w:rsid w:val="00BB3A45"/>
    <w:rsid w:val="00BB5188"/>
    <w:rsid w:val="00BB56DA"/>
    <w:rsid w:val="00BB65EA"/>
    <w:rsid w:val="00BB66F9"/>
    <w:rsid w:val="00BB6CC6"/>
    <w:rsid w:val="00BB7297"/>
    <w:rsid w:val="00BC01F7"/>
    <w:rsid w:val="00BC1139"/>
    <w:rsid w:val="00BC1C5B"/>
    <w:rsid w:val="00BC21A4"/>
    <w:rsid w:val="00BC35D0"/>
    <w:rsid w:val="00BC381E"/>
    <w:rsid w:val="00BD1B6E"/>
    <w:rsid w:val="00BD3927"/>
    <w:rsid w:val="00BD4A22"/>
    <w:rsid w:val="00BD5940"/>
    <w:rsid w:val="00BD6305"/>
    <w:rsid w:val="00BE0359"/>
    <w:rsid w:val="00BE3236"/>
    <w:rsid w:val="00BE3E68"/>
    <w:rsid w:val="00BE429F"/>
    <w:rsid w:val="00BE6050"/>
    <w:rsid w:val="00BE7F3C"/>
    <w:rsid w:val="00BF125D"/>
    <w:rsid w:val="00BF3E55"/>
    <w:rsid w:val="00BF4370"/>
    <w:rsid w:val="00BF5461"/>
    <w:rsid w:val="00BF6E41"/>
    <w:rsid w:val="00BF7057"/>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16FC1"/>
    <w:rsid w:val="00C20EF5"/>
    <w:rsid w:val="00C2187A"/>
    <w:rsid w:val="00C2193A"/>
    <w:rsid w:val="00C22123"/>
    <w:rsid w:val="00C24E66"/>
    <w:rsid w:val="00C253A6"/>
    <w:rsid w:val="00C25DA1"/>
    <w:rsid w:val="00C25F87"/>
    <w:rsid w:val="00C3121D"/>
    <w:rsid w:val="00C31561"/>
    <w:rsid w:val="00C31CAE"/>
    <w:rsid w:val="00C32AB0"/>
    <w:rsid w:val="00C34E22"/>
    <w:rsid w:val="00C34F60"/>
    <w:rsid w:val="00C35127"/>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2EFA"/>
    <w:rsid w:val="00C631BA"/>
    <w:rsid w:val="00C64B04"/>
    <w:rsid w:val="00C65567"/>
    <w:rsid w:val="00C677F5"/>
    <w:rsid w:val="00C703F6"/>
    <w:rsid w:val="00C70B6C"/>
    <w:rsid w:val="00C72587"/>
    <w:rsid w:val="00C73834"/>
    <w:rsid w:val="00C7739A"/>
    <w:rsid w:val="00C7766A"/>
    <w:rsid w:val="00C77BF2"/>
    <w:rsid w:val="00C80C25"/>
    <w:rsid w:val="00C81787"/>
    <w:rsid w:val="00C82AA8"/>
    <w:rsid w:val="00C83D2C"/>
    <w:rsid w:val="00C8401B"/>
    <w:rsid w:val="00C840CB"/>
    <w:rsid w:val="00C87D1B"/>
    <w:rsid w:val="00C87FC8"/>
    <w:rsid w:val="00C90158"/>
    <w:rsid w:val="00C91BEC"/>
    <w:rsid w:val="00C92257"/>
    <w:rsid w:val="00C92972"/>
    <w:rsid w:val="00C92F94"/>
    <w:rsid w:val="00C93956"/>
    <w:rsid w:val="00C93C2E"/>
    <w:rsid w:val="00C97BE8"/>
    <w:rsid w:val="00CA0B51"/>
    <w:rsid w:val="00CA1FEA"/>
    <w:rsid w:val="00CA3912"/>
    <w:rsid w:val="00CA481A"/>
    <w:rsid w:val="00CA5A64"/>
    <w:rsid w:val="00CA6C3B"/>
    <w:rsid w:val="00CB0AB1"/>
    <w:rsid w:val="00CB296F"/>
    <w:rsid w:val="00CB2C09"/>
    <w:rsid w:val="00CB66D7"/>
    <w:rsid w:val="00CC0033"/>
    <w:rsid w:val="00CC12BB"/>
    <w:rsid w:val="00CC162D"/>
    <w:rsid w:val="00CC211F"/>
    <w:rsid w:val="00CC2C11"/>
    <w:rsid w:val="00CC3158"/>
    <w:rsid w:val="00CC3AC1"/>
    <w:rsid w:val="00CC5D0D"/>
    <w:rsid w:val="00CC5F13"/>
    <w:rsid w:val="00CD103E"/>
    <w:rsid w:val="00CD1DC9"/>
    <w:rsid w:val="00CD346A"/>
    <w:rsid w:val="00CD3990"/>
    <w:rsid w:val="00CD4B3B"/>
    <w:rsid w:val="00CD5226"/>
    <w:rsid w:val="00CD6391"/>
    <w:rsid w:val="00CD662E"/>
    <w:rsid w:val="00CE0717"/>
    <w:rsid w:val="00CE107B"/>
    <w:rsid w:val="00CE1209"/>
    <w:rsid w:val="00CE24EF"/>
    <w:rsid w:val="00CE30FE"/>
    <w:rsid w:val="00CE507E"/>
    <w:rsid w:val="00CE5CFA"/>
    <w:rsid w:val="00CE70BF"/>
    <w:rsid w:val="00CE783A"/>
    <w:rsid w:val="00CF0CDD"/>
    <w:rsid w:val="00CF139B"/>
    <w:rsid w:val="00CF3716"/>
    <w:rsid w:val="00CF4BC5"/>
    <w:rsid w:val="00CF5612"/>
    <w:rsid w:val="00CF6263"/>
    <w:rsid w:val="00D0064F"/>
    <w:rsid w:val="00D02191"/>
    <w:rsid w:val="00D02252"/>
    <w:rsid w:val="00D02C6B"/>
    <w:rsid w:val="00D0394A"/>
    <w:rsid w:val="00D03F29"/>
    <w:rsid w:val="00D04CD9"/>
    <w:rsid w:val="00D0571B"/>
    <w:rsid w:val="00D0616C"/>
    <w:rsid w:val="00D11ABD"/>
    <w:rsid w:val="00D11C23"/>
    <w:rsid w:val="00D11ED2"/>
    <w:rsid w:val="00D123F8"/>
    <w:rsid w:val="00D12504"/>
    <w:rsid w:val="00D15613"/>
    <w:rsid w:val="00D200BA"/>
    <w:rsid w:val="00D20701"/>
    <w:rsid w:val="00D21F93"/>
    <w:rsid w:val="00D223A6"/>
    <w:rsid w:val="00D226B5"/>
    <w:rsid w:val="00D2307D"/>
    <w:rsid w:val="00D24F60"/>
    <w:rsid w:val="00D26782"/>
    <w:rsid w:val="00D3075F"/>
    <w:rsid w:val="00D30D08"/>
    <w:rsid w:val="00D345F1"/>
    <w:rsid w:val="00D35417"/>
    <w:rsid w:val="00D36044"/>
    <w:rsid w:val="00D3616B"/>
    <w:rsid w:val="00D36A2F"/>
    <w:rsid w:val="00D40C18"/>
    <w:rsid w:val="00D40D78"/>
    <w:rsid w:val="00D4206B"/>
    <w:rsid w:val="00D4338D"/>
    <w:rsid w:val="00D433CD"/>
    <w:rsid w:val="00D4607E"/>
    <w:rsid w:val="00D46129"/>
    <w:rsid w:val="00D5129F"/>
    <w:rsid w:val="00D51FF5"/>
    <w:rsid w:val="00D54A32"/>
    <w:rsid w:val="00D55DDA"/>
    <w:rsid w:val="00D573C4"/>
    <w:rsid w:val="00D61141"/>
    <w:rsid w:val="00D61C90"/>
    <w:rsid w:val="00D657EB"/>
    <w:rsid w:val="00D65E05"/>
    <w:rsid w:val="00D66F20"/>
    <w:rsid w:val="00D714C7"/>
    <w:rsid w:val="00D72C07"/>
    <w:rsid w:val="00D74106"/>
    <w:rsid w:val="00D75413"/>
    <w:rsid w:val="00D80F3A"/>
    <w:rsid w:val="00D82EE7"/>
    <w:rsid w:val="00D83F30"/>
    <w:rsid w:val="00D86E06"/>
    <w:rsid w:val="00D86F86"/>
    <w:rsid w:val="00D87782"/>
    <w:rsid w:val="00D9012D"/>
    <w:rsid w:val="00D91020"/>
    <w:rsid w:val="00D920A2"/>
    <w:rsid w:val="00D9328F"/>
    <w:rsid w:val="00D9514A"/>
    <w:rsid w:val="00D962F4"/>
    <w:rsid w:val="00D96DE5"/>
    <w:rsid w:val="00D978F9"/>
    <w:rsid w:val="00D97D40"/>
    <w:rsid w:val="00DA0F52"/>
    <w:rsid w:val="00DA103D"/>
    <w:rsid w:val="00DA6CE3"/>
    <w:rsid w:val="00DB1D3E"/>
    <w:rsid w:val="00DB36D8"/>
    <w:rsid w:val="00DB3ADF"/>
    <w:rsid w:val="00DB4869"/>
    <w:rsid w:val="00DB5DA0"/>
    <w:rsid w:val="00DB64C9"/>
    <w:rsid w:val="00DB6DD3"/>
    <w:rsid w:val="00DC0E7C"/>
    <w:rsid w:val="00DC189F"/>
    <w:rsid w:val="00DC2A83"/>
    <w:rsid w:val="00DC3ED4"/>
    <w:rsid w:val="00DC6AE2"/>
    <w:rsid w:val="00DC790F"/>
    <w:rsid w:val="00DD144E"/>
    <w:rsid w:val="00DD2E0E"/>
    <w:rsid w:val="00DD5902"/>
    <w:rsid w:val="00DD59AA"/>
    <w:rsid w:val="00DD6F76"/>
    <w:rsid w:val="00DD7291"/>
    <w:rsid w:val="00DD746A"/>
    <w:rsid w:val="00DD754E"/>
    <w:rsid w:val="00DD7D84"/>
    <w:rsid w:val="00DE412F"/>
    <w:rsid w:val="00DE49EC"/>
    <w:rsid w:val="00DE6DF3"/>
    <w:rsid w:val="00DE7E1D"/>
    <w:rsid w:val="00DF0898"/>
    <w:rsid w:val="00DF18A1"/>
    <w:rsid w:val="00DF1CAB"/>
    <w:rsid w:val="00DF60B0"/>
    <w:rsid w:val="00DF691A"/>
    <w:rsid w:val="00DF775D"/>
    <w:rsid w:val="00DF7916"/>
    <w:rsid w:val="00DF7931"/>
    <w:rsid w:val="00DF79EE"/>
    <w:rsid w:val="00E00881"/>
    <w:rsid w:val="00E00F31"/>
    <w:rsid w:val="00E01488"/>
    <w:rsid w:val="00E01A9A"/>
    <w:rsid w:val="00E043BD"/>
    <w:rsid w:val="00E06330"/>
    <w:rsid w:val="00E06C2F"/>
    <w:rsid w:val="00E10884"/>
    <w:rsid w:val="00E1095F"/>
    <w:rsid w:val="00E15DCC"/>
    <w:rsid w:val="00E1755A"/>
    <w:rsid w:val="00E2045E"/>
    <w:rsid w:val="00E206C2"/>
    <w:rsid w:val="00E21505"/>
    <w:rsid w:val="00E21F09"/>
    <w:rsid w:val="00E21FE5"/>
    <w:rsid w:val="00E237DC"/>
    <w:rsid w:val="00E23A38"/>
    <w:rsid w:val="00E24F35"/>
    <w:rsid w:val="00E2601D"/>
    <w:rsid w:val="00E272EB"/>
    <w:rsid w:val="00E27BA2"/>
    <w:rsid w:val="00E301C5"/>
    <w:rsid w:val="00E30BF4"/>
    <w:rsid w:val="00E31125"/>
    <w:rsid w:val="00E321CE"/>
    <w:rsid w:val="00E32BD0"/>
    <w:rsid w:val="00E40343"/>
    <w:rsid w:val="00E407CC"/>
    <w:rsid w:val="00E40CB5"/>
    <w:rsid w:val="00E443AB"/>
    <w:rsid w:val="00E45CD1"/>
    <w:rsid w:val="00E461DB"/>
    <w:rsid w:val="00E4659D"/>
    <w:rsid w:val="00E47351"/>
    <w:rsid w:val="00E50546"/>
    <w:rsid w:val="00E5250F"/>
    <w:rsid w:val="00E52688"/>
    <w:rsid w:val="00E52B0C"/>
    <w:rsid w:val="00E53FA7"/>
    <w:rsid w:val="00E548CD"/>
    <w:rsid w:val="00E54B43"/>
    <w:rsid w:val="00E55958"/>
    <w:rsid w:val="00E6140B"/>
    <w:rsid w:val="00E6323E"/>
    <w:rsid w:val="00E63817"/>
    <w:rsid w:val="00E64104"/>
    <w:rsid w:val="00E64365"/>
    <w:rsid w:val="00E64941"/>
    <w:rsid w:val="00E64B10"/>
    <w:rsid w:val="00E6617C"/>
    <w:rsid w:val="00E66BB6"/>
    <w:rsid w:val="00E7303D"/>
    <w:rsid w:val="00E74E14"/>
    <w:rsid w:val="00E75B1E"/>
    <w:rsid w:val="00E7771F"/>
    <w:rsid w:val="00E7786B"/>
    <w:rsid w:val="00E811F0"/>
    <w:rsid w:val="00E8350B"/>
    <w:rsid w:val="00E84065"/>
    <w:rsid w:val="00E86310"/>
    <w:rsid w:val="00E86AE9"/>
    <w:rsid w:val="00E901A0"/>
    <w:rsid w:val="00E91D24"/>
    <w:rsid w:val="00E924A0"/>
    <w:rsid w:val="00E93BFA"/>
    <w:rsid w:val="00E9518D"/>
    <w:rsid w:val="00E9538F"/>
    <w:rsid w:val="00E96AB2"/>
    <w:rsid w:val="00E977B9"/>
    <w:rsid w:val="00EA27A5"/>
    <w:rsid w:val="00EA3C28"/>
    <w:rsid w:val="00EA4A7F"/>
    <w:rsid w:val="00EA4DC2"/>
    <w:rsid w:val="00EA4DD8"/>
    <w:rsid w:val="00EA4FF2"/>
    <w:rsid w:val="00EB4211"/>
    <w:rsid w:val="00EB441A"/>
    <w:rsid w:val="00EB4A3C"/>
    <w:rsid w:val="00EB7C3D"/>
    <w:rsid w:val="00EC0C35"/>
    <w:rsid w:val="00EC274B"/>
    <w:rsid w:val="00EC2C36"/>
    <w:rsid w:val="00EC405F"/>
    <w:rsid w:val="00EC4AE1"/>
    <w:rsid w:val="00EC4E0F"/>
    <w:rsid w:val="00EC7D35"/>
    <w:rsid w:val="00ED072D"/>
    <w:rsid w:val="00ED3C9D"/>
    <w:rsid w:val="00ED5093"/>
    <w:rsid w:val="00ED5F7B"/>
    <w:rsid w:val="00ED609F"/>
    <w:rsid w:val="00ED70E9"/>
    <w:rsid w:val="00EE6604"/>
    <w:rsid w:val="00EE7DC0"/>
    <w:rsid w:val="00EF05E8"/>
    <w:rsid w:val="00EF0D27"/>
    <w:rsid w:val="00EF1250"/>
    <w:rsid w:val="00EF3DBA"/>
    <w:rsid w:val="00EF5095"/>
    <w:rsid w:val="00EF5F62"/>
    <w:rsid w:val="00EF6082"/>
    <w:rsid w:val="00EF6845"/>
    <w:rsid w:val="00EF6DF2"/>
    <w:rsid w:val="00EF7E89"/>
    <w:rsid w:val="00F000E3"/>
    <w:rsid w:val="00F01D18"/>
    <w:rsid w:val="00F0222A"/>
    <w:rsid w:val="00F0281F"/>
    <w:rsid w:val="00F02CE2"/>
    <w:rsid w:val="00F031EF"/>
    <w:rsid w:val="00F052DD"/>
    <w:rsid w:val="00F05704"/>
    <w:rsid w:val="00F12621"/>
    <w:rsid w:val="00F1340B"/>
    <w:rsid w:val="00F13DEC"/>
    <w:rsid w:val="00F13E0F"/>
    <w:rsid w:val="00F15924"/>
    <w:rsid w:val="00F16683"/>
    <w:rsid w:val="00F16E7B"/>
    <w:rsid w:val="00F1727B"/>
    <w:rsid w:val="00F22E31"/>
    <w:rsid w:val="00F236D4"/>
    <w:rsid w:val="00F24329"/>
    <w:rsid w:val="00F24811"/>
    <w:rsid w:val="00F2643B"/>
    <w:rsid w:val="00F2754A"/>
    <w:rsid w:val="00F278B1"/>
    <w:rsid w:val="00F32CFB"/>
    <w:rsid w:val="00F34624"/>
    <w:rsid w:val="00F40091"/>
    <w:rsid w:val="00F40AF6"/>
    <w:rsid w:val="00F42198"/>
    <w:rsid w:val="00F44A64"/>
    <w:rsid w:val="00F464A3"/>
    <w:rsid w:val="00F46E84"/>
    <w:rsid w:val="00F47DAD"/>
    <w:rsid w:val="00F513CA"/>
    <w:rsid w:val="00F51876"/>
    <w:rsid w:val="00F51B99"/>
    <w:rsid w:val="00F523E2"/>
    <w:rsid w:val="00F537D4"/>
    <w:rsid w:val="00F544A1"/>
    <w:rsid w:val="00F55B53"/>
    <w:rsid w:val="00F55D0D"/>
    <w:rsid w:val="00F56C3F"/>
    <w:rsid w:val="00F56CF2"/>
    <w:rsid w:val="00F6073C"/>
    <w:rsid w:val="00F60FB8"/>
    <w:rsid w:val="00F61622"/>
    <w:rsid w:val="00F61716"/>
    <w:rsid w:val="00F6280B"/>
    <w:rsid w:val="00F644B8"/>
    <w:rsid w:val="00F6689F"/>
    <w:rsid w:val="00F67780"/>
    <w:rsid w:val="00F67E7F"/>
    <w:rsid w:val="00F721D1"/>
    <w:rsid w:val="00F72C61"/>
    <w:rsid w:val="00F72C91"/>
    <w:rsid w:val="00F733C7"/>
    <w:rsid w:val="00F749F0"/>
    <w:rsid w:val="00F74E05"/>
    <w:rsid w:val="00F7527B"/>
    <w:rsid w:val="00F75EF0"/>
    <w:rsid w:val="00F76FCB"/>
    <w:rsid w:val="00F77414"/>
    <w:rsid w:val="00F7769A"/>
    <w:rsid w:val="00F84EA8"/>
    <w:rsid w:val="00F86649"/>
    <w:rsid w:val="00F86722"/>
    <w:rsid w:val="00F86772"/>
    <w:rsid w:val="00F86916"/>
    <w:rsid w:val="00F869BC"/>
    <w:rsid w:val="00F876AF"/>
    <w:rsid w:val="00F9094E"/>
    <w:rsid w:val="00F9326F"/>
    <w:rsid w:val="00F93831"/>
    <w:rsid w:val="00F9419F"/>
    <w:rsid w:val="00F9663F"/>
    <w:rsid w:val="00F97604"/>
    <w:rsid w:val="00F97C1F"/>
    <w:rsid w:val="00F97F75"/>
    <w:rsid w:val="00FA01D1"/>
    <w:rsid w:val="00FA1100"/>
    <w:rsid w:val="00FA2105"/>
    <w:rsid w:val="00FA50FC"/>
    <w:rsid w:val="00FA651B"/>
    <w:rsid w:val="00FA6A52"/>
    <w:rsid w:val="00FB550A"/>
    <w:rsid w:val="00FB7C50"/>
    <w:rsid w:val="00FC030A"/>
    <w:rsid w:val="00FC3C11"/>
    <w:rsid w:val="00FC4B01"/>
    <w:rsid w:val="00FC4E7C"/>
    <w:rsid w:val="00FC7B90"/>
    <w:rsid w:val="00FD02C5"/>
    <w:rsid w:val="00FD2830"/>
    <w:rsid w:val="00FD287C"/>
    <w:rsid w:val="00FD4B9B"/>
    <w:rsid w:val="00FD5986"/>
    <w:rsid w:val="00FE0C45"/>
    <w:rsid w:val="00FE236A"/>
    <w:rsid w:val="00FE3083"/>
    <w:rsid w:val="00FE33AC"/>
    <w:rsid w:val="00FE33C4"/>
    <w:rsid w:val="00FE3A82"/>
    <w:rsid w:val="00FE3C65"/>
    <w:rsid w:val="00FF4449"/>
    <w:rsid w:val="00FF4920"/>
    <w:rsid w:val="00FF55C4"/>
    <w:rsid w:val="00FF74EF"/>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0226D"/>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Word">
    <w:name w:val="D- SNP Definition Word"/>
    <w:uiPriority w:val="1"/>
    <w:qFormat/>
    <w:rsid w:val="00ED072D"/>
    <w:rPr>
      <w:rFonts w:cs="Arial"/>
      <w:b/>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
    <w:basedOn w:val="Normal"/>
    <w:uiPriority w:val="34"/>
    <w:qFormat/>
    <w:rsid w:val="005E5B45"/>
    <w:pPr>
      <w:numPr>
        <w:numId w:val="24"/>
      </w:numPr>
      <w:ind w:left="720" w:right="720"/>
      <w:contextualSpacing/>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0A72FF"/>
    <w:pPr>
      <w:spacing w:before="360" w:line="360" w:lineRule="exact"/>
      <w:ind w:left="360" w:hanging="360"/>
    </w:pPr>
    <w:rPr>
      <w:rFonts w:cs="Arial"/>
      <w:b/>
      <w:sz w:val="28"/>
      <w:szCs w:val="28"/>
    </w:rPr>
  </w:style>
  <w:style w:type="character" w:customStyle="1" w:styleId="D-SNPDefinitionWord0">
    <w:name w:val="D-SNP Definition Word"/>
    <w:uiPriority w:val="1"/>
    <w:qFormat/>
    <w:rsid w:val="0071115A"/>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2B44729-4419-45CA-8A30-5375DA6B65D4}">
  <ds:schemaRefs>
    <ds:schemaRef ds:uri="http://schemas.microsoft.com/office/2006/documentManagement/types"/>
    <ds:schemaRef ds:uri="http://purl.org/dc/elements/1.1/"/>
    <ds:schemaRef ds:uri="74ea459b-7bbf-43af-834e-d16fbea12f70"/>
    <ds:schemaRef ds:uri="http://www.w3.org/XML/1998/namespace"/>
    <ds:schemaRef ds:uri="http://purl.org/dc/dcmitype/"/>
    <ds:schemaRef ds:uri="http://schemas.microsoft.com/office/2006/metadata/properties"/>
    <ds:schemaRef ds:uri="871e08a0-dd9c-4832-8b56-208fbccf36bf"/>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9752EE54-2025-437E-801C-3007A4205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B05E34-6EE6-42A1-84ED-ADE30C8741BF}">
  <ds:schemaRefs>
    <ds:schemaRef ds:uri="http://schemas.openxmlformats.org/officeDocument/2006/bibliography"/>
  </ds:schemaRefs>
</ds:datastoreItem>
</file>

<file path=customXml/itemProps4.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5.xml><?xml version="1.0" encoding="utf-8"?>
<ds:datastoreItem xmlns:ds="http://schemas.openxmlformats.org/officeDocument/2006/customXml" ds:itemID="{6EBFA483-B1EB-490D-8DA1-955D2AE350C6}">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33</TotalTime>
  <Pages>13</Pages>
  <Words>4780</Words>
  <Characters>25145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12</vt:lpstr>
    </vt:vector>
  </TitlesOfParts>
  <Company/>
  <LinksUpToDate>false</LinksUpToDate>
  <CharactersWithSpaces>29866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12</dc:title>
  <dc:subject>TN CY 2026 D-SNPs Model EOC CH 12</dc:subject>
  <dc:creator>CMS/MMCO</dc:creator>
  <cp:keywords>Tennessee, TN, CY 2026, D-SNP, EOC, Chapter 12</cp:keywords>
  <cp:lastModifiedBy>Williams, Lisa (CMS/FCHCO)</cp:lastModifiedBy>
  <cp:revision>4</cp:revision>
  <cp:lastPrinted>2013-01-11T22:16:00Z</cp:lastPrinted>
  <dcterms:created xsi:type="dcterms:W3CDTF">2025-05-31T22:05:00Z</dcterms:created>
  <dcterms:modified xsi:type="dcterms:W3CDTF">2025-06-02T21:46:00Z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2023-11-08T16:24:31Z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de4fec12-a07a-449d-b31b-d261ea71ae6a</vt:lpwstr>
  </property>
  <property fmtid="{D5CDD505-2E9C-101B-9397-08002B2CF9AE}" pid="14" name="MSIP_Label_3de9faa6-9fe1-49b3-9a08-227a296b54a6_ContentBits">
    <vt:lpwstr>0</vt:lpwstr>
  </property>
  <property fmtid="{D5CDD505-2E9C-101B-9397-08002B2CF9AE}" pid="15" name="Order">
    <vt:r8>100900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TaxCatchAll">
    <vt:lpwstr/>
  </property>
  <property fmtid="{D5CDD505-2E9C-101B-9397-08002B2CF9AE}" pid="26" name="ga1b4ffaf27640efa596cd831f25dab8">
    <vt:lpwstr/>
  </property>
  <property fmtid="{D5CDD505-2E9C-101B-9397-08002B2CF9AE}" pid="27" name="f52a065005294892a191696dd7a6e774">
    <vt:lpwstr/>
  </property>
</Properties>
</file>