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106E55" w14:textId="77777777" w:rsidR="00C9745F" w:rsidRPr="000E05DA" w:rsidRDefault="00D11A18" w:rsidP="00C32D2B">
      <w:pPr>
        <w:jc w:val="center"/>
        <w:rPr>
          <w:rStyle w:val="Heading3Char1"/>
          <w:rFonts w:ascii="Times New Roman" w:hAnsi="Times New Roman" w:cs="Times New Roman"/>
          <w:sz w:val="36"/>
          <w:szCs w:val="36"/>
        </w:rPr>
      </w:pPr>
      <w:bookmarkStart w:id="0" w:name="_Toc185821991"/>
      <w:bookmarkStart w:id="1" w:name="_Toc188179490"/>
      <w:bookmarkStart w:id="2" w:name="_Toc188256979"/>
      <w:bookmarkStart w:id="3" w:name="_Toc192416201"/>
      <w:bookmarkStart w:id="4" w:name="_Toc447619547"/>
      <w:bookmarkStart w:id="5" w:name="_GoBack"/>
      <w:bookmarkEnd w:id="5"/>
      <w:r>
        <w:rPr>
          <w:rStyle w:val="Heading3Char"/>
          <w:rFonts w:ascii="Times New Roman" w:hAnsi="Times New Roman"/>
          <w:sz w:val="36"/>
        </w:rPr>
        <w:t>Plan de Costo de la Sección 1876 para 2017</w:t>
      </w:r>
      <w:r>
        <w:rPr>
          <w:rStyle w:val="Heading3Char"/>
          <w:rFonts w:ascii="Times New Roman" w:hAnsi="Times New Roman" w:cs="Times New Roman"/>
          <w:sz w:val="36"/>
          <w:szCs w:val="36"/>
        </w:rPr>
        <w:br/>
      </w:r>
      <w:r>
        <w:rPr>
          <w:rStyle w:val="Heading3Char"/>
          <w:rFonts w:ascii="Times New Roman" w:hAnsi="Times New Roman"/>
          <w:sz w:val="36"/>
        </w:rPr>
        <w:t>Directorio de Proveedores</w:t>
      </w:r>
      <w:bookmarkEnd w:id="0"/>
      <w:bookmarkEnd w:id="1"/>
      <w:bookmarkEnd w:id="2"/>
      <w:bookmarkEnd w:id="3"/>
      <w:bookmarkEnd w:id="4"/>
    </w:p>
    <w:p w14:paraId="396597F5" w14:textId="77777777" w:rsidR="00271AE3" w:rsidRDefault="00271AE3" w:rsidP="00FF2052">
      <w:pPr>
        <w:rPr>
          <w:b/>
          <w:color w:val="000000" w:themeColor="text1"/>
        </w:rPr>
      </w:pPr>
    </w:p>
    <w:p w14:paraId="09836D1F" w14:textId="77777777" w:rsidR="00E54713" w:rsidRPr="006A6D65" w:rsidRDefault="000E05DA" w:rsidP="001F65A6">
      <w:pPr>
        <w:rPr>
          <w:b/>
          <w:color w:val="000000" w:themeColor="text1"/>
        </w:rPr>
      </w:pPr>
      <w:r>
        <w:rPr>
          <w:b/>
          <w:color w:val="000000" w:themeColor="text1"/>
        </w:rPr>
        <w:t>Este modelo se ha actualizado con cambios leves.</w:t>
      </w:r>
    </w:p>
    <w:p w14:paraId="11FDECF2" w14:textId="77777777" w:rsidR="007B3EB1" w:rsidRDefault="007B3EB1" w:rsidP="007B3EB1">
      <w:pPr>
        <w:spacing w:before="0" w:after="0"/>
        <w:rPr>
          <w:b/>
        </w:rPr>
      </w:pPr>
    </w:p>
    <w:p w14:paraId="5577B99C" w14:textId="77777777" w:rsidR="001F0F55" w:rsidRPr="009B3A98" w:rsidRDefault="00C9745F" w:rsidP="007B3EB1">
      <w:pPr>
        <w:spacing w:before="0" w:after="0"/>
      </w:pPr>
      <w:r>
        <w:t>[Instrucciones:  Todos los campos variables están indicados con texto gris y corchetes.  Estos campos deben llenarse con información específica para el plan.  Ajuste los números de sección por todo el documento, si aplica.]</w:t>
      </w:r>
    </w:p>
    <w:p w14:paraId="6D186A43" w14:textId="77777777" w:rsidR="0084304D" w:rsidRPr="009B3A98" w:rsidRDefault="0084304D" w:rsidP="007B3EB1">
      <w:pPr>
        <w:spacing w:before="0" w:after="0"/>
      </w:pPr>
    </w:p>
    <w:p w14:paraId="5CB18F50" w14:textId="77777777" w:rsidR="00C25B52" w:rsidRPr="009B3A98" w:rsidRDefault="00C25B52" w:rsidP="00C25B52">
      <w:pPr>
        <w:spacing w:before="0" w:after="0"/>
      </w:pPr>
      <w:r>
        <w:t xml:space="preserve">[Note:  Los planes Privados de Tarifa por Servicios (PFFS, por sus siglas en inglés) de fuera de la red (es decir, planes PFFS sin red directa de contratación de proveedores) no necesitan crear un directorio de proveedores.] </w:t>
      </w:r>
    </w:p>
    <w:p w14:paraId="5932D13A" w14:textId="77777777" w:rsidR="00094741" w:rsidRPr="006B6C0A" w:rsidRDefault="00094741">
      <w:pPr>
        <w:tabs>
          <w:tab w:val="left" w:pos="360"/>
        </w:tabs>
        <w:spacing w:before="0" w:after="0"/>
      </w:pPr>
    </w:p>
    <w:p w14:paraId="28B3A236" w14:textId="4E023CDB" w:rsidR="003115F0" w:rsidRPr="002C481C" w:rsidRDefault="003115F0" w:rsidP="003115F0">
      <w:pPr>
        <w:tabs>
          <w:tab w:val="left" w:pos="360"/>
        </w:tabs>
      </w:pPr>
      <w:r>
        <w:t>[Note:  Si un plan de Medicare  Advantage (MA) tiene "sub-redes", puede desarrollar directorios de proveedores distintos para cada sub-red.  Las personas inscritas deben recibir un directorio de proveedores con base en el grupo de proveedores (es decir, sub-red) al que se unan.  Para garantizar que las personas inscritas estén completamente enteradas de todas sus opciones de proveedores, los planes que les proporcionan directorios de sub-redes plan también deben informar a sus miembros que pueden encontrar un directorio completo de toda su red de proveedores del plan en línea, y que se entregarán copias impresas previa solicitud.  Además el plan debe describir la manera en que los miembros pueden solicitar acceso a los proveedores que están en las otras sub-redes de su plan.]</w:t>
      </w:r>
    </w:p>
    <w:p w14:paraId="3D08097A" w14:textId="77777777" w:rsidR="00AD6667" w:rsidRDefault="00AD6667" w:rsidP="007B3EB1">
      <w:pPr>
        <w:tabs>
          <w:tab w:val="left" w:pos="360"/>
        </w:tabs>
        <w:spacing w:before="0" w:after="0"/>
      </w:pPr>
    </w:p>
    <w:p w14:paraId="5D362FF1" w14:textId="612E5680" w:rsidR="00482B0C" w:rsidRDefault="00813D64" w:rsidP="00674879">
      <w:pPr>
        <w:tabs>
          <w:tab w:val="left" w:pos="360"/>
        </w:tabs>
        <w:spacing w:before="0" w:after="0"/>
      </w:pPr>
      <w:r>
        <w:t>[Nota:  Si un plan de MA es un "plan de proveedores específicos" (PSP, por sus siglas en inglés) cuya red de PSP específicos ha sido aprobada por el CMS, debe desarrollar un directorio de proveedores de PSP.  El directorio de proveedores de PSP debe indicar claramente que las personas inscritas deben consultar a los proveedores en la red de PSP específicos únicamente.   Cualquier MAO que ofrezca PSP debe tener su red de PSP específicos revisada y aprobada por el CMS.  Por lo tanto, si una MAO no cuenta con la aprobación del CMS para ofrecer un PSP, no podrá desarrollar un directorio de proveedores de PSP.]</w:t>
      </w:r>
    </w:p>
    <w:p w14:paraId="56BCDB95" w14:textId="570F9E7C" w:rsidR="00813D64" w:rsidRDefault="00813D64" w:rsidP="007B3EB1">
      <w:pPr>
        <w:tabs>
          <w:tab w:val="left" w:pos="360"/>
        </w:tabs>
        <w:spacing w:before="0" w:after="0"/>
      </w:pPr>
    </w:p>
    <w:p w14:paraId="4C745EF1" w14:textId="276B287B" w:rsidR="00615B93" w:rsidRDefault="00C9745F" w:rsidP="00615B93">
      <w:pPr>
        <w:spacing w:before="0" w:after="0"/>
      </w:pPr>
      <w:r>
        <w:t>[Nota de distribución:  Los Directorios de Proveedores deben estar disponibles para los miembros en el momento de la inscripción y una vez por año a partir de ese momento.]</w:t>
      </w:r>
    </w:p>
    <w:p w14:paraId="496BAFBB" w14:textId="77777777" w:rsidR="00F92EDB" w:rsidDel="00D60729" w:rsidRDefault="00F92EDB" w:rsidP="007B3EB1">
      <w:pPr>
        <w:spacing w:before="0" w:after="0"/>
      </w:pPr>
    </w:p>
    <w:p w14:paraId="1B164E3A" w14:textId="0130DBCE" w:rsidR="00C31984" w:rsidRDefault="00C31984" w:rsidP="00C31984">
      <w:pPr>
        <w:spacing w:before="0" w:after="0"/>
      </w:pPr>
      <w:r>
        <w:t xml:space="preserve">[Nota:  Los planes deben asegurarse de que sus sitios web contengan directorios precisos  y actualizados en todo momento.]  </w:t>
      </w:r>
    </w:p>
    <w:p w14:paraId="0BFB087E" w14:textId="77777777" w:rsidR="00C31984" w:rsidRDefault="00C31984" w:rsidP="00C31984">
      <w:pPr>
        <w:spacing w:before="0" w:after="0"/>
      </w:pPr>
    </w:p>
    <w:p w14:paraId="41C3B4C7" w14:textId="42CE83A8" w:rsidR="00C31984" w:rsidRPr="00CF09E8" w:rsidRDefault="00C31984" w:rsidP="00C31984">
      <w:pPr>
        <w:spacing w:before="0" w:after="0"/>
      </w:pPr>
      <w:r>
        <w:t>[Nota:  Los planes debe usar el código 1080 de no comercialización para enviar directorios modelo y no modelo.  Aunque los directorios de proveedores se consideran materiales que no son para comercialización, el CMS exige la presentación anual, antes del 30 de septiembre.] </w:t>
      </w:r>
    </w:p>
    <w:p w14:paraId="740CE67B" w14:textId="77777777" w:rsidR="00B24978" w:rsidRDefault="00B24978" w:rsidP="00F92EDB">
      <w:pPr>
        <w:spacing w:before="0" w:after="0"/>
      </w:pPr>
    </w:p>
    <w:p w14:paraId="7DA6BFE8" w14:textId="7C361160" w:rsidR="00451DA5" w:rsidRDefault="00451DA5" w:rsidP="00451DA5">
      <w:pPr>
        <w:rPr>
          <w:iCs/>
        </w:rPr>
      </w:pPr>
      <w:r>
        <w:lastRenderedPageBreak/>
        <w:t>[Opcional:</w:t>
      </w:r>
      <w:r>
        <w:rPr>
          <w:b/>
        </w:rPr>
        <w:t xml:space="preserve">  </w:t>
      </w:r>
      <w:r>
        <w:t>Los planes pueden incluir programas de cuidados paliativos dentro de sus áreas de servicio.]</w:t>
      </w:r>
    </w:p>
    <w:p w14:paraId="3CBC6304" w14:textId="77777777" w:rsidR="00773812" w:rsidRDefault="00773812" w:rsidP="00773812">
      <w:pPr>
        <w:pStyle w:val="NoSpacing"/>
      </w:pPr>
    </w:p>
    <w:p w14:paraId="011D2F21" w14:textId="105E0D4D" w:rsidR="000F2D73" w:rsidRPr="00683C88" w:rsidRDefault="000F2D73" w:rsidP="000F2D73">
      <w:pPr>
        <w:pStyle w:val="Default"/>
      </w:pPr>
      <w:r>
        <w:t>[Instrucciones:  Si los costos compartidos varían con base en niveles de proveedores y/o beneficios, los planes deben indicar claramente el nivel de un proveedor y/o centro usando caracteres especiales y/o notas al pie.  Los planes deben remitir a los miembros a su Evidencia de Cobertura (EOC, por sus siglas en inglés) para obtener más información sobre los costos compartidos de cada nivel.  Observe que no se exige que los planes usen la palabra “nivel” si no es la forma en la que se hace referencia a eso en el mercado.]</w:t>
      </w:r>
    </w:p>
    <w:p w14:paraId="57A5C49A" w14:textId="77777777" w:rsidR="000F2D73" w:rsidRDefault="000F2D73" w:rsidP="000F2D73">
      <w:pPr>
        <w:pStyle w:val="Default"/>
        <w:rPr>
          <w:sz w:val="23"/>
          <w:szCs w:val="23"/>
        </w:rPr>
      </w:pPr>
    </w:p>
    <w:p w14:paraId="7B91E013" w14:textId="1E43C980" w:rsidR="00BC470B" w:rsidRDefault="00BC470B" w:rsidP="00BC470B">
      <w:pPr>
        <w:pStyle w:val="Default"/>
      </w:pPr>
      <w:r>
        <w:t>[Instrucciones:  Si un plan incluye proveedor que solo están disponibles para un subgrupo de miembros, el plan debe indicar claramente las características que el miembro debe poseer para acceder a ese proveedor.  Por ejemplo, solo miembros que sean indios americanos pueden acceder a un proveedor asociado a una tribu indígena americana, o solo aquellos miembros que sean estudiantes pueden acceder a un proveedor en el servicio médico estudiantil universitario.  Observe que los proveedores que solo están disponibles para un subgrupo de miembros no se cuentan para cumplir con las normas de adecuación de la red del CMS.  Solo aquellos proveedores contratados que estén disponibles para todos los miembros pueden estar incluidos en las tablas de Prestación de Servicios de Salud (HSD, por sus siglas en inglés).]</w:t>
      </w:r>
    </w:p>
    <w:p w14:paraId="264E374F" w14:textId="77777777" w:rsidR="00BC470B" w:rsidRDefault="00BC470B" w:rsidP="00BC470B">
      <w:pPr>
        <w:pStyle w:val="Default"/>
      </w:pPr>
    </w:p>
    <w:p w14:paraId="21AC95A9" w14:textId="77777777" w:rsidR="00BC470B" w:rsidRPr="00683C88" w:rsidRDefault="00BC470B" w:rsidP="00BC470B">
      <w:pPr>
        <w:pStyle w:val="Default"/>
      </w:pPr>
      <w:r>
        <w:t>[Instrucciones:  Los planes no pueden incluir proveedores que solo trabajan en un hospital y no en un consultorio.  Este tipo de proveedor no es adecuado para el directorio de proveedores porque los miembros no pueden programar citas con él.]</w:t>
      </w:r>
    </w:p>
    <w:p w14:paraId="0D7429F5" w14:textId="77777777" w:rsidR="000F2D73" w:rsidRDefault="000F2D73" w:rsidP="000F2D73">
      <w:pPr>
        <w:pStyle w:val="Default"/>
        <w:rPr>
          <w:sz w:val="23"/>
          <w:szCs w:val="23"/>
        </w:rPr>
      </w:pPr>
    </w:p>
    <w:p w14:paraId="3C7A4B0F" w14:textId="77777777" w:rsidR="000F2D73" w:rsidRDefault="000F2D73" w:rsidP="000F2D73">
      <w:pPr>
        <w:pStyle w:val="Default"/>
        <w:rPr>
          <w:sz w:val="23"/>
          <w:szCs w:val="23"/>
        </w:rPr>
      </w:pPr>
    </w:p>
    <w:p w14:paraId="3A9E5AFC" w14:textId="77777777" w:rsidR="000F2D73" w:rsidRDefault="000F2D73" w:rsidP="000F2D73">
      <w:pPr>
        <w:pStyle w:val="Default"/>
        <w:rPr>
          <w:sz w:val="23"/>
          <w:szCs w:val="23"/>
        </w:rPr>
      </w:pPr>
    </w:p>
    <w:p w14:paraId="68155BE6" w14:textId="77777777" w:rsidR="000F2D73" w:rsidRDefault="000F2D73" w:rsidP="000F2D73">
      <w:pPr>
        <w:pStyle w:val="Default"/>
        <w:rPr>
          <w:sz w:val="23"/>
          <w:szCs w:val="23"/>
        </w:rPr>
      </w:pPr>
    </w:p>
    <w:p w14:paraId="1673650B" w14:textId="77777777" w:rsidR="000F2D73" w:rsidRDefault="000F2D73" w:rsidP="000F2D73">
      <w:pPr>
        <w:pStyle w:val="Default"/>
        <w:rPr>
          <w:sz w:val="23"/>
          <w:szCs w:val="23"/>
        </w:rPr>
      </w:pPr>
    </w:p>
    <w:p w14:paraId="63F80C58" w14:textId="77777777" w:rsidR="000F2D73" w:rsidRDefault="000F2D73" w:rsidP="000F2D73">
      <w:pPr>
        <w:pStyle w:val="Default"/>
        <w:rPr>
          <w:sz w:val="23"/>
          <w:szCs w:val="23"/>
        </w:rPr>
      </w:pPr>
    </w:p>
    <w:p w14:paraId="3DFE7265" w14:textId="77777777" w:rsidR="000F2D73" w:rsidRDefault="000F2D73" w:rsidP="000F2D73">
      <w:pPr>
        <w:pStyle w:val="Default"/>
        <w:rPr>
          <w:sz w:val="23"/>
          <w:szCs w:val="23"/>
        </w:rPr>
      </w:pPr>
    </w:p>
    <w:p w14:paraId="65777224" w14:textId="77777777" w:rsidR="000F2D73" w:rsidRDefault="000F2D73" w:rsidP="000F2D73">
      <w:pPr>
        <w:pStyle w:val="Default"/>
        <w:rPr>
          <w:sz w:val="23"/>
          <w:szCs w:val="23"/>
        </w:rPr>
      </w:pPr>
    </w:p>
    <w:p w14:paraId="09ACA805" w14:textId="77777777" w:rsidR="000F2D73" w:rsidRDefault="000F2D73" w:rsidP="000F2D73">
      <w:pPr>
        <w:pStyle w:val="Default"/>
        <w:rPr>
          <w:sz w:val="23"/>
          <w:szCs w:val="23"/>
        </w:rPr>
      </w:pPr>
    </w:p>
    <w:p w14:paraId="3FB67BF8" w14:textId="77777777" w:rsidR="000F2D73" w:rsidRDefault="000F2D73" w:rsidP="000F2D73">
      <w:pPr>
        <w:pStyle w:val="Default"/>
        <w:rPr>
          <w:sz w:val="23"/>
          <w:szCs w:val="23"/>
        </w:rPr>
      </w:pPr>
    </w:p>
    <w:p w14:paraId="56BE9CC1" w14:textId="77777777" w:rsidR="000F2D73" w:rsidRDefault="000F2D73" w:rsidP="000F2D73">
      <w:pPr>
        <w:pStyle w:val="Default"/>
        <w:rPr>
          <w:sz w:val="23"/>
          <w:szCs w:val="23"/>
        </w:rPr>
      </w:pPr>
    </w:p>
    <w:p w14:paraId="699072C6" w14:textId="77777777" w:rsidR="000F2D73" w:rsidRDefault="000F2D73" w:rsidP="000F2D73">
      <w:pPr>
        <w:pStyle w:val="Default"/>
        <w:rPr>
          <w:sz w:val="23"/>
          <w:szCs w:val="23"/>
        </w:rPr>
      </w:pPr>
    </w:p>
    <w:p w14:paraId="65900DE3" w14:textId="77777777" w:rsidR="000F2D73" w:rsidRDefault="000F2D73" w:rsidP="000F2D73">
      <w:pPr>
        <w:pStyle w:val="Default"/>
        <w:rPr>
          <w:sz w:val="23"/>
          <w:szCs w:val="23"/>
        </w:rPr>
      </w:pPr>
    </w:p>
    <w:p w14:paraId="6271B63F" w14:textId="77777777" w:rsidR="000F2D73" w:rsidRDefault="000F2D73" w:rsidP="000F2D73">
      <w:pPr>
        <w:pStyle w:val="Default"/>
        <w:rPr>
          <w:sz w:val="23"/>
          <w:szCs w:val="23"/>
        </w:rPr>
      </w:pPr>
    </w:p>
    <w:p w14:paraId="3F698799" w14:textId="77777777" w:rsidR="000F2D73" w:rsidRDefault="000F2D73" w:rsidP="000F2D73">
      <w:pPr>
        <w:pStyle w:val="Default"/>
        <w:rPr>
          <w:sz w:val="23"/>
          <w:szCs w:val="23"/>
        </w:rPr>
      </w:pPr>
    </w:p>
    <w:p w14:paraId="4E83C3F6" w14:textId="77777777" w:rsidR="000F2D73" w:rsidRDefault="000F2D73" w:rsidP="000F2D73">
      <w:pPr>
        <w:pStyle w:val="Default"/>
        <w:rPr>
          <w:sz w:val="23"/>
          <w:szCs w:val="23"/>
        </w:rPr>
      </w:pPr>
    </w:p>
    <w:p w14:paraId="300183DE" w14:textId="77777777" w:rsidR="000F2D73" w:rsidRDefault="000F2D73" w:rsidP="000F2D73">
      <w:pPr>
        <w:pStyle w:val="Default"/>
        <w:rPr>
          <w:sz w:val="23"/>
          <w:szCs w:val="23"/>
        </w:rPr>
      </w:pPr>
    </w:p>
    <w:p w14:paraId="452CAAC6" w14:textId="77777777" w:rsidR="000F2D73" w:rsidRDefault="000F2D73" w:rsidP="000F2D73">
      <w:pPr>
        <w:pStyle w:val="Default"/>
        <w:rPr>
          <w:sz w:val="23"/>
          <w:szCs w:val="23"/>
        </w:rPr>
      </w:pPr>
    </w:p>
    <w:p w14:paraId="3BBA1948" w14:textId="77777777" w:rsidR="00DE5F90" w:rsidRDefault="00DE5F90" w:rsidP="000F2D73">
      <w:pPr>
        <w:pStyle w:val="Default"/>
        <w:rPr>
          <w:sz w:val="23"/>
          <w:szCs w:val="23"/>
        </w:rPr>
        <w:sectPr w:rsidR="00DE5F90" w:rsidSect="00DE5F90">
          <w:footerReference w:type="default" r:id="rId8"/>
          <w:pgSz w:w="12240" w:h="15840"/>
          <w:pgMar w:top="1440" w:right="1440" w:bottom="1440" w:left="1440" w:header="720" w:footer="720" w:gutter="0"/>
          <w:pgNumType w:fmt="lowerRoman" w:start="1"/>
          <w:cols w:space="720"/>
          <w:docGrid w:linePitch="360"/>
        </w:sectPr>
      </w:pPr>
    </w:p>
    <w:p w14:paraId="5DA04093" w14:textId="6C560992" w:rsidR="000F2D73" w:rsidRDefault="000F2D73" w:rsidP="000F2D73">
      <w:pPr>
        <w:pStyle w:val="Default"/>
        <w:rPr>
          <w:sz w:val="23"/>
          <w:szCs w:val="23"/>
        </w:rPr>
      </w:pPr>
    </w:p>
    <w:p w14:paraId="65FFFB5D" w14:textId="77777777" w:rsidR="000F2D73" w:rsidRDefault="000F2D73" w:rsidP="000F2D73">
      <w:pPr>
        <w:pStyle w:val="Default"/>
        <w:rPr>
          <w:sz w:val="23"/>
          <w:szCs w:val="23"/>
        </w:rPr>
      </w:pPr>
    </w:p>
    <w:p w14:paraId="380CF2BA" w14:textId="5687BE30" w:rsidR="00C9745F" w:rsidRPr="00C40CBE" w:rsidRDefault="00773812" w:rsidP="007B70B9">
      <w:pPr>
        <w:spacing w:before="0" w:after="0"/>
        <w:jc w:val="center"/>
        <w:rPr>
          <w:sz w:val="32"/>
          <w:szCs w:val="32"/>
        </w:rPr>
      </w:pPr>
      <w:r>
        <w:rPr>
          <w:sz w:val="32"/>
        </w:rPr>
        <w:t>[Name of Plan]</w:t>
      </w:r>
      <w:r>
        <w:rPr>
          <w:sz w:val="32"/>
          <w:szCs w:val="32"/>
        </w:rPr>
        <w:br/>
      </w:r>
      <w:r>
        <w:rPr>
          <w:sz w:val="32"/>
        </w:rPr>
        <w:t>[HMO / Cost / PPO / PFFS] Directorio de Proveedores de Plan</w:t>
      </w:r>
    </w:p>
    <w:p w14:paraId="63C8AA3A" w14:textId="77777777" w:rsidR="00C9745F" w:rsidRPr="009B3A98" w:rsidRDefault="00C9745F" w:rsidP="00C9745F">
      <w:pPr>
        <w:pStyle w:val="CoverTitle"/>
        <w:rPr>
          <w:sz w:val="24"/>
        </w:rPr>
      </w:pPr>
    </w:p>
    <w:p w14:paraId="2437590D" w14:textId="77777777" w:rsidR="007B3EB1" w:rsidRDefault="00C9745F" w:rsidP="007B3EB1">
      <w:pPr>
        <w:spacing w:before="0" w:after="0"/>
      </w:pPr>
      <w:r>
        <w:t xml:space="preserve">Este directorio proporciona una lista de los proveedores de la red de </w:t>
      </w:r>
      <w:r>
        <w:rPr>
          <w:rStyle w:val="1inserts"/>
          <w:shd w:val="clear" w:color="auto" w:fill="DDDDDD"/>
        </w:rPr>
        <w:t>[Plan Name]</w:t>
      </w:r>
      <w:r>
        <w:t>.</w:t>
      </w:r>
    </w:p>
    <w:p w14:paraId="7A60035D" w14:textId="77777777" w:rsidR="00C9745F" w:rsidRPr="009B3A98" w:rsidRDefault="00C9745F" w:rsidP="007B3EB1">
      <w:pPr>
        <w:spacing w:before="0" w:after="0"/>
      </w:pPr>
    </w:p>
    <w:p w14:paraId="506DF71A" w14:textId="77777777" w:rsidR="007B3EB1" w:rsidRDefault="00C9745F" w:rsidP="007B3EB1">
      <w:pPr>
        <w:spacing w:before="0" w:after="0"/>
      </w:pPr>
      <w:r>
        <w:t xml:space="preserve">Este directorio es </w:t>
      </w:r>
      <w:r>
        <w:rPr>
          <w:color w:val="000000"/>
        </w:rPr>
        <w:t xml:space="preserve">para </w:t>
      </w:r>
      <w:r>
        <w:t xml:space="preserve"> [provide a description of the plan’s service area.  </w:t>
      </w:r>
    </w:p>
    <w:p w14:paraId="25AD8513" w14:textId="77777777" w:rsidR="00C9745F" w:rsidRPr="009B3A98" w:rsidRDefault="00C9745F" w:rsidP="007B3EB1">
      <w:pPr>
        <w:spacing w:before="0" w:after="0"/>
      </w:pPr>
    </w:p>
    <w:p w14:paraId="0CD70192" w14:textId="77777777" w:rsidR="00D22134" w:rsidRPr="009B3A98" w:rsidRDefault="00C9745F" w:rsidP="007B3EB1">
      <w:pPr>
        <w:spacing w:before="0" w:after="0"/>
      </w:pPr>
      <w:r>
        <w:t xml:space="preserve">Este directorio está al día el </w:t>
      </w:r>
      <w:r>
        <w:rPr>
          <w:rStyle w:val="1inserts"/>
          <w:shd w:val="clear" w:color="auto" w:fill="DDDDDD"/>
        </w:rPr>
        <w:t>[date of publication]</w:t>
      </w:r>
      <w:r>
        <w:t xml:space="preserve">.  Puede que se hayan añadido o quitado algunos proveedores de nuestra red después de imprimir este directorio.  No garantizamos que todos los proveedores estén todavía aceptando miembros nuevos.  Para obtener la información más al día acerca de los proveedores de la red de </w:t>
      </w:r>
      <w:r>
        <w:rPr>
          <w:rStyle w:val="1inserts"/>
          <w:shd w:val="clear" w:color="auto" w:fill="DDDDDD"/>
        </w:rPr>
        <w:t>[Plan Name]</w:t>
      </w:r>
      <w:r>
        <w:t xml:space="preserve"> de su área, puede visitar </w:t>
      </w:r>
      <w:r>
        <w:rPr>
          <w:rStyle w:val="1inserts"/>
          <w:shd w:val="clear" w:color="auto" w:fill="DDDDDD"/>
        </w:rPr>
        <w:t>[Web address]</w:t>
      </w:r>
      <w:r>
        <w:t xml:space="preserve"> o llamar a nuestro Departamento de Servicio al [Customer/Member] al </w:t>
      </w:r>
      <w:r>
        <w:rPr>
          <w:rStyle w:val="1inserts"/>
          <w:shd w:val="clear" w:color="auto" w:fill="DDDDDD"/>
        </w:rPr>
        <w:t>[phone number]</w:t>
      </w:r>
      <w:r>
        <w:t xml:space="preserve">, </w:t>
      </w:r>
      <w:r>
        <w:rPr>
          <w:rStyle w:val="1inserts"/>
          <w:shd w:val="clear" w:color="auto" w:fill="DDDDDD"/>
        </w:rPr>
        <w:t>[days and hours of operation]</w:t>
      </w:r>
      <w:r>
        <w:t xml:space="preserve">.  Los usuarios de [TTY/TDD] deben llamar al </w:t>
      </w:r>
      <w:r>
        <w:rPr>
          <w:rStyle w:val="1inserts"/>
          <w:shd w:val="clear" w:color="auto" w:fill="DDDDDD"/>
        </w:rPr>
        <w:t>[TTY or TDD number]</w:t>
      </w:r>
      <w:r>
        <w:t>.</w:t>
      </w:r>
    </w:p>
    <w:p w14:paraId="2F640572" w14:textId="77777777" w:rsidR="00D22134" w:rsidRPr="009B3A98" w:rsidRDefault="00D22134" w:rsidP="007B3EB1">
      <w:pPr>
        <w:spacing w:before="0" w:after="0"/>
      </w:pPr>
    </w:p>
    <w:p w14:paraId="2B31C43A" w14:textId="77777777" w:rsidR="0084304D" w:rsidRDefault="0084304D" w:rsidP="007B3EB1">
      <w:pPr>
        <w:spacing w:before="0" w:after="0"/>
      </w:pPr>
    </w:p>
    <w:p w14:paraId="2F41A86F" w14:textId="77777777" w:rsidR="007B3EB1" w:rsidRDefault="007B3EB1" w:rsidP="007B3EB1">
      <w:pPr>
        <w:spacing w:before="0" w:after="0"/>
      </w:pPr>
    </w:p>
    <w:p w14:paraId="04E7691E" w14:textId="77777777" w:rsidR="007B3EB1" w:rsidRDefault="007B3EB1" w:rsidP="007B3EB1">
      <w:pPr>
        <w:spacing w:before="0" w:after="0"/>
      </w:pPr>
    </w:p>
    <w:p w14:paraId="3CB85F9E" w14:textId="77777777" w:rsidR="007B3EB1" w:rsidRDefault="007B3EB1" w:rsidP="007B3EB1">
      <w:pPr>
        <w:spacing w:before="0" w:after="0"/>
      </w:pPr>
    </w:p>
    <w:p w14:paraId="08390153" w14:textId="77777777" w:rsidR="007B3EB1" w:rsidRDefault="007B3EB1" w:rsidP="007B3EB1">
      <w:pPr>
        <w:spacing w:before="0" w:after="0"/>
      </w:pPr>
    </w:p>
    <w:p w14:paraId="0DF4873A" w14:textId="77777777" w:rsidR="007B3EB1" w:rsidRDefault="007B3EB1" w:rsidP="007B3EB1">
      <w:pPr>
        <w:spacing w:before="0" w:after="0"/>
      </w:pPr>
    </w:p>
    <w:p w14:paraId="78F466C7" w14:textId="77777777" w:rsidR="007B3EB1" w:rsidRDefault="007B3EB1" w:rsidP="007B3EB1">
      <w:pPr>
        <w:spacing w:before="0" w:after="0"/>
      </w:pPr>
    </w:p>
    <w:p w14:paraId="5317CEA9" w14:textId="77777777" w:rsidR="007B3EB1" w:rsidRDefault="007B3EB1" w:rsidP="007B3EB1">
      <w:pPr>
        <w:spacing w:before="0" w:after="0"/>
      </w:pPr>
    </w:p>
    <w:p w14:paraId="536018AA" w14:textId="77777777" w:rsidR="007B3EB1" w:rsidRDefault="007B3EB1" w:rsidP="007B3EB1">
      <w:pPr>
        <w:spacing w:before="0" w:after="0"/>
      </w:pPr>
    </w:p>
    <w:p w14:paraId="289F017C" w14:textId="77777777" w:rsidR="007B3EB1" w:rsidRDefault="007B3EB1" w:rsidP="007B3EB1">
      <w:pPr>
        <w:spacing w:before="0" w:after="0"/>
      </w:pPr>
    </w:p>
    <w:p w14:paraId="7708AFB6" w14:textId="77777777" w:rsidR="007B3EB1" w:rsidRDefault="007B3EB1" w:rsidP="007B3EB1">
      <w:pPr>
        <w:spacing w:before="0" w:after="0"/>
      </w:pPr>
    </w:p>
    <w:p w14:paraId="2349C5C4" w14:textId="77777777" w:rsidR="007B3EB1" w:rsidRDefault="007B3EB1" w:rsidP="007B3EB1">
      <w:pPr>
        <w:spacing w:before="0" w:after="0"/>
      </w:pPr>
    </w:p>
    <w:p w14:paraId="6034B25D" w14:textId="77777777" w:rsidR="007B3EB1" w:rsidRDefault="007B3EB1" w:rsidP="007B3EB1">
      <w:pPr>
        <w:spacing w:before="0" w:after="0"/>
      </w:pPr>
    </w:p>
    <w:p w14:paraId="60AB8289" w14:textId="77777777" w:rsidR="000F2D73" w:rsidRDefault="000F2D73" w:rsidP="007B3EB1">
      <w:pPr>
        <w:spacing w:before="0" w:after="0"/>
      </w:pPr>
    </w:p>
    <w:p w14:paraId="2EBB9910" w14:textId="77777777" w:rsidR="000F2D73" w:rsidRDefault="000F2D73" w:rsidP="007B3EB1">
      <w:pPr>
        <w:spacing w:before="0" w:after="0"/>
      </w:pPr>
    </w:p>
    <w:p w14:paraId="6DEBC5BD" w14:textId="77777777" w:rsidR="007B3EB1" w:rsidRDefault="007B3EB1" w:rsidP="007B3EB1">
      <w:pPr>
        <w:spacing w:before="0" w:after="0"/>
      </w:pPr>
    </w:p>
    <w:p w14:paraId="090DD614" w14:textId="77777777" w:rsidR="007B3EB1" w:rsidRDefault="007B3EB1" w:rsidP="007B3EB1">
      <w:pPr>
        <w:spacing w:before="0" w:after="0"/>
      </w:pPr>
    </w:p>
    <w:p w14:paraId="72DA7ED3" w14:textId="77777777" w:rsidR="007B3EB1" w:rsidRDefault="007B3EB1" w:rsidP="007B3EB1">
      <w:pPr>
        <w:spacing w:before="0" w:after="0"/>
      </w:pPr>
    </w:p>
    <w:p w14:paraId="0F17CA80" w14:textId="382C7A6A" w:rsidR="002F4FF2" w:rsidRDefault="002F4FF2" w:rsidP="007B3EB1">
      <w:pPr>
        <w:spacing w:before="0" w:after="0"/>
        <w:rPr>
          <w:i/>
        </w:rPr>
      </w:pPr>
    </w:p>
    <w:p w14:paraId="1EC04716" w14:textId="77777777" w:rsidR="002F4FF2" w:rsidRDefault="002F4FF2" w:rsidP="007B3EB1">
      <w:pPr>
        <w:spacing w:before="0" w:after="0"/>
        <w:rPr>
          <w:i/>
        </w:rPr>
      </w:pPr>
    </w:p>
    <w:p w14:paraId="5173EA20" w14:textId="77777777" w:rsidR="002F4FF2" w:rsidRDefault="002F4FF2" w:rsidP="007B3EB1">
      <w:pPr>
        <w:spacing w:before="0" w:after="0"/>
        <w:rPr>
          <w:i/>
        </w:rPr>
      </w:pPr>
    </w:p>
    <w:p w14:paraId="66E9A8A0" w14:textId="77777777" w:rsidR="002F4FF2" w:rsidRDefault="002F4FF2" w:rsidP="007B3EB1">
      <w:pPr>
        <w:spacing w:before="0" w:after="0"/>
        <w:rPr>
          <w:i/>
        </w:rPr>
      </w:pPr>
    </w:p>
    <w:p w14:paraId="5B608229" w14:textId="77777777" w:rsidR="00C40CBE" w:rsidRDefault="00C40CBE" w:rsidP="007B3EB1">
      <w:pPr>
        <w:spacing w:before="0" w:after="0"/>
        <w:rPr>
          <w:i/>
        </w:rPr>
      </w:pPr>
    </w:p>
    <w:p w14:paraId="206E3C2F" w14:textId="77777777" w:rsidR="00C40CBE" w:rsidRDefault="00C40CBE" w:rsidP="007B3EB1">
      <w:pPr>
        <w:spacing w:before="0" w:after="0"/>
        <w:rPr>
          <w:i/>
        </w:rPr>
      </w:pPr>
    </w:p>
    <w:p w14:paraId="40079005" w14:textId="77777777" w:rsidR="00C40CBE" w:rsidRDefault="00C40CBE" w:rsidP="007B3EB1">
      <w:pPr>
        <w:spacing w:before="0" w:after="0"/>
        <w:rPr>
          <w:i/>
        </w:rPr>
      </w:pPr>
    </w:p>
    <w:p w14:paraId="413E2599" w14:textId="77777777" w:rsidR="00B778F7" w:rsidRDefault="00B778F7" w:rsidP="007B3EB1">
      <w:pPr>
        <w:spacing w:before="0" w:after="0"/>
        <w:rPr>
          <w:i/>
        </w:rPr>
      </w:pPr>
    </w:p>
    <w:p w14:paraId="2D379FCC" w14:textId="2F0F9BB2" w:rsidR="00773812" w:rsidRDefault="00404E0A" w:rsidP="007B3EB1">
      <w:pPr>
        <w:spacing w:before="0" w:after="0"/>
        <w:rPr>
          <w:i/>
        </w:rPr>
      </w:pPr>
      <w:r>
        <w:rPr>
          <w:i/>
        </w:rPr>
        <w:t>[Insertar disponibilidad de formatos alternos]</w:t>
      </w:r>
    </w:p>
    <w:p w14:paraId="7006F8C7" w14:textId="77777777" w:rsidR="00DE5F90" w:rsidRDefault="00DE5F90" w:rsidP="007B3EB1">
      <w:pPr>
        <w:spacing w:before="0" w:after="0"/>
        <w:rPr>
          <w:i/>
        </w:rPr>
      </w:pPr>
    </w:p>
    <w:sdt>
      <w:sdtPr>
        <w:id w:val="1127125319"/>
        <w:docPartObj>
          <w:docPartGallery w:val="Table of Contents"/>
          <w:docPartUnique/>
        </w:docPartObj>
      </w:sdtPr>
      <w:sdtEndPr>
        <w:rPr>
          <w:b/>
          <w:bCs/>
          <w:noProof/>
        </w:rPr>
      </w:sdtEndPr>
      <w:sdtContent>
        <w:p w14:paraId="25403B7A" w14:textId="6C8047B6" w:rsidR="00415435" w:rsidRPr="007B70B9" w:rsidRDefault="00415435" w:rsidP="007B70B9">
          <w:pPr>
            <w:spacing w:before="0" w:after="0"/>
            <w:rPr>
              <w:b/>
              <w:sz w:val="28"/>
              <w:szCs w:val="28"/>
            </w:rPr>
          </w:pPr>
          <w:r>
            <w:rPr>
              <w:b/>
              <w:sz w:val="28"/>
            </w:rPr>
            <w:t>Índice</w:t>
          </w:r>
        </w:p>
        <w:p w14:paraId="5A4B4875" w14:textId="77777777" w:rsidR="00723922" w:rsidRDefault="00415435" w:rsidP="00C40CBE">
          <w:pPr>
            <w:pStyle w:val="TOC3"/>
            <w:tabs>
              <w:tab w:val="right" w:leader="dot" w:pos="9350"/>
            </w:tabs>
            <w:ind w:left="0"/>
            <w:rPr>
              <w:noProof/>
            </w:rPr>
          </w:pPr>
          <w:r>
            <w:t xml:space="preserve">    </w:t>
          </w:r>
          <w:r>
            <w:fldChar w:fldCharType="begin"/>
          </w:r>
          <w:r>
            <w:instrText xml:space="preserve"> TOC \o "1-3" \h \z \u </w:instrText>
          </w:r>
          <w:r>
            <w:fldChar w:fldCharType="separate"/>
          </w:r>
        </w:p>
        <w:p w14:paraId="15279715" w14:textId="77777777" w:rsidR="00723922" w:rsidRDefault="00723922">
          <w:pPr>
            <w:pStyle w:val="TOC2"/>
            <w:tabs>
              <w:tab w:val="right" w:leader="dot" w:pos="9350"/>
            </w:tabs>
            <w:rPr>
              <w:rFonts w:asciiTheme="minorHAnsi" w:eastAsiaTheme="minorEastAsia" w:hAnsiTheme="minorHAnsi" w:cstheme="minorBidi"/>
              <w:noProof/>
              <w:lang w:val="en-US" w:eastAsia="ja-JP" w:bidi="ar-SA"/>
            </w:rPr>
          </w:pPr>
          <w:r w:rsidRPr="005743CD">
            <w:rPr>
              <w:noProof/>
              <w:color w:val="000000"/>
            </w:rPr>
            <w:t>Sección 1 – Introducción</w:t>
          </w:r>
          <w:r>
            <w:rPr>
              <w:noProof/>
            </w:rPr>
            <w:tab/>
          </w:r>
          <w:r>
            <w:rPr>
              <w:noProof/>
            </w:rPr>
            <w:fldChar w:fldCharType="begin"/>
          </w:r>
          <w:r>
            <w:rPr>
              <w:noProof/>
            </w:rPr>
            <w:instrText xml:space="preserve"> PAGEREF _Toc334781641 \h </w:instrText>
          </w:r>
          <w:r>
            <w:rPr>
              <w:noProof/>
            </w:rPr>
          </w:r>
          <w:r>
            <w:rPr>
              <w:noProof/>
            </w:rPr>
            <w:fldChar w:fldCharType="separate"/>
          </w:r>
          <w:r>
            <w:rPr>
              <w:noProof/>
            </w:rPr>
            <w:t>3</w:t>
          </w:r>
          <w:r>
            <w:rPr>
              <w:noProof/>
            </w:rPr>
            <w:fldChar w:fldCharType="end"/>
          </w:r>
        </w:p>
        <w:p w14:paraId="2ADBCDA8" w14:textId="77777777" w:rsidR="00723922" w:rsidRDefault="00723922">
          <w:pPr>
            <w:pStyle w:val="TOC3"/>
            <w:tabs>
              <w:tab w:val="right" w:leader="dot" w:pos="9350"/>
            </w:tabs>
            <w:rPr>
              <w:rFonts w:asciiTheme="minorHAnsi" w:eastAsiaTheme="minorEastAsia" w:hAnsiTheme="minorHAnsi" w:cstheme="minorBidi"/>
              <w:noProof/>
              <w:lang w:val="en-US" w:eastAsia="ja-JP" w:bidi="ar-SA"/>
            </w:rPr>
          </w:pPr>
          <w:r>
            <w:rPr>
              <w:noProof/>
            </w:rPr>
            <w:t xml:space="preserve">¿Cuál es el área de servicio para </w:t>
          </w:r>
          <w:r w:rsidRPr="005743CD">
            <w:rPr>
              <w:noProof/>
              <w:shd w:val="clear" w:color="auto" w:fill="DDDDDD"/>
            </w:rPr>
            <w:t>[Plan Name]</w:t>
          </w:r>
          <w:r>
            <w:rPr>
              <w:noProof/>
            </w:rPr>
            <w:t>?</w:t>
          </w:r>
          <w:r>
            <w:rPr>
              <w:noProof/>
            </w:rPr>
            <w:tab/>
          </w:r>
          <w:r>
            <w:rPr>
              <w:noProof/>
            </w:rPr>
            <w:fldChar w:fldCharType="begin"/>
          </w:r>
          <w:r>
            <w:rPr>
              <w:noProof/>
            </w:rPr>
            <w:instrText xml:space="preserve"> PAGEREF _Toc334781642 \h </w:instrText>
          </w:r>
          <w:r>
            <w:rPr>
              <w:noProof/>
            </w:rPr>
          </w:r>
          <w:r>
            <w:rPr>
              <w:noProof/>
            </w:rPr>
            <w:fldChar w:fldCharType="separate"/>
          </w:r>
          <w:r>
            <w:rPr>
              <w:noProof/>
            </w:rPr>
            <w:t>5</w:t>
          </w:r>
          <w:r>
            <w:rPr>
              <w:noProof/>
            </w:rPr>
            <w:fldChar w:fldCharType="end"/>
          </w:r>
        </w:p>
        <w:p w14:paraId="4D6D7561" w14:textId="77777777" w:rsidR="00723922" w:rsidRDefault="00723922">
          <w:pPr>
            <w:pStyle w:val="TOC3"/>
            <w:tabs>
              <w:tab w:val="right" w:leader="dot" w:pos="9350"/>
            </w:tabs>
            <w:rPr>
              <w:rFonts w:asciiTheme="minorHAnsi" w:eastAsiaTheme="minorEastAsia" w:hAnsiTheme="minorHAnsi" w:cstheme="minorBidi"/>
              <w:noProof/>
              <w:lang w:val="en-US" w:eastAsia="ja-JP" w:bidi="ar-SA"/>
            </w:rPr>
          </w:pPr>
          <w:r w:rsidRPr="005743CD">
            <w:rPr>
              <w:noProof/>
            </w:rPr>
            <w:t xml:space="preserve">¿Cómo se pueden encontrar proveedores de </w:t>
          </w:r>
          <w:r w:rsidRPr="005743CD">
            <w:rPr>
              <w:noProof/>
              <w:shd w:val="clear" w:color="auto" w:fill="DDDDDD"/>
            </w:rPr>
            <w:t>[Plan Name]</w:t>
          </w:r>
          <w:r w:rsidRPr="005743CD">
            <w:rPr>
              <w:noProof/>
            </w:rPr>
            <w:t xml:space="preserve"> en su área?</w:t>
          </w:r>
          <w:r>
            <w:rPr>
              <w:noProof/>
            </w:rPr>
            <w:tab/>
          </w:r>
          <w:r>
            <w:rPr>
              <w:noProof/>
            </w:rPr>
            <w:fldChar w:fldCharType="begin"/>
          </w:r>
          <w:r>
            <w:rPr>
              <w:noProof/>
            </w:rPr>
            <w:instrText xml:space="preserve"> PAGEREF _Toc334781643 \h </w:instrText>
          </w:r>
          <w:r>
            <w:rPr>
              <w:noProof/>
            </w:rPr>
          </w:r>
          <w:r>
            <w:rPr>
              <w:noProof/>
            </w:rPr>
            <w:fldChar w:fldCharType="separate"/>
          </w:r>
          <w:r>
            <w:rPr>
              <w:noProof/>
            </w:rPr>
            <w:t>5</w:t>
          </w:r>
          <w:r>
            <w:rPr>
              <w:noProof/>
            </w:rPr>
            <w:fldChar w:fldCharType="end"/>
          </w:r>
        </w:p>
        <w:p w14:paraId="7B3CF1C9" w14:textId="77777777" w:rsidR="00723922" w:rsidRDefault="00723922">
          <w:pPr>
            <w:pStyle w:val="TOC2"/>
            <w:tabs>
              <w:tab w:val="right" w:leader="dot" w:pos="9350"/>
            </w:tabs>
            <w:rPr>
              <w:rFonts w:asciiTheme="minorHAnsi" w:eastAsiaTheme="minorEastAsia" w:hAnsiTheme="minorHAnsi" w:cstheme="minorBidi"/>
              <w:noProof/>
              <w:lang w:val="en-US" w:eastAsia="ja-JP" w:bidi="ar-SA"/>
            </w:rPr>
          </w:pPr>
          <w:r w:rsidRPr="005743CD">
            <w:rPr>
              <w:noProof/>
              <w:color w:val="000000"/>
            </w:rPr>
            <w:t>Sección 2 – Lista de Proveedores de Red</w:t>
          </w:r>
          <w:r>
            <w:rPr>
              <w:noProof/>
            </w:rPr>
            <w:tab/>
          </w:r>
          <w:r>
            <w:rPr>
              <w:noProof/>
            </w:rPr>
            <w:fldChar w:fldCharType="begin"/>
          </w:r>
          <w:r>
            <w:rPr>
              <w:noProof/>
            </w:rPr>
            <w:instrText xml:space="preserve"> PAGEREF _Toc334781644 \h </w:instrText>
          </w:r>
          <w:r>
            <w:rPr>
              <w:noProof/>
            </w:rPr>
          </w:r>
          <w:r>
            <w:rPr>
              <w:noProof/>
            </w:rPr>
            <w:fldChar w:fldCharType="separate"/>
          </w:r>
          <w:r>
            <w:rPr>
              <w:noProof/>
            </w:rPr>
            <w:t>6</w:t>
          </w:r>
          <w:r>
            <w:rPr>
              <w:noProof/>
            </w:rPr>
            <w:fldChar w:fldCharType="end"/>
          </w:r>
        </w:p>
        <w:p w14:paraId="6C14AD45" w14:textId="77777777" w:rsidR="00723922" w:rsidRDefault="00723922">
          <w:pPr>
            <w:pStyle w:val="TOC3"/>
            <w:tabs>
              <w:tab w:val="right" w:leader="dot" w:pos="9350"/>
            </w:tabs>
            <w:rPr>
              <w:rFonts w:asciiTheme="minorHAnsi" w:eastAsiaTheme="minorEastAsia" w:hAnsiTheme="minorHAnsi" w:cstheme="minorBidi"/>
              <w:noProof/>
              <w:lang w:val="en-US" w:eastAsia="ja-JP" w:bidi="ar-SA"/>
            </w:rPr>
          </w:pPr>
          <w:r w:rsidRPr="005743CD">
            <w:rPr>
              <w:noProof/>
              <w:shd w:val="clear" w:color="auto" w:fill="DDDDDD"/>
            </w:rPr>
            <w:t>[Médicos de Cuidado Primario] [Primary Care Physicians]</w:t>
          </w:r>
          <w:r>
            <w:rPr>
              <w:noProof/>
            </w:rPr>
            <w:tab/>
          </w:r>
          <w:r>
            <w:rPr>
              <w:noProof/>
            </w:rPr>
            <w:fldChar w:fldCharType="begin"/>
          </w:r>
          <w:r>
            <w:rPr>
              <w:noProof/>
            </w:rPr>
            <w:instrText xml:space="preserve"> PAGEREF _Toc334781645 \h </w:instrText>
          </w:r>
          <w:r>
            <w:rPr>
              <w:noProof/>
            </w:rPr>
          </w:r>
          <w:r>
            <w:rPr>
              <w:noProof/>
            </w:rPr>
            <w:fldChar w:fldCharType="separate"/>
          </w:r>
          <w:r>
            <w:rPr>
              <w:noProof/>
            </w:rPr>
            <w:t>7</w:t>
          </w:r>
          <w:r>
            <w:rPr>
              <w:noProof/>
            </w:rPr>
            <w:fldChar w:fldCharType="end"/>
          </w:r>
        </w:p>
        <w:p w14:paraId="704816A4" w14:textId="77777777" w:rsidR="00723922" w:rsidRDefault="00723922">
          <w:pPr>
            <w:pStyle w:val="TOC3"/>
            <w:tabs>
              <w:tab w:val="right" w:leader="dot" w:pos="9350"/>
            </w:tabs>
            <w:rPr>
              <w:rFonts w:asciiTheme="minorHAnsi" w:eastAsiaTheme="minorEastAsia" w:hAnsiTheme="minorHAnsi" w:cstheme="minorBidi"/>
              <w:noProof/>
              <w:lang w:val="en-US" w:eastAsia="ja-JP" w:bidi="ar-SA"/>
            </w:rPr>
          </w:pPr>
          <w:r w:rsidRPr="005743CD">
            <w:rPr>
              <w:noProof/>
              <w:shd w:val="clear" w:color="auto" w:fill="DDDDDD"/>
            </w:rPr>
            <w:t>[Especialistas] [Specialists]</w:t>
          </w:r>
          <w:r>
            <w:rPr>
              <w:noProof/>
            </w:rPr>
            <w:tab/>
          </w:r>
          <w:r>
            <w:rPr>
              <w:noProof/>
            </w:rPr>
            <w:fldChar w:fldCharType="begin"/>
          </w:r>
          <w:r>
            <w:rPr>
              <w:noProof/>
            </w:rPr>
            <w:instrText xml:space="preserve"> PAGEREF _Toc334781646 \h </w:instrText>
          </w:r>
          <w:r>
            <w:rPr>
              <w:noProof/>
            </w:rPr>
          </w:r>
          <w:r>
            <w:rPr>
              <w:noProof/>
            </w:rPr>
            <w:fldChar w:fldCharType="separate"/>
          </w:r>
          <w:r>
            <w:rPr>
              <w:noProof/>
            </w:rPr>
            <w:t>8</w:t>
          </w:r>
          <w:r>
            <w:rPr>
              <w:noProof/>
            </w:rPr>
            <w:fldChar w:fldCharType="end"/>
          </w:r>
        </w:p>
        <w:p w14:paraId="1899850C" w14:textId="77777777" w:rsidR="00723922" w:rsidRDefault="00723922">
          <w:pPr>
            <w:pStyle w:val="TOC3"/>
            <w:tabs>
              <w:tab w:val="right" w:leader="dot" w:pos="9350"/>
            </w:tabs>
            <w:rPr>
              <w:rFonts w:asciiTheme="minorHAnsi" w:eastAsiaTheme="minorEastAsia" w:hAnsiTheme="minorHAnsi" w:cstheme="minorBidi"/>
              <w:noProof/>
              <w:lang w:val="en-US" w:eastAsia="ja-JP" w:bidi="ar-SA"/>
            </w:rPr>
          </w:pPr>
          <w:r w:rsidRPr="005743CD">
            <w:rPr>
              <w:noProof/>
              <w:shd w:val="clear" w:color="auto" w:fill="DDDDDD"/>
            </w:rPr>
            <w:t>[Hospitales] [Hospitals]</w:t>
          </w:r>
          <w:r>
            <w:rPr>
              <w:noProof/>
            </w:rPr>
            <w:tab/>
          </w:r>
          <w:r>
            <w:rPr>
              <w:noProof/>
            </w:rPr>
            <w:fldChar w:fldCharType="begin"/>
          </w:r>
          <w:r>
            <w:rPr>
              <w:noProof/>
            </w:rPr>
            <w:instrText xml:space="preserve"> PAGEREF _Toc334781647 \h </w:instrText>
          </w:r>
          <w:r>
            <w:rPr>
              <w:noProof/>
            </w:rPr>
          </w:r>
          <w:r>
            <w:rPr>
              <w:noProof/>
            </w:rPr>
            <w:fldChar w:fldCharType="separate"/>
          </w:r>
          <w:r>
            <w:rPr>
              <w:noProof/>
            </w:rPr>
            <w:t>9</w:t>
          </w:r>
          <w:r>
            <w:rPr>
              <w:noProof/>
            </w:rPr>
            <w:fldChar w:fldCharType="end"/>
          </w:r>
        </w:p>
        <w:p w14:paraId="5491CD63" w14:textId="77777777" w:rsidR="00723922" w:rsidRDefault="00723922">
          <w:pPr>
            <w:pStyle w:val="TOC3"/>
            <w:tabs>
              <w:tab w:val="right" w:leader="dot" w:pos="9350"/>
            </w:tabs>
            <w:rPr>
              <w:rFonts w:asciiTheme="minorHAnsi" w:eastAsiaTheme="minorEastAsia" w:hAnsiTheme="minorHAnsi" w:cstheme="minorBidi"/>
              <w:noProof/>
              <w:lang w:val="en-US" w:eastAsia="ja-JP" w:bidi="ar-SA"/>
            </w:rPr>
          </w:pPr>
          <w:r w:rsidRPr="005743CD">
            <w:rPr>
              <w:noProof/>
              <w:shd w:val="clear" w:color="auto" w:fill="DDDDDD"/>
            </w:rPr>
            <w:t>[Centros de Enfermería Especializada] [Skilled Nursing Facilities (SNF)]</w:t>
          </w:r>
          <w:r>
            <w:rPr>
              <w:noProof/>
            </w:rPr>
            <w:tab/>
          </w:r>
          <w:r>
            <w:rPr>
              <w:noProof/>
            </w:rPr>
            <w:fldChar w:fldCharType="begin"/>
          </w:r>
          <w:r>
            <w:rPr>
              <w:noProof/>
            </w:rPr>
            <w:instrText xml:space="preserve"> PAGEREF _Toc334781648 \h </w:instrText>
          </w:r>
          <w:r>
            <w:rPr>
              <w:noProof/>
            </w:rPr>
          </w:r>
          <w:r>
            <w:rPr>
              <w:noProof/>
            </w:rPr>
            <w:fldChar w:fldCharType="separate"/>
          </w:r>
          <w:r>
            <w:rPr>
              <w:noProof/>
            </w:rPr>
            <w:t>10</w:t>
          </w:r>
          <w:r>
            <w:rPr>
              <w:noProof/>
            </w:rPr>
            <w:fldChar w:fldCharType="end"/>
          </w:r>
        </w:p>
        <w:p w14:paraId="7881395C" w14:textId="77777777" w:rsidR="00723922" w:rsidRDefault="00723922">
          <w:pPr>
            <w:pStyle w:val="TOC3"/>
            <w:tabs>
              <w:tab w:val="right" w:leader="dot" w:pos="9350"/>
            </w:tabs>
            <w:rPr>
              <w:rFonts w:asciiTheme="minorHAnsi" w:eastAsiaTheme="minorEastAsia" w:hAnsiTheme="minorHAnsi" w:cstheme="minorBidi"/>
              <w:noProof/>
              <w:lang w:val="en-US" w:eastAsia="ja-JP" w:bidi="ar-SA"/>
            </w:rPr>
          </w:pPr>
          <w:r w:rsidRPr="005743CD">
            <w:rPr>
              <w:noProof/>
              <w:shd w:val="clear" w:color="auto" w:fill="DDDDDD"/>
            </w:rPr>
            <w:t>[Proveedores de Servicios de Salud Mental Ambulatorios][Outpatient Mental Health Providers]</w:t>
          </w:r>
          <w:r>
            <w:rPr>
              <w:noProof/>
            </w:rPr>
            <w:tab/>
          </w:r>
          <w:r>
            <w:rPr>
              <w:noProof/>
            </w:rPr>
            <w:fldChar w:fldCharType="begin"/>
          </w:r>
          <w:r>
            <w:rPr>
              <w:noProof/>
            </w:rPr>
            <w:instrText xml:space="preserve"> PAGEREF _Toc334781649 \h </w:instrText>
          </w:r>
          <w:r>
            <w:rPr>
              <w:noProof/>
            </w:rPr>
          </w:r>
          <w:r>
            <w:rPr>
              <w:noProof/>
            </w:rPr>
            <w:fldChar w:fldCharType="separate"/>
          </w:r>
          <w:r>
            <w:rPr>
              <w:noProof/>
            </w:rPr>
            <w:t>11</w:t>
          </w:r>
          <w:r>
            <w:rPr>
              <w:noProof/>
            </w:rPr>
            <w:fldChar w:fldCharType="end"/>
          </w:r>
        </w:p>
        <w:p w14:paraId="10827BEE" w14:textId="77777777" w:rsidR="00723922" w:rsidRDefault="00723922">
          <w:pPr>
            <w:pStyle w:val="TOC3"/>
            <w:tabs>
              <w:tab w:val="right" w:leader="dot" w:pos="9350"/>
            </w:tabs>
            <w:rPr>
              <w:rFonts w:asciiTheme="minorHAnsi" w:eastAsiaTheme="minorEastAsia" w:hAnsiTheme="minorHAnsi" w:cstheme="minorBidi"/>
              <w:noProof/>
              <w:lang w:val="en-US" w:eastAsia="ja-JP" w:bidi="ar-SA"/>
            </w:rPr>
          </w:pPr>
          <w:r w:rsidRPr="005743CD">
            <w:rPr>
              <w:noProof/>
              <w:shd w:val="clear" w:color="auto" w:fill="DDDDDD"/>
            </w:rPr>
            <w:t>[Farmacias] [Pharmacies]</w:t>
          </w:r>
          <w:r>
            <w:rPr>
              <w:noProof/>
            </w:rPr>
            <w:tab/>
          </w:r>
          <w:r>
            <w:rPr>
              <w:noProof/>
            </w:rPr>
            <w:fldChar w:fldCharType="begin"/>
          </w:r>
          <w:r>
            <w:rPr>
              <w:noProof/>
            </w:rPr>
            <w:instrText xml:space="preserve"> PAGEREF _Toc334781650 \h </w:instrText>
          </w:r>
          <w:r>
            <w:rPr>
              <w:noProof/>
            </w:rPr>
          </w:r>
          <w:r>
            <w:rPr>
              <w:noProof/>
            </w:rPr>
            <w:fldChar w:fldCharType="separate"/>
          </w:r>
          <w:r>
            <w:rPr>
              <w:noProof/>
            </w:rPr>
            <w:t>12</w:t>
          </w:r>
          <w:r>
            <w:rPr>
              <w:noProof/>
            </w:rPr>
            <w:fldChar w:fldCharType="end"/>
          </w:r>
        </w:p>
        <w:p w14:paraId="69D9BAE9" w14:textId="66A8C52D" w:rsidR="00415435" w:rsidRDefault="00415435" w:rsidP="00C40CBE">
          <w:pPr>
            <w:pStyle w:val="TOC3"/>
            <w:tabs>
              <w:tab w:val="right" w:leader="dot" w:pos="9350"/>
            </w:tabs>
            <w:ind w:left="0"/>
            <w:rPr>
              <w:rFonts w:asciiTheme="minorHAnsi" w:eastAsiaTheme="minorEastAsia" w:hAnsiTheme="minorHAnsi" w:cstheme="minorBidi"/>
              <w:noProof/>
              <w:sz w:val="22"/>
              <w:szCs w:val="22"/>
            </w:rPr>
          </w:pPr>
          <w:r>
            <w:rPr>
              <w:b/>
              <w:bCs/>
              <w:noProof/>
            </w:rPr>
            <w:fldChar w:fldCharType="end"/>
          </w:r>
        </w:p>
      </w:sdtContent>
    </w:sdt>
    <w:p w14:paraId="398AF74E" w14:textId="77777777" w:rsidR="00C40CBE" w:rsidRPr="00205720" w:rsidRDefault="00C40CBE" w:rsidP="007B3EB1">
      <w:pPr>
        <w:pStyle w:val="Heading2"/>
        <w:spacing w:before="0" w:after="0"/>
        <w:rPr>
          <w:rFonts w:ascii="Times New Roman" w:hAnsi="Times New Roman" w:cs="Times New Roman"/>
          <w:b w:val="0"/>
          <w:i w:val="0"/>
          <w:color w:val="000000"/>
          <w:sz w:val="24"/>
          <w:szCs w:val="24"/>
        </w:rPr>
      </w:pPr>
      <w:bookmarkStart w:id="6" w:name="_Toc174498059"/>
      <w:bookmarkStart w:id="7" w:name="_Toc185406645"/>
      <w:bookmarkStart w:id="8" w:name="_Toc185821992"/>
      <w:bookmarkStart w:id="9" w:name="_Toc188179491"/>
      <w:bookmarkStart w:id="10" w:name="_Toc188256980"/>
      <w:bookmarkStart w:id="11" w:name="_Toc447619548"/>
    </w:p>
    <w:p w14:paraId="52C2030F" w14:textId="77777777" w:rsidR="00C40CBE" w:rsidRPr="00205720" w:rsidRDefault="00C40CBE" w:rsidP="00C40CBE"/>
    <w:p w14:paraId="3E8A0C19" w14:textId="77777777" w:rsidR="00C40CBE" w:rsidRPr="00205720" w:rsidRDefault="00C40CBE" w:rsidP="007B3EB1">
      <w:pPr>
        <w:pStyle w:val="Heading2"/>
        <w:spacing w:before="0" w:after="0"/>
        <w:rPr>
          <w:rFonts w:ascii="Times New Roman" w:hAnsi="Times New Roman" w:cs="Times New Roman"/>
          <w:b w:val="0"/>
          <w:i w:val="0"/>
          <w:color w:val="000000"/>
          <w:sz w:val="24"/>
          <w:szCs w:val="24"/>
        </w:rPr>
      </w:pPr>
    </w:p>
    <w:p w14:paraId="77FC3442" w14:textId="77777777" w:rsidR="00C40CBE" w:rsidRPr="00205720" w:rsidRDefault="00C40CBE" w:rsidP="007B3EB1">
      <w:pPr>
        <w:pStyle w:val="Heading2"/>
        <w:spacing w:before="0" w:after="0"/>
        <w:rPr>
          <w:rFonts w:ascii="Times New Roman" w:hAnsi="Times New Roman" w:cs="Times New Roman"/>
          <w:b w:val="0"/>
          <w:i w:val="0"/>
          <w:color w:val="000000"/>
          <w:sz w:val="24"/>
          <w:szCs w:val="24"/>
        </w:rPr>
      </w:pPr>
    </w:p>
    <w:p w14:paraId="36DF933B" w14:textId="77777777" w:rsidR="00B778F7" w:rsidRDefault="00B778F7" w:rsidP="00B778F7"/>
    <w:p w14:paraId="3A20028B" w14:textId="77777777" w:rsidR="00B778F7" w:rsidRDefault="00B778F7" w:rsidP="00B778F7"/>
    <w:p w14:paraId="790E6C9A" w14:textId="77777777" w:rsidR="00B778F7" w:rsidRDefault="00B778F7" w:rsidP="00B778F7"/>
    <w:p w14:paraId="3969558B" w14:textId="77777777" w:rsidR="00B778F7" w:rsidRDefault="00B778F7" w:rsidP="00B778F7"/>
    <w:p w14:paraId="19038A3E" w14:textId="77777777" w:rsidR="00B778F7" w:rsidRDefault="00B778F7" w:rsidP="00B778F7"/>
    <w:p w14:paraId="37DB30B6" w14:textId="77777777" w:rsidR="00B778F7" w:rsidRDefault="00B778F7" w:rsidP="00B778F7"/>
    <w:p w14:paraId="6EE874D4" w14:textId="77777777" w:rsidR="00B778F7" w:rsidRDefault="00B778F7" w:rsidP="00B778F7"/>
    <w:p w14:paraId="66D6EA7D" w14:textId="77777777" w:rsidR="00B778F7" w:rsidRDefault="00B778F7" w:rsidP="00B778F7"/>
    <w:p w14:paraId="5DEEB8D1" w14:textId="77777777" w:rsidR="00B778F7" w:rsidRDefault="00B778F7" w:rsidP="00B778F7"/>
    <w:p w14:paraId="2A3509FC" w14:textId="77777777" w:rsidR="00B778F7" w:rsidRDefault="00B778F7" w:rsidP="00B778F7"/>
    <w:p w14:paraId="4FCCDD24" w14:textId="77777777" w:rsidR="00B778F7" w:rsidRDefault="00B778F7" w:rsidP="00B778F7"/>
    <w:p w14:paraId="014C8AB2" w14:textId="77777777" w:rsidR="00B778F7" w:rsidRDefault="00B778F7" w:rsidP="00B778F7"/>
    <w:p w14:paraId="70716F41" w14:textId="77777777" w:rsidR="00B778F7" w:rsidRDefault="00B778F7" w:rsidP="00B778F7"/>
    <w:p w14:paraId="4AC61157" w14:textId="77777777" w:rsidR="00B778F7" w:rsidRDefault="00B778F7" w:rsidP="00B778F7"/>
    <w:p w14:paraId="2B941E3C" w14:textId="77777777" w:rsidR="00B778F7" w:rsidRPr="00B778F7" w:rsidRDefault="00B778F7" w:rsidP="00B778F7"/>
    <w:p w14:paraId="216DB1B4" w14:textId="77777777" w:rsidR="00C40CBE" w:rsidRDefault="00C40CBE" w:rsidP="007B3EB1">
      <w:pPr>
        <w:pStyle w:val="Heading2"/>
        <w:spacing w:before="0" w:after="0"/>
        <w:rPr>
          <w:rFonts w:ascii="Times New Roman" w:hAnsi="Times New Roman" w:cs="Times New Roman"/>
          <w:i w:val="0"/>
          <w:color w:val="000000"/>
        </w:rPr>
      </w:pPr>
    </w:p>
    <w:p w14:paraId="56E54E6C" w14:textId="77777777" w:rsidR="00C9745F" w:rsidRPr="00683C88" w:rsidRDefault="00C9745F" w:rsidP="007B3EB1">
      <w:pPr>
        <w:pStyle w:val="Heading2"/>
        <w:spacing w:before="0" w:after="0"/>
        <w:rPr>
          <w:rFonts w:ascii="Times New Roman" w:hAnsi="Times New Roman" w:cs="Times New Roman"/>
          <w:i w:val="0"/>
          <w:color w:val="000000"/>
        </w:rPr>
      </w:pPr>
      <w:bookmarkStart w:id="12" w:name="_Toc334781641"/>
      <w:r>
        <w:rPr>
          <w:rFonts w:ascii="Times New Roman" w:hAnsi="Times New Roman"/>
          <w:i w:val="0"/>
          <w:color w:val="000000"/>
        </w:rPr>
        <w:t>Sección 1 – Introducción</w:t>
      </w:r>
      <w:bookmarkEnd w:id="6"/>
      <w:bookmarkEnd w:id="7"/>
      <w:bookmarkEnd w:id="8"/>
      <w:bookmarkEnd w:id="9"/>
      <w:bookmarkEnd w:id="10"/>
      <w:bookmarkEnd w:id="11"/>
      <w:bookmarkEnd w:id="12"/>
    </w:p>
    <w:p w14:paraId="35FE6990" w14:textId="77777777" w:rsidR="007B3EB1" w:rsidRPr="007B3EB1" w:rsidRDefault="007B3EB1" w:rsidP="007B3EB1">
      <w:pPr>
        <w:spacing w:before="0" w:after="0"/>
      </w:pPr>
    </w:p>
    <w:p w14:paraId="7C249B77" w14:textId="77777777" w:rsidR="00C9745F" w:rsidRDefault="00C9745F" w:rsidP="007B3EB1">
      <w:pPr>
        <w:spacing w:before="0" w:after="0"/>
      </w:pPr>
      <w:r>
        <w:t xml:space="preserve">Este directorio proporciona una lista de los proveedores de la red de </w:t>
      </w:r>
      <w:r>
        <w:rPr>
          <w:rStyle w:val="1inserts"/>
          <w:shd w:val="clear" w:color="auto" w:fill="DDDDDD"/>
        </w:rPr>
        <w:t>[Plan Name]</w:t>
      </w:r>
      <w:r>
        <w:t>.  Para obtener información detallada acerca de su cobertura de atención médica, consulte su Evidencia de Cobertura.</w:t>
      </w:r>
    </w:p>
    <w:p w14:paraId="236D227D" w14:textId="77777777" w:rsidR="007B3EB1" w:rsidRPr="009B3A98" w:rsidRDefault="007B3EB1" w:rsidP="007B3EB1">
      <w:pPr>
        <w:spacing w:before="0" w:after="0"/>
      </w:pPr>
    </w:p>
    <w:p w14:paraId="2CD0CB6F" w14:textId="77777777" w:rsidR="00C9745F" w:rsidRDefault="00812881" w:rsidP="007B3EB1">
      <w:pPr>
        <w:spacing w:before="0" w:after="0"/>
      </w:pPr>
      <w:r>
        <w:t>[Utilice esta sección de introducción para describir la manera en que los miembros deben utilizar este directorio.  Por ejemplo, para seleccionar un PCP si su plan utiliza a los PCP, explicar sub-redes, círculos de referido o fijaciones permanentes si aplica, y para describir qué tipos de proveedores requieren un referido.  Utilice, borre o modifique lo siguiente según el arreglo del plan.]</w:t>
      </w:r>
    </w:p>
    <w:p w14:paraId="611939BD" w14:textId="77777777" w:rsidR="007B3EB1" w:rsidRPr="009B3A98" w:rsidRDefault="007B3EB1" w:rsidP="007B3EB1">
      <w:pPr>
        <w:spacing w:before="0" w:after="0"/>
      </w:pPr>
    </w:p>
    <w:p w14:paraId="1FC8EE64" w14:textId="77777777" w:rsidR="00C9745F" w:rsidRPr="009B3A98" w:rsidRDefault="00C9745F" w:rsidP="007B3EB1">
      <w:pPr>
        <w:spacing w:before="0" w:after="0"/>
        <w:rPr>
          <w:bCs/>
        </w:rPr>
      </w:pPr>
      <w:r>
        <w:t>[Inserte este párrafo si aplica, según el arreglo del plan:</w:t>
      </w:r>
      <w:r>
        <w:rPr>
          <w:rFonts w:ascii="Times New (W1)" w:hAnsi="Times New (W1)"/>
          <w:i/>
          <w:color w:val="0000FF"/>
        </w:rPr>
        <w:t xml:space="preserve"> </w:t>
      </w:r>
      <w:r>
        <w:rPr>
          <w:rStyle w:val="1inserts"/>
          <w:shd w:val="clear" w:color="auto" w:fill="auto"/>
        </w:rPr>
        <w:t xml:space="preserve"> Tendrá que utilizar uno de nuestros proveedores de la red que aparezcan en este directorio como {Médico/Proveedor} de Cuidado Primario (PCP).  El término “PCP” se utilizará por todo este directorio.  Generalmente, debe obtener servicios  de atención médica de su PCP</w:t>
      </w:r>
      <w:r>
        <w:rPr>
          <w:rStyle w:val="1inserts"/>
          <w:color w:val="000000"/>
          <w:shd w:val="clear" w:color="auto" w:fill="DDDDDD"/>
        </w:rPr>
        <w:t>.</w:t>
      </w:r>
      <w:r>
        <w:rPr>
          <w:rStyle w:val="2instructions"/>
          <w:color w:val="000000"/>
          <w:shd w:val="clear" w:color="auto" w:fill="DDDDDD"/>
        </w:rPr>
        <w:t>]</w:t>
      </w:r>
      <w:r>
        <w:rPr>
          <w:rStyle w:val="2instructions"/>
          <w:color w:val="000000"/>
        </w:rPr>
        <w:t xml:space="preserve"> [</w:t>
      </w:r>
      <w:r>
        <w:t>Explique PCP en el contexto de su tipo de plan.]</w:t>
      </w:r>
    </w:p>
    <w:p w14:paraId="7A6E26ED" w14:textId="77777777" w:rsidR="00EF68EE" w:rsidRPr="009B3A98" w:rsidRDefault="00EF68EE" w:rsidP="007B3EB1">
      <w:pPr>
        <w:spacing w:before="0" w:after="0"/>
        <w:rPr>
          <w:bCs/>
        </w:rPr>
      </w:pPr>
    </w:p>
    <w:p w14:paraId="6ED83F91" w14:textId="7A805899" w:rsidR="00EF68EE" w:rsidRPr="009B3A98" w:rsidRDefault="00EF68EE" w:rsidP="007B3EB1">
      <w:pPr>
        <w:spacing w:before="0" w:after="0"/>
        <w:rPr>
          <w:bCs/>
        </w:rPr>
      </w:pPr>
      <w:r>
        <w:t>[Los planes PFFS de red completa deben insertar:  Tenemos proveedores de red para todos los servicios cubiertos por el plan Medicare Original [indique si los proveedores de red están disponibles para algún servicio que no esté cubierto por Medicare.]  Aún puede recibir servicios cubiertos de proveedores de fuera de la red que no tienen un contrato firmado con nuestro plan, siempre que esos proveedores accedan a aceptar los términos de nuestro plan y las condiciones de pago.  Vea la sección 1.2 del capítulo 3 de su Evidencia de Cobertura y en nuestro sitio web en: [inserte enlace a los términos y condiciones de pago PFFS] [Indique si el plan PFFS ha establecido requisitos más altos de costos compartidos para los miembros que obtengan servicios cubiertos de proveedores de fuera de la red.]</w:t>
      </w:r>
    </w:p>
    <w:p w14:paraId="790B860C" w14:textId="77777777" w:rsidR="00951079" w:rsidRPr="009B3A98" w:rsidRDefault="00951079" w:rsidP="007B3EB1">
      <w:pPr>
        <w:spacing w:before="0" w:after="0"/>
        <w:rPr>
          <w:bCs/>
        </w:rPr>
      </w:pPr>
    </w:p>
    <w:p w14:paraId="4A227B9C" w14:textId="77777777" w:rsidR="00951079" w:rsidRPr="009B3A98" w:rsidRDefault="00951079" w:rsidP="007B3EB1">
      <w:pPr>
        <w:spacing w:before="0" w:after="0"/>
        <w:rPr>
          <w:bCs/>
        </w:rPr>
      </w:pPr>
      <w:r>
        <w:t>[Los planes PFFS de red parcial deben insertar:  Tenemos proveedores de la red para [indique la categoría o categorías de servicios para los que hay proveedores de red disponibles.]  Aún puede recibir servicios cubiertos de proveedores de fuera de la red que no tienen un contrato firmado con nuestro plan, siempre que esos proveedores accedan a aceptar los términos de nuestro plan y las condiciones de pago.  Vea la sección 1.2 del capítulo 3 de su Evidencia de Cobertura y en nuestro sitio web en: [inserte enlace a los términos y condiciones de pago PFFS] [Indique si el plan PFFS ha establecido requisitos más altos de costos compartidos para los miembros que obtengan servicios cubiertos de proveedores de fuera de la red.] Tenga en cuenta que para cobrar costos compartidos más altos cuando las personas inscritas a PFFS obtienen servicios de un proveedor no perteneciente a la red, el plan PFFS debe satisfacer los requisitos de acceso y disponibilidad del CMS para el tipo de proveedor particular.</w:t>
      </w:r>
    </w:p>
    <w:p w14:paraId="27ECF640" w14:textId="77777777" w:rsidR="006A30D3" w:rsidRPr="009B3A98" w:rsidRDefault="006A30D3" w:rsidP="007B3EB1">
      <w:pPr>
        <w:spacing w:before="0" w:after="0"/>
        <w:rPr>
          <w:bCs/>
        </w:rPr>
      </w:pPr>
    </w:p>
    <w:p w14:paraId="48AFC247" w14:textId="77777777" w:rsidR="006A30D3" w:rsidRPr="009B3A98" w:rsidRDefault="005004E8" w:rsidP="007B3EB1">
      <w:pPr>
        <w:spacing w:before="0" w:after="0"/>
        <w:rPr>
          <w:bCs/>
        </w:rPr>
      </w:pPr>
      <w:r>
        <w:t>[Los planes de costo de la Sección 1876 deben explicar claramente que los miembros pueden utilizar proveedores del plan y proveedores que no son del plan, y también explicar las diferencias de los beneficios/costos compartidos entre el uso de proveedores del plan y de proveedores que no son del plan.]</w:t>
      </w:r>
    </w:p>
    <w:p w14:paraId="19BCED25" w14:textId="77777777" w:rsidR="00EF68EE" w:rsidRPr="00B46F4D" w:rsidRDefault="00EF68EE" w:rsidP="007B3EB1">
      <w:pPr>
        <w:spacing w:before="0" w:after="0"/>
        <w:rPr>
          <w:rStyle w:val="2instructions"/>
          <w:color w:val="000000" w:themeColor="text1"/>
        </w:rPr>
      </w:pPr>
    </w:p>
    <w:p w14:paraId="7FE265A0" w14:textId="06D3FB2F" w:rsidR="00C9745F" w:rsidRDefault="00C9745F" w:rsidP="007B3EB1">
      <w:pPr>
        <w:spacing w:before="0" w:after="0"/>
        <w:rPr>
          <w:color w:val="000000"/>
        </w:rPr>
      </w:pPr>
      <w:r>
        <w:t xml:space="preserve">Los “proveedores de la red” enumerados en este directorio han accedido a proveerle sus servicios de [inserte los términos apropiados:  atención médica/visión/dental].  Puede ir a cualquiera de nuestros proveedores de red enumerados en este directorio [;/.] [Inserte, si aplica: sin embargo, algunos de los servicios pueden requerir un referido.]  Si ha visitado regularmente a un proveedor de la red, no se le exige que siga visitando a ese mismo proveedor.  En algunos casos, puede recibir servicios cubiertos de proveedores que no son de la red. [Insertar, si aplica:  Hay otros médicos/proveedores disponibles en nuestra red.]  </w:t>
      </w:r>
      <w:r>
        <w:rPr>
          <w:color w:val="000000"/>
        </w:rPr>
        <w:t>[Nota:  Modifique la discusión en esta sección para reflejar sus propias circunstancias contractuales, tales como paneles de acceso abierto, círculos de referido formal, o sub-redes, etc. Si no requiere referidos, ajuste el texto apropiadamente.]  [Los planes PFFS deben insertar:  [Plan Name] no requiere que los afiliados o sus proveedores obtengan un referido o autorización de nuestro plan como condición para cubrir servicios médicamente necesarios cubiertos por nuestro plan.  Si tiene preguntas acerca de si vamos a pagar algún tipo de servicio o atención médica que esté considerando, tiene derecho a preguntarnos si lo cubrimos antes de recibir el servicio o la atención médica.]</w:t>
      </w:r>
    </w:p>
    <w:p w14:paraId="2B61AC61" w14:textId="77777777" w:rsidR="00D9743D" w:rsidRDefault="00D9743D" w:rsidP="007B3EB1">
      <w:pPr>
        <w:spacing w:before="0" w:after="0"/>
        <w:rPr>
          <w:color w:val="000000"/>
        </w:rPr>
      </w:pPr>
    </w:p>
    <w:p w14:paraId="5D1EC573" w14:textId="77074F80" w:rsidR="00D9743D" w:rsidRPr="002C481C" w:rsidRDefault="00D9743D" w:rsidP="00D9743D">
      <w:pPr>
        <w:spacing w:before="0" w:after="0"/>
        <w:rPr>
          <w:bCs/>
        </w:rPr>
      </w:pPr>
      <w:r>
        <w:t>[Los planes PPO deben insertar:</w:t>
      </w:r>
      <w:r>
        <w:rPr>
          <w:color w:val="000000"/>
        </w:rPr>
        <w:t xml:space="preserve">  Los proveedores que no pertenecen a la red/sin contrato no tienen la obligación de tratar a los miembros de &lt;Plan/Patrocinador de la Parte D&gt;  Para obtener una decisión acerca de si cubriremos un servicio fuera de la red, le recomendamos a usted o su proveedor que nos pidan una decisión de la organización previa al servicio antes de que reciba el servicio.   Llame a nuestro número de servicio al cliente o consulte su Evidencia de Cobertura para obtener más información, incluidos los costos compartidos que se aplican a los servicios fuera de la red.</w:t>
      </w:r>
      <w:r>
        <w:t>]</w:t>
      </w:r>
    </w:p>
    <w:p w14:paraId="0089C02C" w14:textId="77777777" w:rsidR="00D9743D" w:rsidRDefault="00D9743D" w:rsidP="007B3EB1">
      <w:pPr>
        <w:spacing w:before="0" w:after="0"/>
        <w:rPr>
          <w:color w:val="000000"/>
        </w:rPr>
      </w:pPr>
    </w:p>
    <w:p w14:paraId="2B9811A6" w14:textId="77777777" w:rsidR="00AE40BA" w:rsidRPr="009B3A98" w:rsidRDefault="00AE40BA" w:rsidP="00AE40BA">
      <w:pPr>
        <w:spacing w:before="0" w:after="0"/>
      </w:pPr>
      <w:r>
        <w:t>[Incluya las opciones de red o punto de servicio que pueda haber según sea apropiado.]</w:t>
      </w:r>
    </w:p>
    <w:p w14:paraId="03E9CD4C" w14:textId="77777777" w:rsidR="005B50C7" w:rsidRDefault="005B50C7" w:rsidP="007B3EB1">
      <w:pPr>
        <w:spacing w:before="0" w:after="0"/>
        <w:rPr>
          <w:color w:val="000000"/>
        </w:rPr>
      </w:pPr>
    </w:p>
    <w:p w14:paraId="3B7594BB" w14:textId="77777777" w:rsidR="005B50C7" w:rsidRDefault="005B50C7" w:rsidP="007B3EB1">
      <w:pPr>
        <w:spacing w:before="0" w:after="0"/>
        <w:rPr>
          <w:color w:val="000000"/>
        </w:rPr>
      </w:pPr>
      <w:r>
        <w:rPr>
          <w:color w:val="000000"/>
        </w:rPr>
        <w:t>[Incluya instrucciones para las personas inscritas explicando que, en los casos en que los proveedores que no tienen contrato presenten una factura directamente a la persona inscrita, el beneficiario no debe pagar la factura, sino presentarla al plan para que se procese y se determine la responsabilidad de la persona inscrita, si la hubiera.]</w:t>
      </w:r>
    </w:p>
    <w:p w14:paraId="28D7A5A6" w14:textId="77777777" w:rsidR="005B50C7" w:rsidRDefault="005B50C7" w:rsidP="007B3EB1">
      <w:pPr>
        <w:spacing w:before="0" w:after="0"/>
        <w:rPr>
          <w:color w:val="000000"/>
        </w:rPr>
      </w:pPr>
    </w:p>
    <w:p w14:paraId="73FA915E" w14:textId="55B0F195" w:rsidR="005B50C7" w:rsidRPr="009B3A98" w:rsidRDefault="005B50C7" w:rsidP="007B3EB1">
      <w:pPr>
        <w:spacing w:before="0" w:after="0"/>
        <w:rPr>
          <w:color w:val="000000"/>
        </w:rPr>
      </w:pPr>
      <w:r>
        <w:rPr>
          <w:color w:val="000000"/>
        </w:rPr>
        <w:t>[Incluya información respecto a cobertura de fuera de área y cobertura de emergencia, incluyendo el proceso y los procedimientos para obtener servicios de emergencia.  Incluya también el lugar donde puede obtenerse cuidado de urgencia, así como otras ubicaciones donde los médicos y hospitales de contrato proveen servicios de urgencia y cuidado de post-estabilización incluidos en el plan.]</w:t>
      </w:r>
    </w:p>
    <w:p w14:paraId="6EA7A899" w14:textId="77777777" w:rsidR="005A6364" w:rsidRPr="009B3A98" w:rsidRDefault="005A6364" w:rsidP="007B3EB1">
      <w:pPr>
        <w:spacing w:before="0" w:after="0"/>
        <w:rPr>
          <w:color w:val="000000"/>
        </w:rPr>
      </w:pPr>
    </w:p>
    <w:p w14:paraId="30FBF3B0" w14:textId="77777777" w:rsidR="00A848EC" w:rsidRPr="009B3A98" w:rsidRDefault="005A6364" w:rsidP="007B3EB1">
      <w:pPr>
        <w:spacing w:before="0" w:after="0"/>
        <w:rPr>
          <w:color w:val="000000"/>
        </w:rPr>
      </w:pPr>
      <w:r>
        <w:rPr>
          <w:color w:val="000000"/>
        </w:rPr>
        <w:t xml:space="preserve">[Inserte si aplica, según el tipo de directorio de plan/proveedores:  </w:t>
      </w:r>
      <w:r>
        <w:rPr>
          <w:highlight w:val="lightGray"/>
        </w:rPr>
        <w:t>Debe utilizar proveedores del plan excepto en situaciones de emergencia o cuidado urgente &lt;&lt;o para diálisis renal u otros servicios de fuera del área.&gt;&gt; Si obtiene cuidado de rutina de proveedores de fuera de la red ni Medicare ni &lt;plan name&gt; se responsabilizarán de los costos.]</w:t>
      </w:r>
    </w:p>
    <w:p w14:paraId="4CC07563" w14:textId="77777777" w:rsidR="00A848EC" w:rsidRDefault="00A848EC" w:rsidP="007B3EB1">
      <w:pPr>
        <w:spacing w:before="0" w:after="0"/>
        <w:rPr>
          <w:color w:val="000000"/>
        </w:rPr>
      </w:pPr>
      <w:r>
        <w:rPr>
          <w:color w:val="000000"/>
        </w:rPr>
        <w:t>[Los planes PPO y POS deben incluir información de que, con la excepción de emergencias o cuidado de urgencia, puede costar más obtener cuidado de proveedores de fuera de la red.]</w:t>
      </w:r>
    </w:p>
    <w:p w14:paraId="0E6437A0" w14:textId="77777777" w:rsidR="007B3EB1" w:rsidRPr="00EA0441" w:rsidRDefault="007B3EB1" w:rsidP="007B3EB1">
      <w:pPr>
        <w:spacing w:before="0" w:after="0"/>
        <w:rPr>
          <w:color w:val="000000"/>
        </w:rPr>
      </w:pPr>
    </w:p>
    <w:p w14:paraId="35B6B4BD" w14:textId="77777777" w:rsidR="00C9745F" w:rsidRDefault="00C9745F" w:rsidP="00C40CBE">
      <w:pPr>
        <w:pStyle w:val="Heading3"/>
      </w:pPr>
      <w:bookmarkStart w:id="13" w:name="_Toc139176738"/>
      <w:bookmarkStart w:id="14" w:name="_Toc174498060"/>
      <w:bookmarkStart w:id="15" w:name="_Toc185406646"/>
      <w:bookmarkStart w:id="16" w:name="_Toc185743769"/>
      <w:bookmarkStart w:id="17" w:name="_Toc185821993"/>
      <w:bookmarkStart w:id="18" w:name="_Toc185845132"/>
      <w:bookmarkStart w:id="19" w:name="_Toc188179492"/>
      <w:bookmarkStart w:id="20" w:name="_Toc188246785"/>
      <w:bookmarkStart w:id="21" w:name="_Toc188256981"/>
      <w:bookmarkStart w:id="22" w:name="_Toc192416202"/>
      <w:bookmarkStart w:id="23" w:name="_Toc447619549"/>
      <w:bookmarkStart w:id="24" w:name="_Toc334781642"/>
      <w:r>
        <w:t xml:space="preserve">¿Cuál es el área de servicio para </w:t>
      </w:r>
      <w:r>
        <w:rPr>
          <w:rStyle w:val="1inserts"/>
          <w:rFonts w:ascii="Times New Roman" w:hAnsi="Times New Roman"/>
          <w:sz w:val="28"/>
          <w:shd w:val="clear" w:color="auto" w:fill="DDDDDD"/>
        </w:rPr>
        <w:t>[Plan Name]</w:t>
      </w:r>
      <w:r>
        <w:t>?</w:t>
      </w:r>
      <w:bookmarkEnd w:id="13"/>
      <w:bookmarkEnd w:id="14"/>
      <w:bookmarkEnd w:id="15"/>
      <w:bookmarkEnd w:id="16"/>
      <w:bookmarkEnd w:id="17"/>
      <w:bookmarkEnd w:id="18"/>
      <w:bookmarkEnd w:id="19"/>
      <w:bookmarkEnd w:id="20"/>
      <w:bookmarkEnd w:id="21"/>
      <w:bookmarkEnd w:id="22"/>
      <w:bookmarkEnd w:id="23"/>
      <w:bookmarkEnd w:id="24"/>
    </w:p>
    <w:p w14:paraId="3D4098AB" w14:textId="77777777" w:rsidR="00C9745F" w:rsidRDefault="00C9745F" w:rsidP="00C75F88">
      <w:pPr>
        <w:spacing w:before="0" w:after="0"/>
      </w:pPr>
      <w:r>
        <w:t>El [“county” or “counties”][for Regional Preferred Provider Organizations (RPPOs) only: “State” or“States”)][and parts of counties] de nuestra área de servicio [“is” or “are”] se indican a continuación.  [Opcional: Puede incluir un mapa del área (además de indicar el área de servicio), y modificar la frase anterior de manera que dirija a los lectores al mapa.]</w:t>
      </w:r>
    </w:p>
    <w:p w14:paraId="722DA213" w14:textId="77777777" w:rsidR="00C75F88" w:rsidRPr="009B3A98" w:rsidRDefault="00C75F88" w:rsidP="00C75F88">
      <w:pPr>
        <w:spacing w:before="0" w:after="0"/>
      </w:pPr>
    </w:p>
    <w:p w14:paraId="5BAF9774" w14:textId="797262F1" w:rsidR="00C9745F" w:rsidRDefault="00C9745F" w:rsidP="00084108">
      <w:pPr>
        <w:spacing w:before="0" w:after="0"/>
      </w:pPr>
      <w:r>
        <w:t>[Inserte la lista del área de servicio.  Si se ha aprobado para todo el condado, utilice solamente el nombre del condado.  En el caso de los condados parcialmente aprobados, utilice el nombre del condado y el código postal, (por ejemplo, “Nombre del condado, los distritos postales siguientes solamente: {xxxxx}…”)]</w:t>
      </w:r>
    </w:p>
    <w:p w14:paraId="7A523459" w14:textId="77777777" w:rsidR="00084108" w:rsidRPr="009B3A98" w:rsidRDefault="00084108" w:rsidP="00084108">
      <w:pPr>
        <w:spacing w:before="0" w:after="0"/>
      </w:pPr>
    </w:p>
    <w:p w14:paraId="3EAF3A29" w14:textId="77777777" w:rsidR="00C9745F" w:rsidRDefault="00C9745F" w:rsidP="00C75F88">
      <w:pPr>
        <w:pStyle w:val="Heading3"/>
        <w:spacing w:before="0" w:after="0"/>
        <w:rPr>
          <w:rFonts w:ascii="Times New Roman" w:hAnsi="Times New Roman" w:cs="Times New Roman"/>
          <w:sz w:val="28"/>
          <w:szCs w:val="28"/>
        </w:rPr>
      </w:pPr>
      <w:bookmarkStart w:id="25" w:name="_Toc174498061"/>
      <w:bookmarkStart w:id="26" w:name="_Toc185406647"/>
      <w:bookmarkStart w:id="27" w:name="_Toc185743770"/>
      <w:bookmarkStart w:id="28" w:name="_Toc185821994"/>
      <w:bookmarkStart w:id="29" w:name="_Toc185845133"/>
      <w:bookmarkStart w:id="30" w:name="_Toc188179493"/>
      <w:bookmarkStart w:id="31" w:name="_Toc188246786"/>
      <w:bookmarkStart w:id="32" w:name="_Toc188256982"/>
      <w:bookmarkStart w:id="33" w:name="_Toc192416203"/>
      <w:bookmarkStart w:id="34" w:name="_Toc447619550"/>
      <w:bookmarkStart w:id="35" w:name="_Toc334781643"/>
      <w:r>
        <w:rPr>
          <w:rFonts w:ascii="Times New Roman" w:hAnsi="Times New Roman"/>
          <w:sz w:val="28"/>
        </w:rPr>
        <w:t xml:space="preserve">¿Cómo se pueden encontrar proveedores de </w:t>
      </w:r>
      <w:r>
        <w:rPr>
          <w:rStyle w:val="InsertChar"/>
          <w:rFonts w:ascii="Times New Roman" w:hAnsi="Times New Roman"/>
          <w:sz w:val="28"/>
          <w:shd w:val="clear" w:color="auto" w:fill="DDDDDD"/>
        </w:rPr>
        <w:t>[Plan Name]</w:t>
      </w:r>
      <w:r>
        <w:rPr>
          <w:rFonts w:ascii="Times New Roman" w:hAnsi="Times New Roman"/>
          <w:sz w:val="28"/>
        </w:rPr>
        <w:t xml:space="preserve"> en su área?</w:t>
      </w:r>
      <w:bookmarkEnd w:id="25"/>
      <w:bookmarkEnd w:id="26"/>
      <w:bookmarkEnd w:id="27"/>
      <w:bookmarkEnd w:id="28"/>
      <w:bookmarkEnd w:id="29"/>
      <w:bookmarkEnd w:id="30"/>
      <w:bookmarkEnd w:id="31"/>
      <w:bookmarkEnd w:id="32"/>
      <w:bookmarkEnd w:id="33"/>
      <w:bookmarkEnd w:id="34"/>
      <w:bookmarkEnd w:id="35"/>
      <w:r>
        <w:rPr>
          <w:rFonts w:ascii="Times New Roman" w:hAnsi="Times New Roman"/>
          <w:sz w:val="28"/>
        </w:rPr>
        <w:t xml:space="preserve"> </w:t>
      </w:r>
    </w:p>
    <w:p w14:paraId="63570C3C" w14:textId="0F40A8B2" w:rsidR="00C9745F" w:rsidRDefault="00C9745F" w:rsidP="00C75F88">
      <w:pPr>
        <w:spacing w:before="0" w:after="0"/>
      </w:pPr>
      <w:r>
        <w:t>[Los planes deben describir la manera en que una persona inscrita puede encontrar un proveedor de red que sea el más cercano a su casa en relación al formato de organización que hay en el directorio de proveedores.] [Nota:  Los planes RPPO debe describir claramente cómo los miembros que residen en áreas fuera de la red de su plan pueden acceder a servicios cubietos con costos compartidos de la red.]</w:t>
      </w:r>
    </w:p>
    <w:p w14:paraId="1D7D55BB" w14:textId="77777777" w:rsidR="00C75F88" w:rsidRDefault="00C75F88" w:rsidP="00C75F88">
      <w:pPr>
        <w:spacing w:before="0" w:after="0"/>
      </w:pPr>
    </w:p>
    <w:p w14:paraId="6C4EAB0B" w14:textId="0F175DAE" w:rsidR="00C9745F" w:rsidRDefault="00C9745F" w:rsidP="00C9745F">
      <w:r>
        <w:t xml:space="preserve">Si tiene preguntas acerca de </w:t>
      </w:r>
      <w:r>
        <w:rPr>
          <w:rStyle w:val="1inserts"/>
          <w:shd w:val="clear" w:color="auto" w:fill="DDDDDD"/>
        </w:rPr>
        <w:t>[Plan Name][or require assistance in selecting a PCP]</w:t>
      </w:r>
      <w:r>
        <w:t xml:space="preserve">, llame a nuestro Departamento de Servicio al [Customer\Member] al </w:t>
      </w:r>
      <w:r>
        <w:rPr>
          <w:rStyle w:val="1inserts"/>
          <w:shd w:val="clear" w:color="auto" w:fill="DDDDDD"/>
        </w:rPr>
        <w:t>[phone number]</w:t>
      </w:r>
      <w:r>
        <w:t xml:space="preserve">, </w:t>
      </w:r>
      <w:r>
        <w:rPr>
          <w:rStyle w:val="1inserts"/>
          <w:shd w:val="clear" w:color="auto" w:fill="DDDDDD"/>
        </w:rPr>
        <w:t>[days and hours of operation]</w:t>
      </w:r>
      <w:r>
        <w:t xml:space="preserve">.  Los usuarios de [TTY/TDD] deben llamar al </w:t>
      </w:r>
      <w:r>
        <w:rPr>
          <w:rStyle w:val="1inserts"/>
          <w:shd w:val="clear" w:color="auto" w:fill="DDDDDD"/>
        </w:rPr>
        <w:t>[TTY or TDD number]</w:t>
      </w:r>
      <w:r>
        <w:t xml:space="preserve"> o visitar </w:t>
      </w:r>
      <w:r>
        <w:rPr>
          <w:rStyle w:val="1inserts"/>
          <w:shd w:val="clear" w:color="auto" w:fill="DDDDDD"/>
        </w:rPr>
        <w:t>[Web address]</w:t>
      </w:r>
      <w:r>
        <w:t xml:space="preserve">.  </w:t>
      </w:r>
    </w:p>
    <w:p w14:paraId="2104A31C" w14:textId="77777777" w:rsidR="00E90219" w:rsidRPr="009B3A98" w:rsidRDefault="00E90219" w:rsidP="00C9745F"/>
    <w:p w14:paraId="49F2220B" w14:textId="77777777" w:rsidR="00C9745F" w:rsidRPr="009B3A98" w:rsidRDefault="00C9745F" w:rsidP="00C9745F">
      <w:pPr>
        <w:sectPr w:rsidR="00C9745F" w:rsidRPr="009B3A98" w:rsidSect="007B610B">
          <w:pgSz w:w="12240" w:h="15840"/>
          <w:pgMar w:top="1440" w:right="1440" w:bottom="1440" w:left="1440" w:header="720" w:footer="720" w:gutter="0"/>
          <w:pgNumType w:start="1"/>
          <w:cols w:space="720"/>
          <w:docGrid w:linePitch="360"/>
        </w:sectPr>
      </w:pPr>
    </w:p>
    <w:p w14:paraId="6910D4AA" w14:textId="77777777" w:rsidR="00C9745F" w:rsidRPr="00683C88" w:rsidRDefault="005004E8" w:rsidP="007B3EB1">
      <w:pPr>
        <w:pStyle w:val="Heading2"/>
        <w:spacing w:before="0" w:after="0"/>
        <w:rPr>
          <w:rFonts w:ascii="Times New Roman" w:hAnsi="Times New Roman" w:cs="Times New Roman"/>
          <w:i w:val="0"/>
          <w:color w:val="000000"/>
        </w:rPr>
      </w:pPr>
      <w:bookmarkStart w:id="36" w:name="_Toc174498096"/>
      <w:bookmarkStart w:id="37" w:name="_Toc185406648"/>
      <w:bookmarkStart w:id="38" w:name="_Toc185821995"/>
      <w:bookmarkStart w:id="39" w:name="_Toc188179494"/>
      <w:bookmarkStart w:id="40" w:name="_Toc188256983"/>
      <w:bookmarkStart w:id="41" w:name="_Toc447619551"/>
      <w:bookmarkStart w:id="42" w:name="_Toc334781644"/>
      <w:r>
        <w:rPr>
          <w:rFonts w:ascii="Times New Roman" w:hAnsi="Times New Roman"/>
          <w:i w:val="0"/>
          <w:color w:val="000000"/>
        </w:rPr>
        <w:t>Sección 2 – Lista de Proveedores de Red</w:t>
      </w:r>
      <w:bookmarkEnd w:id="36"/>
      <w:bookmarkEnd w:id="37"/>
      <w:bookmarkEnd w:id="38"/>
      <w:bookmarkEnd w:id="39"/>
      <w:bookmarkEnd w:id="40"/>
      <w:bookmarkEnd w:id="41"/>
      <w:bookmarkEnd w:id="42"/>
    </w:p>
    <w:p w14:paraId="45BB6156" w14:textId="77777777" w:rsidR="00CB4398" w:rsidRPr="009B3A98" w:rsidRDefault="00CB4398" w:rsidP="007B3EB1">
      <w:pPr>
        <w:spacing w:before="0" w:after="0"/>
      </w:pPr>
    </w:p>
    <w:p w14:paraId="40920971" w14:textId="77777777" w:rsidR="00E80BFE" w:rsidRDefault="00E80BFE" w:rsidP="007B3EB1">
      <w:pPr>
        <w:spacing w:before="0" w:after="0"/>
        <w:rPr>
          <w:iCs/>
        </w:rPr>
      </w:pPr>
      <w:r>
        <w:t>[Nota:  Los planes que ofrecen servicios suplementarios (es decir, visión, dentales) deben elegir incluir estos proveedores contratados en un directorio combinado con PCP, etc. o en un directorio de proveedores aparate.]</w:t>
      </w:r>
    </w:p>
    <w:p w14:paraId="3D810ECA" w14:textId="77777777" w:rsidR="00503E76" w:rsidRDefault="00503E76" w:rsidP="007B3EB1">
      <w:pPr>
        <w:spacing w:before="0" w:after="0"/>
        <w:rPr>
          <w:iCs/>
        </w:rPr>
      </w:pPr>
    </w:p>
    <w:p w14:paraId="1B2133F3" w14:textId="77777777" w:rsidR="00503E76" w:rsidRDefault="00503E76" w:rsidP="007B3EB1">
      <w:pPr>
        <w:spacing w:before="0" w:after="0"/>
        <w:rPr>
          <w:iCs/>
        </w:rPr>
      </w:pPr>
      <w:r>
        <w:t>[Indique el número total de cada tipo de proveedor (es decir, PCP, especialista, hospital, etc.).]</w:t>
      </w:r>
    </w:p>
    <w:p w14:paraId="63D2BF93" w14:textId="77777777" w:rsidR="00E80BFE" w:rsidRPr="009B3A98" w:rsidRDefault="00E80BFE" w:rsidP="007B3EB1">
      <w:pPr>
        <w:spacing w:before="0" w:after="0"/>
      </w:pPr>
    </w:p>
    <w:p w14:paraId="270C637D" w14:textId="77777777" w:rsidR="00C9745F" w:rsidRPr="009B3A98" w:rsidRDefault="00C9745F" w:rsidP="007B3EB1">
      <w:pPr>
        <w:spacing w:before="0" w:after="0"/>
      </w:pPr>
      <w:r>
        <w:t>[Organización recomendada:</w:t>
      </w:r>
    </w:p>
    <w:p w14:paraId="21517A45" w14:textId="7A1EEB95" w:rsidR="00C9745F" w:rsidRPr="009B3A98" w:rsidRDefault="00C9745F" w:rsidP="007B3EB1">
      <w:pPr>
        <w:spacing w:before="0" w:after="0"/>
        <w:rPr>
          <w:iCs/>
        </w:rPr>
      </w:pPr>
      <w:r>
        <w:rPr>
          <w:b/>
        </w:rPr>
        <w:t>Tipo de Proveedor</w:t>
      </w:r>
      <w:r>
        <w:t xml:space="preserve"> (PCP, Especialistas, Hospitales, Clínicas de Enfermería Especializada, Proveedores de Salud Mental para Pacientes Ambulatorios, y Farmacias (tipos) donde los medicamentos de receta para pacientes ambulatorios son ofrecidos por el plan de Medicare Advantage.)  Nota:  Se requiere que todos estos tipos de proveedores se enumeren en el mismo directorio de proveedores.</w:t>
      </w:r>
    </w:p>
    <w:p w14:paraId="4DCC63F6" w14:textId="77777777" w:rsidR="007B3EB1" w:rsidRDefault="007B3EB1" w:rsidP="007B3EB1">
      <w:pPr>
        <w:spacing w:before="0" w:after="0"/>
        <w:ind w:left="720"/>
        <w:rPr>
          <w:b/>
          <w:bCs/>
          <w:iCs/>
        </w:rPr>
      </w:pPr>
    </w:p>
    <w:p w14:paraId="3523A55E" w14:textId="77777777" w:rsidR="001F0F55" w:rsidRPr="009B3A98" w:rsidRDefault="00C9745F" w:rsidP="007B3EB1">
      <w:pPr>
        <w:spacing w:before="0" w:after="0"/>
        <w:ind w:left="720"/>
        <w:rPr>
          <w:iCs/>
        </w:rPr>
      </w:pPr>
      <w:r>
        <w:rPr>
          <w:b/>
        </w:rPr>
        <w:t xml:space="preserve">Estado </w:t>
      </w:r>
      <w:r>
        <w:t>(Incluir solamente si el directorio incluye múltiples estados)</w:t>
      </w:r>
    </w:p>
    <w:p w14:paraId="338BC830" w14:textId="77777777" w:rsidR="007B3EB1" w:rsidRDefault="007B3EB1" w:rsidP="007B3EB1">
      <w:pPr>
        <w:spacing w:before="0" w:after="0"/>
        <w:ind w:left="720"/>
        <w:rPr>
          <w:iCs/>
        </w:rPr>
      </w:pPr>
    </w:p>
    <w:p w14:paraId="148BA664" w14:textId="77777777" w:rsidR="001F0F55" w:rsidRPr="009B3A98" w:rsidRDefault="00C9745F" w:rsidP="007B3EB1">
      <w:pPr>
        <w:spacing w:before="0" w:after="0"/>
        <w:ind w:left="720"/>
        <w:rPr>
          <w:iCs/>
        </w:rPr>
      </w:pPr>
      <w:r>
        <w:tab/>
      </w:r>
      <w:r>
        <w:rPr>
          <w:b/>
        </w:rPr>
        <w:t xml:space="preserve">Condado </w:t>
      </w:r>
      <w:r>
        <w:t>(Por orden alfabético)</w:t>
      </w:r>
    </w:p>
    <w:p w14:paraId="4C7B12B5" w14:textId="77777777" w:rsidR="007B3EB1" w:rsidRDefault="007B3EB1" w:rsidP="007B3EB1">
      <w:pPr>
        <w:spacing w:before="0" w:after="0"/>
        <w:ind w:left="720"/>
        <w:rPr>
          <w:iCs/>
        </w:rPr>
      </w:pPr>
    </w:p>
    <w:p w14:paraId="2889956D" w14:textId="77777777" w:rsidR="001F0F55" w:rsidRPr="009B3A98" w:rsidRDefault="00C9745F" w:rsidP="007B3EB1">
      <w:pPr>
        <w:spacing w:before="0" w:after="0"/>
        <w:ind w:left="720"/>
        <w:rPr>
          <w:iCs/>
        </w:rPr>
      </w:pPr>
      <w:r>
        <w:tab/>
      </w:r>
      <w:r>
        <w:tab/>
      </w:r>
      <w:r>
        <w:rPr>
          <w:b/>
        </w:rPr>
        <w:t xml:space="preserve">Ciudad </w:t>
      </w:r>
      <w:r>
        <w:t xml:space="preserve">(Por orden alfabético) </w:t>
      </w:r>
    </w:p>
    <w:p w14:paraId="4136511C" w14:textId="77777777" w:rsidR="007B3EB1" w:rsidRDefault="007B3EB1" w:rsidP="007B3EB1">
      <w:pPr>
        <w:spacing w:before="0" w:after="0"/>
        <w:ind w:left="2880"/>
        <w:rPr>
          <w:b/>
          <w:bCs/>
          <w:iCs/>
        </w:rPr>
      </w:pPr>
    </w:p>
    <w:p w14:paraId="5BD28932" w14:textId="77777777" w:rsidR="001F0F55" w:rsidRPr="009B3A98" w:rsidRDefault="00C9745F" w:rsidP="007B3EB1">
      <w:pPr>
        <w:spacing w:before="0" w:after="0"/>
        <w:ind w:left="2880"/>
        <w:rPr>
          <w:iCs/>
        </w:rPr>
      </w:pPr>
      <w:r>
        <w:rPr>
          <w:b/>
        </w:rPr>
        <w:t xml:space="preserve">Vecindario/Distrito Postal </w:t>
      </w:r>
      <w:r>
        <w:t>(Opcional: Para las ciudades mayores, los proveedores pueden subdividirse aún más por distrito postal o vecindario)</w:t>
      </w:r>
    </w:p>
    <w:p w14:paraId="36E61DD4" w14:textId="77777777" w:rsidR="007B3EB1" w:rsidRDefault="007B3EB1" w:rsidP="007B3EB1">
      <w:pPr>
        <w:spacing w:before="0" w:after="0"/>
        <w:ind w:left="720"/>
        <w:rPr>
          <w:iCs/>
        </w:rPr>
      </w:pPr>
    </w:p>
    <w:p w14:paraId="35131F9D" w14:textId="77777777" w:rsidR="001F0F55" w:rsidRPr="009B3A98" w:rsidRDefault="00C9745F" w:rsidP="007B3EB1">
      <w:pPr>
        <w:spacing w:before="0" w:after="0"/>
        <w:ind w:left="720"/>
        <w:rPr>
          <w:i/>
          <w:iCs/>
        </w:rPr>
      </w:pPr>
      <w:r>
        <w:tab/>
      </w:r>
      <w:r>
        <w:tab/>
      </w:r>
      <w:r>
        <w:tab/>
      </w:r>
      <w:r>
        <w:tab/>
      </w:r>
      <w:r>
        <w:rPr>
          <w:b/>
        </w:rPr>
        <w:t xml:space="preserve">Proveedor </w:t>
      </w:r>
      <w:r>
        <w:t>(Por orden alfabético)]</w:t>
      </w:r>
      <w:r>
        <w:rPr>
          <w:i/>
          <w:iCs/>
        </w:rPr>
        <w:br/>
      </w:r>
    </w:p>
    <w:p w14:paraId="39B09C75" w14:textId="1FD6CC3A" w:rsidR="00C9745F" w:rsidRPr="001E52F6" w:rsidRDefault="005B50C7" w:rsidP="007B3EB1">
      <w:pPr>
        <w:spacing w:before="0" w:after="0"/>
      </w:pPr>
      <w:r>
        <w:t xml:space="preserve">[Nota:  Los planes deben indicar la manera en que los tipos de proveedores pueden identificarse y encontrarse en relación a la organización del directorio de proveedores.  Por ejemplo, los planes que identifiquen proveedores de Medicare que participen en Medicaid pueden incluir texto parecido al siguiente cuando enumeren los proveedores:   los proveedores identificados con un asterisco aceptan también Medicaid. </w:t>
      </w:r>
    </w:p>
    <w:p w14:paraId="476F06DA" w14:textId="77777777" w:rsidR="007B3EB1" w:rsidRPr="001E52F6" w:rsidRDefault="007B3EB1" w:rsidP="007B3EB1">
      <w:pPr>
        <w:spacing w:before="0" w:after="0"/>
        <w:ind w:left="540" w:right="1350"/>
      </w:pPr>
    </w:p>
    <w:p w14:paraId="0966A494" w14:textId="77777777" w:rsidR="001F0F55" w:rsidRPr="009B3A98" w:rsidRDefault="00C9745F" w:rsidP="007B3EB1">
      <w:pPr>
        <w:spacing w:before="0" w:after="0"/>
        <w:ind w:left="540" w:right="1350"/>
      </w:pPr>
      <w:r>
        <w:t>(por ejemplo, tipo de proveedor, estado, condado, ciudad, distrito postal, nombre del proveedor*, dirección, número de teléfono)]</w:t>
      </w:r>
    </w:p>
    <w:p w14:paraId="41C46AE7" w14:textId="77777777" w:rsidR="003232BB" w:rsidRPr="00921D48" w:rsidRDefault="003232BB" w:rsidP="007B3EB1">
      <w:pPr>
        <w:spacing w:before="0" w:after="0"/>
        <w:rPr>
          <w:color w:val="000000" w:themeColor="text1"/>
          <w:highlight w:val="yellow"/>
        </w:rPr>
      </w:pPr>
    </w:p>
    <w:p w14:paraId="2745EF0B" w14:textId="77777777" w:rsidR="006920F9" w:rsidRPr="00921D48" w:rsidRDefault="006B6C0A" w:rsidP="00084108">
      <w:pPr>
        <w:spacing w:before="0" w:after="0"/>
        <w:rPr>
          <w:color w:val="000000" w:themeColor="text1"/>
        </w:rPr>
      </w:pPr>
      <w:r>
        <w:rPr>
          <w:color w:val="000000" w:themeColor="text1"/>
        </w:rPr>
        <w:t xml:space="preserve">[Para Planes de Doble Elegibilidad-Necesidades Espaciales (D-SNP, por sus siglas en inglés): </w:t>
      </w:r>
      <w:r>
        <w:t xml:space="preserve"> Identifique proveedores de Medicare que acepten Medicaid en el directorio para ayudar a las personas inscritas de elegibilidad dual para obtener acceso a proveedores y servicios cubiertos.  </w:t>
      </w:r>
      <w:r>
        <w:rPr>
          <w:color w:val="000000" w:themeColor="text1"/>
        </w:rPr>
        <w:t>Los planes tienen la opción de incluir una declaración global al principio de la sección de listado de proveedores de red o proveer un indicador de Medicaid junto a cada proveedor.  La declaración global debe decir: “Todos los proveedores de este directorio de proveedores aceptan tanto Medicare como Medicaid.” Los planes que elijan no utilizar una declaración global necesitan colocar un indicador de Medicaid al lado de cada proveedor.  La inclusión de la declaración global se considera modelo sin modificación.]</w:t>
      </w:r>
    </w:p>
    <w:p w14:paraId="40F04BA4" w14:textId="77777777" w:rsidR="006B440E" w:rsidRDefault="006B440E" w:rsidP="00084108">
      <w:pPr>
        <w:spacing w:before="0" w:after="0"/>
        <w:rPr>
          <w:szCs w:val="26"/>
        </w:rPr>
      </w:pPr>
    </w:p>
    <w:p w14:paraId="5D92B9D4" w14:textId="77777777" w:rsidR="006920F9" w:rsidRDefault="006920F9" w:rsidP="006920F9">
      <w:pPr>
        <w:rPr>
          <w:szCs w:val="26"/>
        </w:rPr>
      </w:pPr>
      <w:r>
        <w:t>[Los planes PFFS de red completa y parcial deben indicar, para cada tipo de proveedor, si el plan ha establecido requisitos de costos compartidos más altos para los afiliados que obtienen servicios cubiertos de proveedores de fuera de la red.]</w:t>
      </w:r>
    </w:p>
    <w:p w14:paraId="60EFDF64" w14:textId="77777777" w:rsidR="00E90219" w:rsidRPr="004053F2" w:rsidRDefault="00E90219" w:rsidP="006920F9">
      <w:pPr>
        <w:rPr>
          <w:color w:val="000000"/>
        </w:rPr>
      </w:pPr>
    </w:p>
    <w:p w14:paraId="6D59F650" w14:textId="77777777" w:rsidR="003232BB" w:rsidRPr="00C40CBE" w:rsidRDefault="005004E8" w:rsidP="00C40CBE">
      <w:pPr>
        <w:pStyle w:val="Heading3"/>
        <w:rPr>
          <w:rFonts w:ascii="Times New Roman" w:hAnsi="Times New Roman" w:cs="Times New Roman"/>
        </w:rPr>
      </w:pPr>
      <w:bookmarkStart w:id="43" w:name="_Toc174498097"/>
      <w:bookmarkStart w:id="44" w:name="_Toc185406649"/>
      <w:bookmarkStart w:id="45" w:name="_Toc185743771"/>
      <w:bookmarkStart w:id="46" w:name="_Toc185821996"/>
      <w:bookmarkStart w:id="47" w:name="_Toc185845134"/>
      <w:bookmarkStart w:id="48" w:name="_Toc188179495"/>
      <w:bookmarkStart w:id="49" w:name="_Toc188246787"/>
      <w:bookmarkStart w:id="50" w:name="_Toc188256984"/>
      <w:bookmarkStart w:id="51" w:name="_Toc192416204"/>
      <w:bookmarkStart w:id="52" w:name="_Toc447619552"/>
      <w:bookmarkStart w:id="53" w:name="_Toc334781645"/>
      <w:r>
        <w:rPr>
          <w:rFonts w:ascii="Times New Roman" w:hAnsi="Times New Roman"/>
          <w:shd w:val="clear" w:color="auto" w:fill="DDDDDD"/>
        </w:rPr>
        <w:t>[Médicos de Cuidado Primario] [Primary Care Physicians]</w:t>
      </w:r>
      <w:bookmarkEnd w:id="43"/>
      <w:bookmarkEnd w:id="44"/>
      <w:bookmarkEnd w:id="45"/>
      <w:bookmarkEnd w:id="46"/>
      <w:bookmarkEnd w:id="47"/>
      <w:bookmarkEnd w:id="48"/>
      <w:bookmarkEnd w:id="49"/>
      <w:bookmarkEnd w:id="50"/>
      <w:bookmarkEnd w:id="51"/>
      <w:bookmarkEnd w:id="52"/>
      <w:bookmarkEnd w:id="53"/>
      <w:r>
        <w:rPr>
          <w:rFonts w:ascii="Times New Roman" w:hAnsi="Times New Roman"/>
        </w:rPr>
        <w:t xml:space="preserve"> </w:t>
      </w:r>
    </w:p>
    <w:p w14:paraId="2F4B45FD" w14:textId="77777777" w:rsidR="007B3EB1" w:rsidRDefault="007B3EB1" w:rsidP="00C9745F">
      <w:pPr>
        <w:pStyle w:val="Insert"/>
        <w:rPr>
          <w:rStyle w:val="1inserts"/>
          <w:shd w:val="clear" w:color="auto" w:fill="DDDDDD"/>
        </w:rPr>
      </w:pPr>
    </w:p>
    <w:p w14:paraId="75C8B62D" w14:textId="77777777" w:rsidR="00C9745F" w:rsidRDefault="00C9745F" w:rsidP="00C9745F">
      <w:pPr>
        <w:pStyle w:val="Insert"/>
        <w:rPr>
          <w:rStyle w:val="1inserts"/>
        </w:rPr>
      </w:pPr>
      <w:r>
        <w:rPr>
          <w:rStyle w:val="1inserts"/>
          <w:shd w:val="clear" w:color="auto" w:fill="DDDDDD"/>
        </w:rPr>
        <w:t>[State]</w:t>
      </w:r>
    </w:p>
    <w:p w14:paraId="3001D030" w14:textId="77777777" w:rsidR="00C9745F" w:rsidRDefault="00C9745F" w:rsidP="00C9745F">
      <w:pPr>
        <w:pStyle w:val="County"/>
        <w:rPr>
          <w:rStyle w:val="1inserts"/>
        </w:rPr>
      </w:pPr>
      <w:r>
        <w:rPr>
          <w:rStyle w:val="1inserts"/>
          <w:shd w:val="clear" w:color="auto" w:fill="DDDDDD"/>
        </w:rPr>
        <w:t>[County]</w:t>
      </w:r>
    </w:p>
    <w:p w14:paraId="509C9462" w14:textId="77777777" w:rsidR="00C9745F" w:rsidRDefault="00C9745F" w:rsidP="00C9745F">
      <w:pPr>
        <w:pStyle w:val="City"/>
        <w:rPr>
          <w:rStyle w:val="1inserts"/>
        </w:rPr>
      </w:pPr>
      <w:r>
        <w:rPr>
          <w:rStyle w:val="1inserts"/>
          <w:shd w:val="clear" w:color="auto" w:fill="DDDDDD"/>
        </w:rPr>
        <w:t>[City]</w:t>
      </w:r>
    </w:p>
    <w:p w14:paraId="21F5505D" w14:textId="77777777" w:rsidR="00C9745F" w:rsidRDefault="00C9745F" w:rsidP="00C9745F">
      <w:pPr>
        <w:pStyle w:val="ZipCode"/>
        <w:rPr>
          <w:rStyle w:val="1inserts"/>
        </w:rPr>
      </w:pPr>
      <w:r>
        <w:rPr>
          <w:rStyle w:val="1inserts"/>
          <w:shd w:val="clear" w:color="auto" w:fill="DDDDDD"/>
        </w:rPr>
        <w:t>[Zip Code]</w:t>
      </w:r>
    </w:p>
    <w:p w14:paraId="5B18D4AD" w14:textId="77777777" w:rsidR="00C9745F" w:rsidRDefault="00C9745F" w:rsidP="00C9745F"/>
    <w:p w14:paraId="62A3E955" w14:textId="77777777" w:rsidR="00C9745F" w:rsidRDefault="00C9745F" w:rsidP="00C9745F">
      <w:pPr>
        <w:pStyle w:val="ProviderInfo"/>
        <w:rPr>
          <w:rStyle w:val="1inserts"/>
        </w:rPr>
      </w:pPr>
      <w:r>
        <w:rPr>
          <w:rStyle w:val="1inserts"/>
          <w:shd w:val="clear" w:color="auto" w:fill="DDDDDD"/>
        </w:rPr>
        <w:t>[Physician Name]</w:t>
      </w:r>
    </w:p>
    <w:p w14:paraId="453B3EB7" w14:textId="77777777" w:rsidR="00C9745F" w:rsidRDefault="00C9745F" w:rsidP="00C9745F">
      <w:pPr>
        <w:pStyle w:val="ProviderInfo"/>
        <w:rPr>
          <w:rStyle w:val="1inserts"/>
        </w:rPr>
      </w:pPr>
      <w:r>
        <w:rPr>
          <w:rStyle w:val="1inserts"/>
          <w:shd w:val="clear" w:color="auto" w:fill="DDDDDD"/>
        </w:rPr>
        <w:t>[Physician Street Address, City, State, Zip Code]</w:t>
      </w:r>
    </w:p>
    <w:p w14:paraId="0CE1CE59" w14:textId="77777777" w:rsidR="00C9745F" w:rsidRPr="006B106C" w:rsidRDefault="006B106C" w:rsidP="006B106C">
      <w:pPr>
        <w:ind w:left="2880"/>
      </w:pPr>
      <w:r>
        <w:t>[Phone number]</w:t>
      </w:r>
    </w:p>
    <w:p w14:paraId="4DB5D3F8" w14:textId="77777777" w:rsidR="00C9745F" w:rsidRPr="006B106C" w:rsidRDefault="005004E8" w:rsidP="006B106C">
      <w:pPr>
        <w:ind w:left="2880"/>
        <w:rPr>
          <w:rStyle w:val="2instructions"/>
          <w:color w:val="000000"/>
        </w:rPr>
      </w:pPr>
      <w:r>
        <w:rPr>
          <w:rStyle w:val="2instructions"/>
          <w:color w:val="000000"/>
          <w:shd w:val="clear" w:color="auto" w:fill="DDDDDD"/>
        </w:rPr>
        <w:t>[</w:t>
      </w:r>
      <w:r>
        <w:t>Optional</w:t>
      </w:r>
      <w:r>
        <w:rPr>
          <w:rStyle w:val="2instructions"/>
          <w:color w:val="000000"/>
          <w:shd w:val="clear" w:color="auto" w:fill="DDDDDD"/>
        </w:rPr>
        <w:t xml:space="preserve">: </w:t>
      </w:r>
      <w:r>
        <w:t>website and e-mail addresses</w:t>
      </w:r>
      <w:r>
        <w:rPr>
          <w:rStyle w:val="2instructions"/>
          <w:color w:val="000000"/>
          <w:shd w:val="clear" w:color="auto" w:fill="DDDDDD"/>
        </w:rPr>
        <w:t>]</w:t>
      </w:r>
    </w:p>
    <w:p w14:paraId="5391AE4E" w14:textId="77777777" w:rsidR="00C331DC" w:rsidRDefault="005004E8" w:rsidP="006B106C">
      <w:pPr>
        <w:ind w:left="2880"/>
        <w:rPr>
          <w:iCs/>
          <w:shd w:val="clear" w:color="auto" w:fill="DDDDDD"/>
        </w:rPr>
      </w:pPr>
      <w:r>
        <w:t>[Opcional: Indicating whether provider supports electronic prescribing]</w:t>
      </w:r>
    </w:p>
    <w:p w14:paraId="16D8BEAE" w14:textId="77777777" w:rsidR="00E90219" w:rsidRPr="004E06A4" w:rsidRDefault="00E90219" w:rsidP="006B106C">
      <w:pPr>
        <w:ind w:left="2880"/>
        <w:rPr>
          <w:iCs/>
        </w:rPr>
      </w:pPr>
    </w:p>
    <w:p w14:paraId="1417D29C" w14:textId="77777777" w:rsidR="00C331DC" w:rsidRDefault="00C331DC" w:rsidP="00C9745F">
      <w:pPr>
        <w:ind w:left="2880"/>
        <w:rPr>
          <w:rStyle w:val="2instructions"/>
        </w:rPr>
        <w:sectPr w:rsidR="00C331DC">
          <w:headerReference w:type="default" r:id="rId9"/>
          <w:footerReference w:type="default" r:id="rId10"/>
          <w:pgSz w:w="12240" w:h="15840"/>
          <w:pgMar w:top="1440" w:right="1440" w:bottom="1440" w:left="1440" w:header="720" w:footer="720" w:gutter="0"/>
          <w:cols w:space="720"/>
          <w:docGrid w:linePitch="360"/>
        </w:sectPr>
      </w:pPr>
    </w:p>
    <w:p w14:paraId="70F76364" w14:textId="77777777" w:rsidR="00C9745F" w:rsidRPr="00683C88" w:rsidRDefault="005004E8" w:rsidP="00C9745F">
      <w:pPr>
        <w:pStyle w:val="Heading3"/>
        <w:rPr>
          <w:rFonts w:ascii="Times New Roman" w:hAnsi="Times New Roman" w:cs="Times New Roman"/>
        </w:rPr>
      </w:pPr>
      <w:bookmarkStart w:id="54" w:name="_Toc174498098"/>
      <w:bookmarkStart w:id="55" w:name="_Toc185406650"/>
      <w:bookmarkStart w:id="56" w:name="_Toc185743772"/>
      <w:bookmarkStart w:id="57" w:name="_Toc185821997"/>
      <w:bookmarkStart w:id="58" w:name="_Toc185845135"/>
      <w:bookmarkStart w:id="59" w:name="_Toc188179496"/>
      <w:bookmarkStart w:id="60" w:name="_Toc188246788"/>
      <w:bookmarkStart w:id="61" w:name="_Toc188256985"/>
      <w:bookmarkStart w:id="62" w:name="_Toc192416205"/>
      <w:bookmarkStart w:id="63" w:name="_Toc447619553"/>
      <w:bookmarkStart w:id="64" w:name="_Toc334781646"/>
      <w:r>
        <w:rPr>
          <w:rFonts w:ascii="Times New Roman" w:hAnsi="Times New Roman"/>
          <w:shd w:val="clear" w:color="auto" w:fill="DDDDDD"/>
        </w:rPr>
        <w:t>[Especialistas] [Specialists]</w:t>
      </w:r>
      <w:bookmarkEnd w:id="54"/>
      <w:bookmarkEnd w:id="55"/>
      <w:bookmarkEnd w:id="56"/>
      <w:bookmarkEnd w:id="57"/>
      <w:bookmarkEnd w:id="58"/>
      <w:bookmarkEnd w:id="59"/>
      <w:bookmarkEnd w:id="60"/>
      <w:bookmarkEnd w:id="61"/>
      <w:bookmarkEnd w:id="62"/>
      <w:bookmarkEnd w:id="63"/>
      <w:bookmarkEnd w:id="64"/>
    </w:p>
    <w:p w14:paraId="5DACE06C" w14:textId="77777777" w:rsidR="00C9745F" w:rsidRDefault="00C9745F" w:rsidP="00C9745F">
      <w:pPr>
        <w:pStyle w:val="Insert"/>
        <w:rPr>
          <w:rStyle w:val="1inserts"/>
        </w:rPr>
      </w:pPr>
      <w:r>
        <w:rPr>
          <w:rStyle w:val="1inserts"/>
          <w:shd w:val="clear" w:color="auto" w:fill="DDDDDD"/>
        </w:rPr>
        <w:t>[Specialty Type]</w:t>
      </w:r>
    </w:p>
    <w:p w14:paraId="4C2A7B0E" w14:textId="77777777" w:rsidR="00C9745F" w:rsidRDefault="00C9745F" w:rsidP="00C9745F">
      <w:pPr>
        <w:pStyle w:val="Insert"/>
      </w:pPr>
    </w:p>
    <w:p w14:paraId="14BFB08A" w14:textId="77777777" w:rsidR="00C9745F" w:rsidRDefault="00C9745F" w:rsidP="00C9745F">
      <w:pPr>
        <w:pStyle w:val="Insert"/>
        <w:rPr>
          <w:rStyle w:val="1inserts"/>
        </w:rPr>
      </w:pPr>
      <w:r>
        <w:rPr>
          <w:rStyle w:val="1inserts"/>
          <w:shd w:val="clear" w:color="auto" w:fill="DDDDDD"/>
        </w:rPr>
        <w:t>[State]</w:t>
      </w:r>
    </w:p>
    <w:p w14:paraId="18E4598E" w14:textId="77777777" w:rsidR="00C9745F" w:rsidRDefault="00C9745F" w:rsidP="00C9745F">
      <w:pPr>
        <w:pStyle w:val="County"/>
        <w:rPr>
          <w:rStyle w:val="1inserts"/>
        </w:rPr>
      </w:pPr>
      <w:r>
        <w:t xml:space="preserve"> </w:t>
      </w:r>
      <w:r>
        <w:rPr>
          <w:rStyle w:val="1inserts"/>
          <w:shd w:val="clear" w:color="auto" w:fill="DDDDDD"/>
        </w:rPr>
        <w:t>[County]</w:t>
      </w:r>
    </w:p>
    <w:p w14:paraId="0B4C51A4" w14:textId="77777777" w:rsidR="00C9745F" w:rsidRDefault="00C9745F" w:rsidP="00C9745F">
      <w:pPr>
        <w:pStyle w:val="City"/>
        <w:rPr>
          <w:rStyle w:val="1inserts"/>
        </w:rPr>
      </w:pPr>
      <w:r>
        <w:rPr>
          <w:rStyle w:val="1inserts"/>
          <w:shd w:val="clear" w:color="auto" w:fill="DDDDDD"/>
        </w:rPr>
        <w:t>[City]</w:t>
      </w:r>
    </w:p>
    <w:p w14:paraId="09E4A4C6" w14:textId="77777777" w:rsidR="00C9745F" w:rsidRDefault="00C9745F" w:rsidP="00C9745F">
      <w:pPr>
        <w:pStyle w:val="ZipCode"/>
        <w:rPr>
          <w:rStyle w:val="1inserts"/>
        </w:rPr>
      </w:pPr>
      <w:r>
        <w:rPr>
          <w:rStyle w:val="1inserts"/>
          <w:shd w:val="clear" w:color="auto" w:fill="DDDDDD"/>
        </w:rPr>
        <w:t>[Zip Code]</w:t>
      </w:r>
    </w:p>
    <w:p w14:paraId="2391E924" w14:textId="77777777" w:rsidR="00C9745F" w:rsidRDefault="00C9745F" w:rsidP="00C9745F"/>
    <w:p w14:paraId="2FA9E02C" w14:textId="77777777" w:rsidR="00C9745F" w:rsidRPr="006B106C" w:rsidRDefault="00C9745F" w:rsidP="00C9745F">
      <w:pPr>
        <w:pStyle w:val="ProviderInfo"/>
        <w:rPr>
          <w:rStyle w:val="1inserts"/>
        </w:rPr>
      </w:pPr>
      <w:r>
        <w:rPr>
          <w:rStyle w:val="1inserts"/>
          <w:shd w:val="clear" w:color="auto" w:fill="DDDDDD"/>
        </w:rPr>
        <w:t>[Physician Name]</w:t>
      </w:r>
    </w:p>
    <w:p w14:paraId="2309C683" w14:textId="77777777" w:rsidR="00C9745F" w:rsidRPr="006B106C" w:rsidRDefault="00C9745F" w:rsidP="00C9745F">
      <w:pPr>
        <w:pStyle w:val="ProviderInfo"/>
        <w:rPr>
          <w:rStyle w:val="1inserts"/>
        </w:rPr>
      </w:pPr>
      <w:r>
        <w:rPr>
          <w:rStyle w:val="1inserts"/>
          <w:shd w:val="clear" w:color="auto" w:fill="DDDDDD"/>
        </w:rPr>
        <w:t>[Physician Street Address, City, State, Zip Code]</w:t>
      </w:r>
    </w:p>
    <w:p w14:paraId="491150DA" w14:textId="77777777" w:rsidR="00C9745F" w:rsidRPr="006B106C" w:rsidRDefault="00C9745F" w:rsidP="00C9745F">
      <w:pPr>
        <w:ind w:left="2880"/>
        <w:rPr>
          <w:rStyle w:val="1inserts"/>
        </w:rPr>
      </w:pPr>
      <w:r>
        <w:rPr>
          <w:rStyle w:val="1inserts"/>
          <w:shd w:val="clear" w:color="auto" w:fill="DDDDDD"/>
        </w:rPr>
        <w:t>[Phone number]</w:t>
      </w:r>
      <w:r>
        <w:rPr>
          <w:rStyle w:val="1inserts"/>
        </w:rPr>
        <w:t xml:space="preserve"> </w:t>
      </w:r>
    </w:p>
    <w:p w14:paraId="38579D0D" w14:textId="77777777" w:rsidR="00C9745F" w:rsidRPr="006B106C" w:rsidRDefault="005004E8" w:rsidP="00C9745F">
      <w:pPr>
        <w:ind w:left="2880"/>
        <w:rPr>
          <w:rStyle w:val="2instructions"/>
          <w:color w:val="000000"/>
        </w:rPr>
      </w:pPr>
      <w:r>
        <w:rPr>
          <w:rStyle w:val="2instructions"/>
          <w:color w:val="000000"/>
          <w:shd w:val="clear" w:color="auto" w:fill="DDDDDD"/>
        </w:rPr>
        <w:t>[</w:t>
      </w:r>
      <w:r>
        <w:t>Optional</w:t>
      </w:r>
      <w:r>
        <w:rPr>
          <w:rStyle w:val="2instructions"/>
          <w:color w:val="000000"/>
          <w:shd w:val="clear" w:color="auto" w:fill="DDDDDD"/>
        </w:rPr>
        <w:t xml:space="preserve">: </w:t>
      </w:r>
      <w:r>
        <w:t>website and e-mail addresses</w:t>
      </w:r>
      <w:r>
        <w:rPr>
          <w:rStyle w:val="2instructions"/>
          <w:color w:val="000000"/>
          <w:shd w:val="clear" w:color="auto" w:fill="DDDDDD"/>
        </w:rPr>
        <w:t>]</w:t>
      </w:r>
    </w:p>
    <w:p w14:paraId="1430DE1B" w14:textId="77777777" w:rsidR="005A10B6" w:rsidRDefault="005004E8" w:rsidP="005A10B6">
      <w:pPr>
        <w:ind w:left="2880"/>
        <w:rPr>
          <w:iCs/>
          <w:shd w:val="clear" w:color="auto" w:fill="DDDDDD"/>
        </w:rPr>
      </w:pPr>
      <w:r>
        <w:t>[Opcional: Indicating whether provider supports electronic prescribing]</w:t>
      </w:r>
    </w:p>
    <w:p w14:paraId="31C5783E" w14:textId="77777777" w:rsidR="00E90219" w:rsidRPr="004E06A4" w:rsidRDefault="00E90219" w:rsidP="005A10B6">
      <w:pPr>
        <w:ind w:left="2880"/>
        <w:rPr>
          <w:iCs/>
        </w:rPr>
      </w:pPr>
    </w:p>
    <w:p w14:paraId="7FA2B278" w14:textId="77777777" w:rsidR="005A10B6" w:rsidRDefault="005A10B6" w:rsidP="00C9745F">
      <w:pPr>
        <w:ind w:left="2880"/>
        <w:rPr>
          <w:rStyle w:val="2instructions"/>
          <w:color w:val="000000"/>
        </w:rPr>
        <w:sectPr w:rsidR="005A10B6">
          <w:headerReference w:type="default" r:id="rId11"/>
          <w:footerReference w:type="default" r:id="rId12"/>
          <w:pgSz w:w="12240" w:h="15840"/>
          <w:pgMar w:top="1440" w:right="1440" w:bottom="1440" w:left="1440" w:header="720" w:footer="720" w:gutter="0"/>
          <w:cols w:space="720"/>
          <w:docGrid w:linePitch="360"/>
        </w:sectPr>
      </w:pPr>
    </w:p>
    <w:p w14:paraId="1FA59E88" w14:textId="77777777" w:rsidR="00C9745F" w:rsidRPr="00683C88" w:rsidRDefault="005004E8" w:rsidP="00C9745F">
      <w:pPr>
        <w:pStyle w:val="Heading3"/>
        <w:rPr>
          <w:rFonts w:ascii="Times New Roman" w:hAnsi="Times New Roman" w:cs="Times New Roman"/>
        </w:rPr>
      </w:pPr>
      <w:bookmarkStart w:id="65" w:name="_Toc174498099"/>
      <w:bookmarkStart w:id="66" w:name="_Toc185406651"/>
      <w:bookmarkStart w:id="67" w:name="_Toc185743773"/>
      <w:bookmarkStart w:id="68" w:name="_Toc185821998"/>
      <w:bookmarkStart w:id="69" w:name="_Toc185845136"/>
      <w:bookmarkStart w:id="70" w:name="_Toc188179497"/>
      <w:bookmarkStart w:id="71" w:name="_Toc188246789"/>
      <w:bookmarkStart w:id="72" w:name="_Toc188256986"/>
      <w:bookmarkStart w:id="73" w:name="_Toc192416206"/>
      <w:bookmarkStart w:id="74" w:name="_Toc447619554"/>
      <w:bookmarkStart w:id="75" w:name="_Toc334781647"/>
      <w:r>
        <w:rPr>
          <w:rFonts w:ascii="Times New Roman" w:hAnsi="Times New Roman"/>
          <w:shd w:val="clear" w:color="auto" w:fill="DDDDDD"/>
        </w:rPr>
        <w:t>[Hospitales] [Hospitals</w:t>
      </w:r>
      <w:bookmarkEnd w:id="65"/>
      <w:bookmarkEnd w:id="66"/>
      <w:bookmarkEnd w:id="67"/>
      <w:bookmarkEnd w:id="68"/>
      <w:bookmarkEnd w:id="69"/>
      <w:bookmarkEnd w:id="70"/>
      <w:bookmarkEnd w:id="71"/>
      <w:bookmarkEnd w:id="72"/>
      <w:bookmarkEnd w:id="73"/>
      <w:r>
        <w:rPr>
          <w:rFonts w:ascii="Times New Roman" w:hAnsi="Times New Roman"/>
          <w:shd w:val="clear" w:color="auto" w:fill="DDDDDD"/>
        </w:rPr>
        <w:t>]</w:t>
      </w:r>
      <w:bookmarkEnd w:id="74"/>
      <w:bookmarkEnd w:id="75"/>
      <w:r>
        <w:rPr>
          <w:rFonts w:ascii="Times New Roman" w:hAnsi="Times New Roman"/>
        </w:rPr>
        <w:t xml:space="preserve"> </w:t>
      </w:r>
    </w:p>
    <w:p w14:paraId="2FBF817A" w14:textId="77777777" w:rsidR="007B3EB1" w:rsidRDefault="007B3EB1" w:rsidP="00C9745F">
      <w:pPr>
        <w:pStyle w:val="Insert"/>
        <w:rPr>
          <w:rStyle w:val="1inserts"/>
          <w:shd w:val="clear" w:color="auto" w:fill="DDDDDD"/>
        </w:rPr>
      </w:pPr>
    </w:p>
    <w:p w14:paraId="60D6F664" w14:textId="77777777" w:rsidR="00C9745F" w:rsidRPr="006B106C" w:rsidRDefault="00C9745F" w:rsidP="00C9745F">
      <w:pPr>
        <w:pStyle w:val="Insert"/>
        <w:rPr>
          <w:rStyle w:val="1inserts"/>
        </w:rPr>
      </w:pPr>
      <w:r>
        <w:rPr>
          <w:rStyle w:val="1inserts"/>
          <w:shd w:val="clear" w:color="auto" w:fill="DDDDDD"/>
        </w:rPr>
        <w:t>[State]</w:t>
      </w:r>
    </w:p>
    <w:p w14:paraId="31B748B3" w14:textId="77777777" w:rsidR="00C9745F" w:rsidRPr="006B106C" w:rsidRDefault="00C9745F" w:rsidP="00C9745F">
      <w:pPr>
        <w:pStyle w:val="County"/>
        <w:rPr>
          <w:rStyle w:val="1inserts"/>
        </w:rPr>
      </w:pPr>
      <w:r>
        <w:rPr>
          <w:rStyle w:val="1inserts"/>
          <w:shd w:val="clear" w:color="auto" w:fill="DDDDDD"/>
        </w:rPr>
        <w:t>[County]</w:t>
      </w:r>
    </w:p>
    <w:p w14:paraId="5F6CC3DB" w14:textId="77777777" w:rsidR="00C9745F" w:rsidRPr="006B106C" w:rsidRDefault="00C9745F" w:rsidP="00C9745F">
      <w:pPr>
        <w:pStyle w:val="City"/>
        <w:rPr>
          <w:rStyle w:val="1inserts"/>
        </w:rPr>
      </w:pPr>
      <w:r>
        <w:rPr>
          <w:rStyle w:val="1inserts"/>
          <w:shd w:val="clear" w:color="auto" w:fill="DDDDDD"/>
        </w:rPr>
        <w:t>[City]</w:t>
      </w:r>
    </w:p>
    <w:p w14:paraId="6AA297AD" w14:textId="77777777" w:rsidR="00C9745F" w:rsidRPr="006B106C" w:rsidRDefault="00C9745F" w:rsidP="00C9745F">
      <w:pPr>
        <w:pStyle w:val="ZipCode"/>
        <w:rPr>
          <w:rStyle w:val="1inserts"/>
        </w:rPr>
      </w:pPr>
      <w:r>
        <w:rPr>
          <w:rStyle w:val="1inserts"/>
          <w:shd w:val="clear" w:color="auto" w:fill="DDDDDD"/>
        </w:rPr>
        <w:t>[Zip Code]</w:t>
      </w:r>
    </w:p>
    <w:p w14:paraId="7AA1AFFF" w14:textId="77777777" w:rsidR="00C9745F" w:rsidRPr="006B106C" w:rsidRDefault="00C9745F" w:rsidP="00C9745F"/>
    <w:p w14:paraId="27E9B5E9" w14:textId="77777777" w:rsidR="00C9745F" w:rsidRPr="006B106C" w:rsidRDefault="00C9745F" w:rsidP="00C9745F">
      <w:pPr>
        <w:pStyle w:val="ProviderInfo"/>
        <w:rPr>
          <w:rStyle w:val="1inserts"/>
        </w:rPr>
      </w:pPr>
      <w:r>
        <w:rPr>
          <w:rStyle w:val="1inserts"/>
          <w:shd w:val="clear" w:color="auto" w:fill="DDDDDD"/>
        </w:rPr>
        <w:t>[Hospital Name]</w:t>
      </w:r>
    </w:p>
    <w:p w14:paraId="4BF47141" w14:textId="77777777" w:rsidR="00C9745F" w:rsidRPr="006B106C" w:rsidRDefault="00C9745F" w:rsidP="00C9745F">
      <w:pPr>
        <w:pStyle w:val="ProviderInfo"/>
        <w:rPr>
          <w:rStyle w:val="1inserts"/>
        </w:rPr>
      </w:pPr>
      <w:r>
        <w:rPr>
          <w:rStyle w:val="1inserts"/>
          <w:shd w:val="clear" w:color="auto" w:fill="DDDDDD"/>
        </w:rPr>
        <w:t>[Hospital Street Address, City, State, Zip Code]</w:t>
      </w:r>
    </w:p>
    <w:p w14:paraId="7BA99AA2" w14:textId="77777777" w:rsidR="00C9745F" w:rsidRPr="006B106C" w:rsidRDefault="00C9745F" w:rsidP="00C9745F">
      <w:pPr>
        <w:ind w:left="2880"/>
        <w:rPr>
          <w:rStyle w:val="1inserts"/>
        </w:rPr>
      </w:pPr>
      <w:r>
        <w:rPr>
          <w:rStyle w:val="1inserts"/>
          <w:shd w:val="clear" w:color="auto" w:fill="DDDDDD"/>
        </w:rPr>
        <w:t>[Phone number]</w:t>
      </w:r>
      <w:r>
        <w:rPr>
          <w:rStyle w:val="1inserts"/>
        </w:rPr>
        <w:t xml:space="preserve"> </w:t>
      </w:r>
    </w:p>
    <w:p w14:paraId="349E38C1" w14:textId="77777777" w:rsidR="00C9745F" w:rsidRPr="006B106C" w:rsidRDefault="005004E8" w:rsidP="00C9745F">
      <w:pPr>
        <w:ind w:left="2880"/>
        <w:rPr>
          <w:rStyle w:val="2instructions"/>
          <w:color w:val="000000"/>
        </w:rPr>
      </w:pPr>
      <w:r>
        <w:rPr>
          <w:rStyle w:val="2instructions"/>
          <w:color w:val="000000"/>
          <w:shd w:val="clear" w:color="auto" w:fill="DDDDDD"/>
        </w:rPr>
        <w:t>[</w:t>
      </w:r>
      <w:r>
        <w:t>Optional</w:t>
      </w:r>
      <w:r>
        <w:rPr>
          <w:rStyle w:val="2instructions"/>
          <w:color w:val="000000"/>
          <w:shd w:val="clear" w:color="auto" w:fill="DDDDDD"/>
        </w:rPr>
        <w:t xml:space="preserve">: </w:t>
      </w:r>
      <w:r>
        <w:t>website and e-mail addresses</w:t>
      </w:r>
      <w:r>
        <w:rPr>
          <w:rStyle w:val="2instructions"/>
          <w:color w:val="000000"/>
          <w:shd w:val="clear" w:color="auto" w:fill="DDDDDD"/>
        </w:rPr>
        <w:t>]</w:t>
      </w:r>
    </w:p>
    <w:p w14:paraId="34F4205A" w14:textId="77777777" w:rsidR="005A10B6" w:rsidRDefault="005004E8" w:rsidP="005A10B6">
      <w:pPr>
        <w:ind w:left="2880"/>
        <w:rPr>
          <w:iCs/>
          <w:shd w:val="clear" w:color="auto" w:fill="DDDDDD"/>
        </w:rPr>
      </w:pPr>
      <w:r>
        <w:t>[Opcional: Indicating whether provider supports electronic prescribing]</w:t>
      </w:r>
    </w:p>
    <w:p w14:paraId="1489E72D" w14:textId="77777777" w:rsidR="00E90219" w:rsidRPr="004E06A4" w:rsidRDefault="00E90219" w:rsidP="005A10B6">
      <w:pPr>
        <w:ind w:left="2880"/>
        <w:rPr>
          <w:iCs/>
        </w:rPr>
      </w:pPr>
    </w:p>
    <w:p w14:paraId="097671F5" w14:textId="77777777" w:rsidR="005A10B6" w:rsidRDefault="005A10B6" w:rsidP="005A10B6">
      <w:pPr>
        <w:rPr>
          <w:rStyle w:val="2instructions"/>
          <w:color w:val="000000"/>
        </w:rPr>
        <w:sectPr w:rsidR="005A10B6">
          <w:headerReference w:type="default" r:id="rId13"/>
          <w:footerReference w:type="default" r:id="rId14"/>
          <w:pgSz w:w="12240" w:h="15840"/>
          <w:pgMar w:top="1440" w:right="1440" w:bottom="1440" w:left="1440" w:header="720" w:footer="720" w:gutter="0"/>
          <w:cols w:space="720"/>
          <w:docGrid w:linePitch="360"/>
        </w:sectPr>
      </w:pPr>
    </w:p>
    <w:p w14:paraId="1FFE77DB" w14:textId="77777777" w:rsidR="00C9745F" w:rsidRPr="00683C88" w:rsidRDefault="005004E8" w:rsidP="00C9745F">
      <w:pPr>
        <w:pStyle w:val="Heading3"/>
        <w:rPr>
          <w:rFonts w:ascii="Times New Roman" w:hAnsi="Times New Roman" w:cs="Times New Roman"/>
        </w:rPr>
      </w:pPr>
      <w:bookmarkStart w:id="76" w:name="_Toc174498100"/>
      <w:bookmarkStart w:id="77" w:name="_Toc185406652"/>
      <w:bookmarkStart w:id="78" w:name="_Toc185743774"/>
      <w:bookmarkStart w:id="79" w:name="_Toc185821999"/>
      <w:bookmarkStart w:id="80" w:name="_Toc185845137"/>
      <w:bookmarkStart w:id="81" w:name="_Toc188179498"/>
      <w:bookmarkStart w:id="82" w:name="_Toc188246790"/>
      <w:bookmarkStart w:id="83" w:name="_Toc188256987"/>
      <w:bookmarkStart w:id="84" w:name="_Toc192416207"/>
      <w:bookmarkStart w:id="85" w:name="_Toc447619555"/>
      <w:bookmarkStart w:id="86" w:name="_Toc334781648"/>
      <w:r>
        <w:rPr>
          <w:rFonts w:ascii="Times New Roman" w:hAnsi="Times New Roman"/>
          <w:shd w:val="clear" w:color="auto" w:fill="DDDDDD"/>
        </w:rPr>
        <w:t>[Centros de Enfermería Especializada] [Skilled Nursing Facilities (SNF)</w:t>
      </w:r>
      <w:bookmarkEnd w:id="76"/>
      <w:bookmarkEnd w:id="77"/>
      <w:bookmarkEnd w:id="78"/>
      <w:bookmarkEnd w:id="79"/>
      <w:bookmarkEnd w:id="80"/>
      <w:bookmarkEnd w:id="81"/>
      <w:bookmarkEnd w:id="82"/>
      <w:bookmarkEnd w:id="83"/>
      <w:bookmarkEnd w:id="84"/>
      <w:r>
        <w:rPr>
          <w:rFonts w:ascii="Times New Roman" w:hAnsi="Times New Roman"/>
          <w:shd w:val="clear" w:color="auto" w:fill="DDDDDD"/>
        </w:rPr>
        <w:t>]</w:t>
      </w:r>
      <w:bookmarkEnd w:id="85"/>
      <w:bookmarkEnd w:id="86"/>
    </w:p>
    <w:p w14:paraId="0048DAB7" w14:textId="77777777" w:rsidR="007B3EB1" w:rsidRDefault="007B3EB1" w:rsidP="00C9745F">
      <w:pPr>
        <w:pStyle w:val="Insert"/>
        <w:rPr>
          <w:rStyle w:val="1inserts"/>
          <w:shd w:val="clear" w:color="auto" w:fill="DDDDDD"/>
        </w:rPr>
      </w:pPr>
    </w:p>
    <w:p w14:paraId="05FB3CE8" w14:textId="77777777" w:rsidR="00C9745F" w:rsidRPr="00197D03" w:rsidRDefault="00C9745F" w:rsidP="00C9745F">
      <w:pPr>
        <w:pStyle w:val="Insert"/>
        <w:rPr>
          <w:rStyle w:val="1inserts"/>
        </w:rPr>
      </w:pPr>
      <w:r>
        <w:rPr>
          <w:rStyle w:val="1inserts"/>
          <w:shd w:val="clear" w:color="auto" w:fill="DDDDDD"/>
        </w:rPr>
        <w:t>[State]</w:t>
      </w:r>
    </w:p>
    <w:p w14:paraId="125C3A05" w14:textId="77777777" w:rsidR="00C9745F" w:rsidRPr="00197D03" w:rsidRDefault="00C9745F" w:rsidP="00C9745F">
      <w:pPr>
        <w:pStyle w:val="County"/>
        <w:rPr>
          <w:rStyle w:val="1inserts"/>
        </w:rPr>
      </w:pPr>
      <w:r>
        <w:rPr>
          <w:rStyle w:val="1inserts"/>
          <w:shd w:val="clear" w:color="auto" w:fill="DDDDDD"/>
        </w:rPr>
        <w:t>[County]</w:t>
      </w:r>
    </w:p>
    <w:p w14:paraId="772A9A54" w14:textId="77777777" w:rsidR="00C9745F" w:rsidRPr="00197D03" w:rsidRDefault="00C9745F" w:rsidP="00C9745F">
      <w:pPr>
        <w:pStyle w:val="City"/>
        <w:rPr>
          <w:rStyle w:val="1inserts"/>
        </w:rPr>
      </w:pPr>
      <w:r>
        <w:rPr>
          <w:rStyle w:val="1inserts"/>
          <w:shd w:val="clear" w:color="auto" w:fill="DDDDDD"/>
        </w:rPr>
        <w:t>[City]</w:t>
      </w:r>
    </w:p>
    <w:p w14:paraId="386F9199" w14:textId="77777777" w:rsidR="00C9745F" w:rsidRPr="00197D03" w:rsidRDefault="00C9745F" w:rsidP="00C9745F">
      <w:pPr>
        <w:pStyle w:val="ZipCode"/>
        <w:rPr>
          <w:rStyle w:val="1inserts"/>
        </w:rPr>
      </w:pPr>
      <w:r>
        <w:rPr>
          <w:rStyle w:val="1inserts"/>
          <w:shd w:val="clear" w:color="auto" w:fill="DDDDDD"/>
        </w:rPr>
        <w:t>[Zip Code]</w:t>
      </w:r>
    </w:p>
    <w:p w14:paraId="2B316D3B" w14:textId="77777777" w:rsidR="00C9745F" w:rsidRPr="00197D03" w:rsidRDefault="00C9745F" w:rsidP="00C9745F"/>
    <w:p w14:paraId="22383153" w14:textId="77777777" w:rsidR="00C9745F" w:rsidRPr="00197D03" w:rsidRDefault="00C9745F" w:rsidP="00C9745F">
      <w:pPr>
        <w:pStyle w:val="ProviderInfo"/>
        <w:rPr>
          <w:rStyle w:val="1inserts"/>
        </w:rPr>
      </w:pPr>
      <w:r>
        <w:rPr>
          <w:rStyle w:val="1inserts"/>
          <w:shd w:val="clear" w:color="auto" w:fill="DDDDDD"/>
        </w:rPr>
        <w:t>[SNF Name]</w:t>
      </w:r>
    </w:p>
    <w:p w14:paraId="60C8FC2A" w14:textId="77777777" w:rsidR="00C9745F" w:rsidRPr="00197D03" w:rsidRDefault="00C9745F" w:rsidP="00C9745F">
      <w:pPr>
        <w:pStyle w:val="ProviderInfo"/>
        <w:rPr>
          <w:rStyle w:val="1inserts"/>
        </w:rPr>
      </w:pPr>
      <w:r>
        <w:rPr>
          <w:rStyle w:val="1inserts"/>
          <w:shd w:val="clear" w:color="auto" w:fill="DDDDDD"/>
        </w:rPr>
        <w:t>[SNF Street Address, City, State, Zip Code]</w:t>
      </w:r>
    </w:p>
    <w:p w14:paraId="197ECE3F" w14:textId="77777777" w:rsidR="00C9745F" w:rsidRPr="00197D03" w:rsidRDefault="00C9745F" w:rsidP="00C9745F">
      <w:pPr>
        <w:ind w:left="2880"/>
        <w:rPr>
          <w:rStyle w:val="1inserts"/>
        </w:rPr>
      </w:pPr>
      <w:r>
        <w:rPr>
          <w:rStyle w:val="1inserts"/>
          <w:shd w:val="clear" w:color="auto" w:fill="DDDDDD"/>
        </w:rPr>
        <w:t>[Phone number]</w:t>
      </w:r>
      <w:r>
        <w:rPr>
          <w:rStyle w:val="1inserts"/>
        </w:rPr>
        <w:t xml:space="preserve"> </w:t>
      </w:r>
    </w:p>
    <w:p w14:paraId="30BB0B73" w14:textId="77777777" w:rsidR="00C9745F" w:rsidRPr="00197D03" w:rsidRDefault="005004E8" w:rsidP="00C9745F">
      <w:pPr>
        <w:ind w:left="2880"/>
        <w:rPr>
          <w:rStyle w:val="2instructions"/>
          <w:color w:val="000000"/>
        </w:rPr>
      </w:pPr>
      <w:r>
        <w:rPr>
          <w:rStyle w:val="2instructions"/>
          <w:color w:val="000000"/>
          <w:shd w:val="clear" w:color="auto" w:fill="DDDDDD"/>
        </w:rPr>
        <w:t>[</w:t>
      </w:r>
      <w:r>
        <w:t>Optional</w:t>
      </w:r>
      <w:r>
        <w:rPr>
          <w:rStyle w:val="2instructions"/>
          <w:color w:val="000000"/>
          <w:shd w:val="clear" w:color="auto" w:fill="DDDDDD"/>
        </w:rPr>
        <w:t xml:space="preserve">: </w:t>
      </w:r>
      <w:r>
        <w:t>website and e-mail addresses</w:t>
      </w:r>
      <w:r>
        <w:rPr>
          <w:rStyle w:val="2instructions"/>
          <w:color w:val="000000"/>
          <w:shd w:val="clear" w:color="auto" w:fill="DDDDDD"/>
        </w:rPr>
        <w:t>]</w:t>
      </w:r>
    </w:p>
    <w:p w14:paraId="12B2F5F9" w14:textId="77777777" w:rsidR="005A10B6" w:rsidRPr="004E06A4" w:rsidRDefault="005004E8" w:rsidP="005A10B6">
      <w:pPr>
        <w:ind w:left="2880"/>
        <w:rPr>
          <w:iCs/>
        </w:rPr>
      </w:pPr>
      <w:r>
        <w:t>[Opcional: Indicating whether provider supports electronic prescribing]</w:t>
      </w:r>
    </w:p>
    <w:p w14:paraId="769317F6" w14:textId="77777777" w:rsidR="005A10B6" w:rsidRDefault="005A10B6" w:rsidP="00C9745F">
      <w:pPr>
        <w:ind w:left="2880"/>
        <w:rPr>
          <w:rStyle w:val="2instructions"/>
          <w:color w:val="000000"/>
        </w:rPr>
      </w:pPr>
    </w:p>
    <w:p w14:paraId="040B35A7" w14:textId="77777777" w:rsidR="00C9745F" w:rsidRDefault="00C9745F" w:rsidP="00C9745F">
      <w:pPr>
        <w:rPr>
          <w:rStyle w:val="2instructions"/>
        </w:rPr>
        <w:sectPr w:rsidR="00C9745F">
          <w:headerReference w:type="default" r:id="rId15"/>
          <w:footerReference w:type="default" r:id="rId16"/>
          <w:pgSz w:w="12240" w:h="15840"/>
          <w:pgMar w:top="1440" w:right="1440" w:bottom="1440" w:left="1440" w:header="720" w:footer="720" w:gutter="0"/>
          <w:cols w:space="720"/>
        </w:sectPr>
      </w:pPr>
    </w:p>
    <w:p w14:paraId="3D15EFC1" w14:textId="77777777" w:rsidR="00C9745F" w:rsidRPr="00683C88" w:rsidRDefault="005004E8" w:rsidP="00C9745F">
      <w:pPr>
        <w:pStyle w:val="Heading3"/>
        <w:rPr>
          <w:rFonts w:ascii="Times New Roman" w:hAnsi="Times New Roman" w:cs="Times New Roman"/>
        </w:rPr>
      </w:pPr>
      <w:bookmarkStart w:id="87" w:name="_Toc174498101"/>
      <w:bookmarkStart w:id="88" w:name="_Toc185406653"/>
      <w:bookmarkStart w:id="89" w:name="_Toc185743775"/>
      <w:bookmarkStart w:id="90" w:name="_Toc185822000"/>
      <w:bookmarkStart w:id="91" w:name="_Toc185845138"/>
      <w:bookmarkStart w:id="92" w:name="_Toc188179499"/>
      <w:bookmarkStart w:id="93" w:name="_Toc188246791"/>
      <w:bookmarkStart w:id="94" w:name="_Toc188256988"/>
      <w:bookmarkStart w:id="95" w:name="_Toc192416208"/>
      <w:bookmarkStart w:id="96" w:name="_Toc447619556"/>
      <w:bookmarkStart w:id="97" w:name="_Toc334781649"/>
      <w:r>
        <w:rPr>
          <w:rFonts w:ascii="Times New Roman" w:hAnsi="Times New Roman"/>
          <w:shd w:val="clear" w:color="auto" w:fill="DDDDDD"/>
        </w:rPr>
        <w:t>[Proveedores de Servicios de Salud Mental Ambulatorios][Outpatient Mental Health Providers</w:t>
      </w:r>
      <w:bookmarkEnd w:id="87"/>
      <w:bookmarkEnd w:id="88"/>
      <w:bookmarkEnd w:id="89"/>
      <w:bookmarkEnd w:id="90"/>
      <w:bookmarkEnd w:id="91"/>
      <w:bookmarkEnd w:id="92"/>
      <w:bookmarkEnd w:id="93"/>
      <w:bookmarkEnd w:id="94"/>
      <w:bookmarkEnd w:id="95"/>
      <w:r>
        <w:rPr>
          <w:rFonts w:ascii="Times New Roman" w:hAnsi="Times New Roman"/>
          <w:shd w:val="clear" w:color="auto" w:fill="DDDDDD"/>
        </w:rPr>
        <w:t>]</w:t>
      </w:r>
      <w:bookmarkEnd w:id="96"/>
      <w:bookmarkEnd w:id="97"/>
      <w:r>
        <w:rPr>
          <w:rFonts w:ascii="Times New Roman" w:hAnsi="Times New Roman"/>
        </w:rPr>
        <w:t xml:space="preserve"> </w:t>
      </w:r>
    </w:p>
    <w:p w14:paraId="0D9B9FC6" w14:textId="77777777" w:rsidR="007B3EB1" w:rsidRDefault="007B3EB1" w:rsidP="00C9745F">
      <w:pPr>
        <w:pStyle w:val="Insert"/>
        <w:rPr>
          <w:rStyle w:val="1inserts"/>
          <w:shd w:val="clear" w:color="auto" w:fill="DDDDDD"/>
        </w:rPr>
      </w:pPr>
    </w:p>
    <w:p w14:paraId="264D2E8C" w14:textId="77777777" w:rsidR="00C9745F" w:rsidRPr="00197D03" w:rsidRDefault="00C9745F" w:rsidP="00C9745F">
      <w:pPr>
        <w:pStyle w:val="Insert"/>
        <w:rPr>
          <w:rStyle w:val="1inserts"/>
        </w:rPr>
      </w:pPr>
      <w:r>
        <w:rPr>
          <w:rStyle w:val="1inserts"/>
          <w:shd w:val="clear" w:color="auto" w:fill="DDDDDD"/>
        </w:rPr>
        <w:t>[State]</w:t>
      </w:r>
    </w:p>
    <w:p w14:paraId="79FF6C80" w14:textId="77777777" w:rsidR="00C9745F" w:rsidRPr="00197D03" w:rsidRDefault="00C9745F" w:rsidP="00C9745F">
      <w:pPr>
        <w:pStyle w:val="County"/>
        <w:rPr>
          <w:rStyle w:val="1inserts"/>
        </w:rPr>
      </w:pPr>
      <w:r>
        <w:rPr>
          <w:rStyle w:val="1inserts"/>
          <w:shd w:val="clear" w:color="auto" w:fill="DDDDDD"/>
        </w:rPr>
        <w:t>[County]</w:t>
      </w:r>
    </w:p>
    <w:p w14:paraId="56F25AD1" w14:textId="77777777" w:rsidR="00C9745F" w:rsidRPr="00197D03" w:rsidRDefault="00C9745F" w:rsidP="00C9745F">
      <w:pPr>
        <w:pStyle w:val="City"/>
        <w:rPr>
          <w:rStyle w:val="1inserts"/>
        </w:rPr>
      </w:pPr>
      <w:r>
        <w:rPr>
          <w:rStyle w:val="1inserts"/>
          <w:shd w:val="clear" w:color="auto" w:fill="DDDDDD"/>
        </w:rPr>
        <w:t>[City]</w:t>
      </w:r>
    </w:p>
    <w:p w14:paraId="2A92E88E" w14:textId="77777777" w:rsidR="00C9745F" w:rsidRPr="00197D03" w:rsidRDefault="00C9745F" w:rsidP="00C9745F">
      <w:pPr>
        <w:pStyle w:val="ZipCode"/>
        <w:rPr>
          <w:rStyle w:val="1inserts"/>
        </w:rPr>
      </w:pPr>
      <w:r>
        <w:rPr>
          <w:rStyle w:val="1inserts"/>
          <w:shd w:val="clear" w:color="auto" w:fill="DDDDDD"/>
        </w:rPr>
        <w:t>[Zip Code]</w:t>
      </w:r>
    </w:p>
    <w:p w14:paraId="60F06740" w14:textId="77777777" w:rsidR="00C9745F" w:rsidRPr="00197D03" w:rsidRDefault="00C9745F" w:rsidP="00C9745F"/>
    <w:p w14:paraId="01B5F006" w14:textId="77777777" w:rsidR="00C9745F" w:rsidRPr="00197D03" w:rsidRDefault="00C9745F" w:rsidP="00C9745F">
      <w:pPr>
        <w:pStyle w:val="ProviderInfo"/>
        <w:rPr>
          <w:rStyle w:val="1inserts"/>
        </w:rPr>
      </w:pPr>
      <w:r>
        <w:rPr>
          <w:rStyle w:val="1inserts"/>
          <w:shd w:val="clear" w:color="auto" w:fill="DDDDDD"/>
        </w:rPr>
        <w:t>[Provider Name]</w:t>
      </w:r>
    </w:p>
    <w:p w14:paraId="3BC5CDA1" w14:textId="77777777" w:rsidR="00C9745F" w:rsidRPr="00197D03" w:rsidRDefault="00C9745F" w:rsidP="00C9745F">
      <w:pPr>
        <w:pStyle w:val="ProviderInfo"/>
        <w:rPr>
          <w:rStyle w:val="1inserts"/>
        </w:rPr>
      </w:pPr>
      <w:r>
        <w:rPr>
          <w:rStyle w:val="1inserts"/>
          <w:shd w:val="clear" w:color="auto" w:fill="DDDDDD"/>
        </w:rPr>
        <w:t>[Provider Street Address, City, State, Zip Code]</w:t>
      </w:r>
    </w:p>
    <w:p w14:paraId="2E6E5CDA" w14:textId="77777777" w:rsidR="00C9745F" w:rsidRPr="00197D03" w:rsidRDefault="00C9745F" w:rsidP="00C9745F">
      <w:pPr>
        <w:ind w:left="2880"/>
        <w:rPr>
          <w:rStyle w:val="1inserts"/>
        </w:rPr>
      </w:pPr>
      <w:r>
        <w:rPr>
          <w:rStyle w:val="1inserts"/>
          <w:shd w:val="clear" w:color="auto" w:fill="DDDDDD"/>
        </w:rPr>
        <w:t>[Phone number]</w:t>
      </w:r>
    </w:p>
    <w:p w14:paraId="5AECECFD" w14:textId="77777777" w:rsidR="00C9745F" w:rsidRPr="00197D03" w:rsidRDefault="005004E8" w:rsidP="00C9745F">
      <w:pPr>
        <w:ind w:left="2880"/>
        <w:rPr>
          <w:rStyle w:val="2instructions"/>
          <w:color w:val="000000"/>
        </w:rPr>
      </w:pPr>
      <w:r>
        <w:rPr>
          <w:rStyle w:val="2instructions"/>
          <w:color w:val="000000"/>
          <w:shd w:val="clear" w:color="auto" w:fill="DDDDDD"/>
        </w:rPr>
        <w:t>[</w:t>
      </w:r>
      <w:r>
        <w:t>Optional</w:t>
      </w:r>
      <w:r>
        <w:rPr>
          <w:rStyle w:val="2instructions"/>
          <w:color w:val="000000"/>
          <w:shd w:val="clear" w:color="auto" w:fill="DDDDDD"/>
        </w:rPr>
        <w:t xml:space="preserve">: </w:t>
      </w:r>
      <w:r>
        <w:t>website and e-mail addresses</w:t>
      </w:r>
      <w:r>
        <w:rPr>
          <w:rStyle w:val="2instructions"/>
          <w:color w:val="000000"/>
          <w:shd w:val="clear" w:color="auto" w:fill="DDDDDD"/>
        </w:rPr>
        <w:t>]</w:t>
      </w:r>
    </w:p>
    <w:p w14:paraId="4E4C7EED" w14:textId="77777777" w:rsidR="005A10B6" w:rsidRPr="004E06A4" w:rsidRDefault="005004E8" w:rsidP="005A10B6">
      <w:pPr>
        <w:ind w:left="2880"/>
        <w:rPr>
          <w:iCs/>
        </w:rPr>
      </w:pPr>
      <w:r>
        <w:t>[Opcional: Indicating whether provider supports electronic prescribing]</w:t>
      </w:r>
    </w:p>
    <w:p w14:paraId="67AE1BD8" w14:textId="77777777" w:rsidR="00C9745F" w:rsidRDefault="00C9745F" w:rsidP="00C9745F">
      <w:pPr>
        <w:ind w:left="2880"/>
      </w:pPr>
    </w:p>
    <w:p w14:paraId="1D6F0DD4" w14:textId="77777777" w:rsidR="005A10B6" w:rsidRDefault="005A10B6" w:rsidP="00A87E81">
      <w:pPr>
        <w:sectPr w:rsidR="005A10B6">
          <w:headerReference w:type="default" r:id="rId17"/>
          <w:footerReference w:type="default" r:id="rId18"/>
          <w:pgSz w:w="12240" w:h="15840"/>
          <w:pgMar w:top="1440" w:right="1440" w:bottom="1440" w:left="1440" w:header="720" w:footer="720" w:gutter="0"/>
          <w:cols w:space="720"/>
          <w:docGrid w:linePitch="360"/>
        </w:sectPr>
      </w:pPr>
    </w:p>
    <w:p w14:paraId="4872481F" w14:textId="77777777" w:rsidR="00C32A18" w:rsidRPr="00697D19" w:rsidRDefault="00C32A18" w:rsidP="00C40CBE">
      <w:pPr>
        <w:rPr>
          <w:b/>
        </w:rPr>
      </w:pPr>
      <w:bookmarkStart w:id="98" w:name="_Toc174498102"/>
      <w:bookmarkStart w:id="99" w:name="_Toc185406654"/>
      <w:bookmarkStart w:id="100" w:name="_Toc185743776"/>
      <w:bookmarkStart w:id="101" w:name="_Toc185822001"/>
      <w:bookmarkStart w:id="102" w:name="_Toc185845139"/>
      <w:bookmarkStart w:id="103" w:name="_Toc188179500"/>
      <w:bookmarkStart w:id="104" w:name="_Toc188246792"/>
      <w:bookmarkStart w:id="105" w:name="_Toc188256989"/>
      <w:bookmarkStart w:id="106" w:name="_Toc192416209"/>
      <w:r>
        <w:t>[Todos los planes tienen la opción de (i) listar información acerca de proveedores y farmacias en un solo documento combinado; o (ii) proveer dos documentos aparte, uno de ellos, un directorio de proveedores, y el otro, un directorio de farmacias.  </w:t>
      </w:r>
    </w:p>
    <w:p w14:paraId="63459963" w14:textId="77777777" w:rsidR="00697D19" w:rsidRPr="00AD73CD" w:rsidRDefault="00C32A18" w:rsidP="00C40CBE">
      <w:pPr>
        <w:rPr>
          <w:b/>
          <w:color w:val="000000" w:themeColor="text1"/>
        </w:rPr>
      </w:pPr>
      <w:r>
        <w:rPr>
          <w:color w:val="000000" w:themeColor="text1"/>
        </w:rPr>
        <w:t>En la lista de farmacias (tanto si aparecen en un documento combinado como si aparecen en un solo documento), los planes deben identificar o incluir las farmacias que proporcionan medicamentos de Parte B, si aplica.]</w:t>
      </w:r>
    </w:p>
    <w:p w14:paraId="001A59CA" w14:textId="4565287E" w:rsidR="00FF1AB0" w:rsidRPr="00AD73CD" w:rsidRDefault="00867190" w:rsidP="00C40CBE">
      <w:pPr>
        <w:rPr>
          <w:b/>
          <w:color w:val="000000" w:themeColor="text1"/>
        </w:rPr>
      </w:pPr>
      <w:r>
        <w:rPr>
          <w:color w:val="000000" w:themeColor="text1"/>
        </w:rPr>
        <w:t>Nota:  Los planes que ofrecen un beneficio de la Parte D consultan el modelo del directorio de farmacias para los requisitos de la Parte D.</w:t>
      </w:r>
    </w:p>
    <w:p w14:paraId="0DF3404D" w14:textId="77777777" w:rsidR="00837451" w:rsidRPr="00837451" w:rsidRDefault="00837451" w:rsidP="00C9745F">
      <w:pPr>
        <w:pStyle w:val="Heading3"/>
        <w:rPr>
          <w:rFonts w:ascii="Times New Roman" w:hAnsi="Times New Roman" w:cs="Times New Roman"/>
          <w:sz w:val="24"/>
          <w:szCs w:val="24"/>
          <w:shd w:val="clear" w:color="auto" w:fill="DDDDDD"/>
        </w:rPr>
      </w:pPr>
    </w:p>
    <w:p w14:paraId="47F67A01" w14:textId="77777777" w:rsidR="00C9745F" w:rsidRPr="00683C88" w:rsidRDefault="005004E8" w:rsidP="00C9745F">
      <w:pPr>
        <w:pStyle w:val="Heading3"/>
        <w:rPr>
          <w:rFonts w:ascii="Times New Roman" w:hAnsi="Times New Roman" w:cs="Times New Roman"/>
        </w:rPr>
      </w:pPr>
      <w:bookmarkStart w:id="107" w:name="_Toc447619557"/>
      <w:r>
        <w:rPr>
          <w:rFonts w:ascii="Times New Roman" w:hAnsi="Times New Roman"/>
          <w:shd w:val="clear" w:color="auto" w:fill="DDDDDD"/>
        </w:rPr>
        <w:t xml:space="preserve"> </w:t>
      </w:r>
      <w:bookmarkStart w:id="108" w:name="_Toc334781650"/>
      <w:r>
        <w:rPr>
          <w:rFonts w:ascii="Times New Roman" w:hAnsi="Times New Roman"/>
          <w:shd w:val="clear" w:color="auto" w:fill="DDDDDD"/>
        </w:rPr>
        <w:t>[Farmacias] [Pharmacies</w:t>
      </w:r>
      <w:bookmarkEnd w:id="98"/>
      <w:bookmarkEnd w:id="99"/>
      <w:bookmarkEnd w:id="100"/>
      <w:bookmarkEnd w:id="101"/>
      <w:bookmarkEnd w:id="102"/>
      <w:bookmarkEnd w:id="103"/>
      <w:bookmarkEnd w:id="104"/>
      <w:bookmarkEnd w:id="105"/>
      <w:bookmarkEnd w:id="106"/>
      <w:r>
        <w:rPr>
          <w:rFonts w:ascii="Times New Roman" w:hAnsi="Times New Roman"/>
          <w:shd w:val="clear" w:color="auto" w:fill="DDDDDD"/>
        </w:rPr>
        <w:t>]</w:t>
      </w:r>
      <w:bookmarkEnd w:id="107"/>
      <w:bookmarkEnd w:id="108"/>
    </w:p>
    <w:p w14:paraId="55B34AC4" w14:textId="4D828996" w:rsidR="004C43C2" w:rsidRPr="002A1DB5" w:rsidRDefault="002A1DB5" w:rsidP="004C43C2">
      <w:r>
        <w:rPr>
          <w:color w:val="000000" w:themeColor="text1"/>
        </w:rPr>
        <w:t>[Tipo de farmacia,</w:t>
      </w:r>
      <w:r>
        <w:t xml:space="preserve"> según aplique:  Minorista, Pedido por Correo, Infusión en el Hogar, Cuidado de Largo Plazo (LTC), Servicio de Salud Indígena/Tribal/Salud Indígena Urbana]</w:t>
      </w:r>
    </w:p>
    <w:p w14:paraId="5A481B6A" w14:textId="77777777" w:rsidR="00FF1AB0" w:rsidRDefault="00FF1AB0" w:rsidP="00C9745F">
      <w:pPr>
        <w:rPr>
          <w:rStyle w:val="1inserts"/>
          <w:shd w:val="clear" w:color="auto" w:fill="DDDDDD"/>
        </w:rPr>
      </w:pPr>
    </w:p>
    <w:p w14:paraId="1B50A606" w14:textId="77777777" w:rsidR="00C9745F" w:rsidRPr="00197D03" w:rsidRDefault="00C9745F" w:rsidP="00C9745F">
      <w:pPr>
        <w:rPr>
          <w:rStyle w:val="1inserts"/>
        </w:rPr>
      </w:pPr>
      <w:r>
        <w:rPr>
          <w:rStyle w:val="1inserts"/>
          <w:shd w:val="clear" w:color="auto" w:fill="DDDDDD"/>
        </w:rPr>
        <w:t>[State]</w:t>
      </w:r>
    </w:p>
    <w:p w14:paraId="7FFDF8F6" w14:textId="77777777" w:rsidR="00C9745F" w:rsidRPr="00197D03" w:rsidRDefault="00C9745F" w:rsidP="00C9745F">
      <w:pPr>
        <w:pStyle w:val="County"/>
        <w:rPr>
          <w:rStyle w:val="1inserts"/>
        </w:rPr>
      </w:pPr>
      <w:r>
        <w:rPr>
          <w:rStyle w:val="1inserts"/>
          <w:shd w:val="clear" w:color="auto" w:fill="DDDDDD"/>
        </w:rPr>
        <w:t>[County]</w:t>
      </w:r>
    </w:p>
    <w:p w14:paraId="4D44EBD4" w14:textId="77777777" w:rsidR="00C9745F" w:rsidRPr="00197D03" w:rsidRDefault="00C9745F" w:rsidP="00C9745F">
      <w:pPr>
        <w:pStyle w:val="City"/>
        <w:rPr>
          <w:rStyle w:val="1inserts"/>
        </w:rPr>
      </w:pPr>
      <w:r>
        <w:rPr>
          <w:rStyle w:val="1inserts"/>
          <w:shd w:val="clear" w:color="auto" w:fill="DDDDDD"/>
        </w:rPr>
        <w:t>[City]</w:t>
      </w:r>
    </w:p>
    <w:p w14:paraId="68180499" w14:textId="77777777" w:rsidR="00C9745F" w:rsidRPr="00197D03" w:rsidRDefault="00C9745F" w:rsidP="00C9745F">
      <w:pPr>
        <w:pStyle w:val="ZipCode"/>
        <w:rPr>
          <w:rStyle w:val="1inserts"/>
        </w:rPr>
      </w:pPr>
      <w:r>
        <w:rPr>
          <w:rStyle w:val="1inserts"/>
          <w:shd w:val="clear" w:color="auto" w:fill="DDDDDD"/>
        </w:rPr>
        <w:t>[Zip Code]</w:t>
      </w:r>
    </w:p>
    <w:p w14:paraId="7C754096" w14:textId="77777777" w:rsidR="00C9745F" w:rsidRPr="00197D03" w:rsidRDefault="00C9745F" w:rsidP="00C9745F">
      <w:pPr>
        <w:pStyle w:val="ProviderInfo"/>
      </w:pPr>
    </w:p>
    <w:p w14:paraId="393BC6FC" w14:textId="77777777" w:rsidR="00C9745F" w:rsidRPr="00197D03" w:rsidRDefault="00C9745F" w:rsidP="00C9745F">
      <w:pPr>
        <w:pStyle w:val="ProviderInfo"/>
        <w:rPr>
          <w:rStyle w:val="1inserts"/>
        </w:rPr>
      </w:pPr>
      <w:r>
        <w:rPr>
          <w:rStyle w:val="1inserts"/>
          <w:shd w:val="clear" w:color="auto" w:fill="DDDDDD"/>
        </w:rPr>
        <w:t>[Pharmacy Name]</w:t>
      </w:r>
    </w:p>
    <w:p w14:paraId="454D7B34" w14:textId="77777777" w:rsidR="00C9745F" w:rsidRPr="00197D03" w:rsidRDefault="00C9745F" w:rsidP="00C9745F">
      <w:pPr>
        <w:pStyle w:val="ProviderInfo"/>
        <w:rPr>
          <w:rStyle w:val="1inserts"/>
        </w:rPr>
      </w:pPr>
      <w:r>
        <w:rPr>
          <w:rStyle w:val="1inserts"/>
          <w:shd w:val="clear" w:color="auto" w:fill="DDDDDD"/>
        </w:rPr>
        <w:t>[Pharmacy Street Address, City, State, Zip Code]</w:t>
      </w:r>
    </w:p>
    <w:p w14:paraId="487C4292" w14:textId="77777777" w:rsidR="00C9745F" w:rsidRPr="00197D03" w:rsidRDefault="00C9745F" w:rsidP="00C9745F">
      <w:pPr>
        <w:ind w:left="2880"/>
        <w:rPr>
          <w:rStyle w:val="1inserts"/>
        </w:rPr>
      </w:pPr>
      <w:r>
        <w:rPr>
          <w:rStyle w:val="1inserts"/>
          <w:shd w:val="clear" w:color="auto" w:fill="DDDDDD"/>
        </w:rPr>
        <w:t>[Phone number]</w:t>
      </w:r>
    </w:p>
    <w:p w14:paraId="6212BC38" w14:textId="77777777" w:rsidR="00C9745F" w:rsidRPr="00197D03" w:rsidRDefault="005004E8" w:rsidP="00C9745F">
      <w:pPr>
        <w:ind w:left="2880"/>
        <w:rPr>
          <w:rStyle w:val="2instructions"/>
          <w:color w:val="000000"/>
        </w:rPr>
      </w:pPr>
      <w:r>
        <w:rPr>
          <w:rStyle w:val="2instructions"/>
          <w:color w:val="000000"/>
          <w:shd w:val="clear" w:color="auto" w:fill="DDDDDD"/>
        </w:rPr>
        <w:t>[</w:t>
      </w:r>
      <w:r>
        <w:t>Optional</w:t>
      </w:r>
      <w:r>
        <w:rPr>
          <w:rStyle w:val="2instructions"/>
          <w:color w:val="000000"/>
          <w:shd w:val="clear" w:color="auto" w:fill="DDDDDD"/>
        </w:rPr>
        <w:t xml:space="preserve">: </w:t>
      </w:r>
      <w:r>
        <w:t>website and e-mail addresses</w:t>
      </w:r>
      <w:r>
        <w:rPr>
          <w:rStyle w:val="2instructions"/>
          <w:color w:val="000000"/>
          <w:shd w:val="clear" w:color="auto" w:fill="DDDDDD"/>
        </w:rPr>
        <w:t>]</w:t>
      </w:r>
    </w:p>
    <w:p w14:paraId="03CBA0BD" w14:textId="77777777" w:rsidR="005A10B6" w:rsidRDefault="005004E8" w:rsidP="005A10B6">
      <w:pPr>
        <w:ind w:left="2880"/>
        <w:rPr>
          <w:iCs/>
          <w:shd w:val="clear" w:color="auto" w:fill="DDDDDD"/>
        </w:rPr>
      </w:pPr>
      <w:r>
        <w:t>[Opcional: Indicating whether provider supports electronic prescribing]</w:t>
      </w:r>
    </w:p>
    <w:p w14:paraId="35E237D2" w14:textId="77777777" w:rsidR="000B3128" w:rsidRDefault="000B3128" w:rsidP="005A10B6">
      <w:pPr>
        <w:ind w:left="2880"/>
        <w:rPr>
          <w:iCs/>
          <w:shd w:val="clear" w:color="auto" w:fill="DDDDDD"/>
        </w:rPr>
      </w:pPr>
    </w:p>
    <w:p w14:paraId="42843FDE" w14:textId="77777777" w:rsidR="000B3128" w:rsidRPr="004E06A4" w:rsidRDefault="000B3128" w:rsidP="005A10B6">
      <w:pPr>
        <w:ind w:left="2880"/>
        <w:rPr>
          <w:iCs/>
        </w:rPr>
      </w:pPr>
    </w:p>
    <w:sectPr w:rsidR="000B3128" w:rsidRPr="004E06A4" w:rsidSect="008068F7">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7E63B5" w14:textId="77777777" w:rsidR="0030358A" w:rsidRDefault="0030358A">
      <w:r>
        <w:separator/>
      </w:r>
    </w:p>
  </w:endnote>
  <w:endnote w:type="continuationSeparator" w:id="0">
    <w:p w14:paraId="23250409" w14:textId="77777777" w:rsidR="0030358A" w:rsidRDefault="00303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W1)">
    <w:altName w:val="Times New Roman"/>
    <w:charset w:val="00"/>
    <w:family w:val="roman"/>
    <w:pitch w:val="variable"/>
    <w:sig w:usb0="00000000"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0502302"/>
      <w:docPartObj>
        <w:docPartGallery w:val="Page Numbers (Bottom of Page)"/>
        <w:docPartUnique/>
      </w:docPartObj>
    </w:sdtPr>
    <w:sdtEndPr>
      <w:rPr>
        <w:noProof/>
      </w:rPr>
    </w:sdtEndPr>
    <w:sdtContent>
      <w:p w14:paraId="17A4BCA9" w14:textId="12254E3E" w:rsidR="007B610B" w:rsidRDefault="007B610B">
        <w:pPr>
          <w:pStyle w:val="Footer"/>
          <w:jc w:val="right"/>
        </w:pPr>
        <w:r>
          <w:fldChar w:fldCharType="begin"/>
        </w:r>
        <w:r>
          <w:instrText xml:space="preserve"> PAGE   \* MERGEFORMAT </w:instrText>
        </w:r>
        <w:r>
          <w:fldChar w:fldCharType="separate"/>
        </w:r>
        <w:r w:rsidR="00F40EDD">
          <w:rPr>
            <w:noProof/>
          </w:rPr>
          <w:t>5</w:t>
        </w:r>
        <w:r>
          <w:rPr>
            <w:noProof/>
          </w:rPr>
          <w:fldChar w:fldCharType="end"/>
        </w:r>
      </w:p>
    </w:sdtContent>
  </w:sdt>
  <w:p w14:paraId="14D35E0E" w14:textId="77777777" w:rsidR="007B610B" w:rsidRDefault="007B61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DE3A6" w14:textId="77777777" w:rsidR="0074414A" w:rsidRDefault="0074414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681BE" w14:textId="77777777" w:rsidR="0074414A" w:rsidRDefault="0074414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D025D" w14:textId="77777777" w:rsidR="0074414A" w:rsidRDefault="0074414A">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27C29" w14:textId="77777777" w:rsidR="0074414A" w:rsidRDefault="0074414A">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3D53C" w14:textId="77777777" w:rsidR="0074414A" w:rsidRDefault="0074414A">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34E7F8" w14:textId="77777777" w:rsidR="0074414A" w:rsidRPr="00C15417" w:rsidRDefault="0074414A" w:rsidP="00C154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164369" w14:textId="77777777" w:rsidR="0030358A" w:rsidRDefault="0030358A">
      <w:r>
        <w:separator/>
      </w:r>
    </w:p>
  </w:footnote>
  <w:footnote w:type="continuationSeparator" w:id="0">
    <w:p w14:paraId="39C41B4F" w14:textId="77777777" w:rsidR="0030358A" w:rsidRDefault="003035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E52224" w14:textId="77777777" w:rsidR="0074414A" w:rsidRDefault="0074414A">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A77C4" w14:textId="77777777" w:rsidR="0074414A" w:rsidRDefault="0074414A">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B5E70" w14:textId="77777777" w:rsidR="0074414A" w:rsidRDefault="0074414A">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F06A8" w14:textId="77777777" w:rsidR="0074414A" w:rsidRDefault="0074414A">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FBAB8E" w14:textId="77777777" w:rsidR="0074414A" w:rsidRDefault="0074414A">
    <w:pPr>
      <w:pStyle w:val="Header"/>
      <w:tabs>
        <w:tab w:val="clear" w:pos="8640"/>
      </w:tabs>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1EC28" w14:textId="77777777" w:rsidR="0074414A" w:rsidRDefault="0074414A">
    <w:pPr>
      <w:pStyle w:val="Header"/>
      <w:tabs>
        <w:tab w:val="clear" w:pos="8640"/>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2736BC"/>
    <w:multiLevelType w:val="hybridMultilevel"/>
    <w:tmpl w:val="621E9100"/>
    <w:lvl w:ilvl="0" w:tplc="41CC8D6C">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C677C0"/>
    <w:multiLevelType w:val="hybridMultilevel"/>
    <w:tmpl w:val="65D875D8"/>
    <w:lvl w:ilvl="0" w:tplc="93E8D5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1D46F93"/>
    <w:multiLevelType w:val="hybridMultilevel"/>
    <w:tmpl w:val="39C82B2E"/>
    <w:lvl w:ilvl="0" w:tplc="052E1B3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263034"/>
    <w:multiLevelType w:val="hybridMultilevel"/>
    <w:tmpl w:val="5846CF70"/>
    <w:lvl w:ilvl="0" w:tplc="73E2243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091AD2"/>
    <w:multiLevelType w:val="hybridMultilevel"/>
    <w:tmpl w:val="3D6E1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404D0A"/>
    <w:multiLevelType w:val="hybridMultilevel"/>
    <w:tmpl w:val="71621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9A4740"/>
    <w:multiLevelType w:val="hybridMultilevel"/>
    <w:tmpl w:val="F5A207FC"/>
    <w:lvl w:ilvl="0" w:tplc="ABCC4E9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AD0B5B"/>
    <w:multiLevelType w:val="hybridMultilevel"/>
    <w:tmpl w:val="E43449C2"/>
    <w:lvl w:ilvl="0" w:tplc="3DD43B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7"/>
  </w:num>
  <w:num w:numId="5">
    <w:abstractNumId w:val="6"/>
  </w:num>
  <w:num w:numId="6">
    <w:abstractNumId w:val="9"/>
  </w:num>
  <w:num w:numId="7">
    <w:abstractNumId w:val="4"/>
  </w:num>
  <w:num w:numId="8">
    <w:abstractNumId w:val="3"/>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00F38"/>
    <w:rsid w:val="00001313"/>
    <w:rsid w:val="000024BD"/>
    <w:rsid w:val="0000308F"/>
    <w:rsid w:val="00011F16"/>
    <w:rsid w:val="00012FD2"/>
    <w:rsid w:val="00014108"/>
    <w:rsid w:val="000200D1"/>
    <w:rsid w:val="000202D0"/>
    <w:rsid w:val="000307C6"/>
    <w:rsid w:val="000404D1"/>
    <w:rsid w:val="000423F9"/>
    <w:rsid w:val="00045F61"/>
    <w:rsid w:val="00054276"/>
    <w:rsid w:val="00054934"/>
    <w:rsid w:val="000637D9"/>
    <w:rsid w:val="00064408"/>
    <w:rsid w:val="00064C5A"/>
    <w:rsid w:val="000726C5"/>
    <w:rsid w:val="00084108"/>
    <w:rsid w:val="00086B8C"/>
    <w:rsid w:val="00091C30"/>
    <w:rsid w:val="00092CD5"/>
    <w:rsid w:val="00094741"/>
    <w:rsid w:val="000A270D"/>
    <w:rsid w:val="000A6ED8"/>
    <w:rsid w:val="000B1764"/>
    <w:rsid w:val="000B3128"/>
    <w:rsid w:val="000B604E"/>
    <w:rsid w:val="000E05DA"/>
    <w:rsid w:val="000E2AA3"/>
    <w:rsid w:val="000E4C1C"/>
    <w:rsid w:val="000F0BF7"/>
    <w:rsid w:val="000F2D73"/>
    <w:rsid w:val="000F7252"/>
    <w:rsid w:val="000F77F6"/>
    <w:rsid w:val="0010431E"/>
    <w:rsid w:val="00107637"/>
    <w:rsid w:val="00110093"/>
    <w:rsid w:val="00111207"/>
    <w:rsid w:val="00124558"/>
    <w:rsid w:val="0013296A"/>
    <w:rsid w:val="00140561"/>
    <w:rsid w:val="00142349"/>
    <w:rsid w:val="00142A7E"/>
    <w:rsid w:val="00147C16"/>
    <w:rsid w:val="001513EC"/>
    <w:rsid w:val="00155CFC"/>
    <w:rsid w:val="001571A4"/>
    <w:rsid w:val="00162916"/>
    <w:rsid w:val="00162B00"/>
    <w:rsid w:val="001642AC"/>
    <w:rsid w:val="00164DA0"/>
    <w:rsid w:val="00165916"/>
    <w:rsid w:val="00173533"/>
    <w:rsid w:val="00176B5F"/>
    <w:rsid w:val="00176B8B"/>
    <w:rsid w:val="0018065E"/>
    <w:rsid w:val="00183765"/>
    <w:rsid w:val="00194B7D"/>
    <w:rsid w:val="00196860"/>
    <w:rsid w:val="00197D03"/>
    <w:rsid w:val="001A266C"/>
    <w:rsid w:val="001B5B1A"/>
    <w:rsid w:val="001C3EE0"/>
    <w:rsid w:val="001C44A9"/>
    <w:rsid w:val="001C5609"/>
    <w:rsid w:val="001C5B53"/>
    <w:rsid w:val="001E0908"/>
    <w:rsid w:val="001E1424"/>
    <w:rsid w:val="001E52F6"/>
    <w:rsid w:val="001F0F55"/>
    <w:rsid w:val="001F2DC3"/>
    <w:rsid w:val="001F65A6"/>
    <w:rsid w:val="001F6E6E"/>
    <w:rsid w:val="0020231F"/>
    <w:rsid w:val="00205720"/>
    <w:rsid w:val="00213DAD"/>
    <w:rsid w:val="00220339"/>
    <w:rsid w:val="00222C78"/>
    <w:rsid w:val="00223219"/>
    <w:rsid w:val="00227F45"/>
    <w:rsid w:val="002424A4"/>
    <w:rsid w:val="00242930"/>
    <w:rsid w:val="00242B42"/>
    <w:rsid w:val="00243C7E"/>
    <w:rsid w:val="002440B6"/>
    <w:rsid w:val="0025074B"/>
    <w:rsid w:val="00271AE3"/>
    <w:rsid w:val="00276BD0"/>
    <w:rsid w:val="00294155"/>
    <w:rsid w:val="002A1CD1"/>
    <w:rsid w:val="002A1DB5"/>
    <w:rsid w:val="002A1DFC"/>
    <w:rsid w:val="002A6811"/>
    <w:rsid w:val="002B7B62"/>
    <w:rsid w:val="002C0E7C"/>
    <w:rsid w:val="002C34A9"/>
    <w:rsid w:val="002C3F29"/>
    <w:rsid w:val="002C481C"/>
    <w:rsid w:val="002C5309"/>
    <w:rsid w:val="002D4912"/>
    <w:rsid w:val="002D6837"/>
    <w:rsid w:val="002E2A8D"/>
    <w:rsid w:val="002E57B1"/>
    <w:rsid w:val="002E7D99"/>
    <w:rsid w:val="002F134C"/>
    <w:rsid w:val="002F1ADB"/>
    <w:rsid w:val="002F2DF8"/>
    <w:rsid w:val="002F3211"/>
    <w:rsid w:val="002F4FF2"/>
    <w:rsid w:val="00301D84"/>
    <w:rsid w:val="0030358A"/>
    <w:rsid w:val="00303F6C"/>
    <w:rsid w:val="00305D25"/>
    <w:rsid w:val="0031141C"/>
    <w:rsid w:val="003115F0"/>
    <w:rsid w:val="00311AFD"/>
    <w:rsid w:val="00320768"/>
    <w:rsid w:val="003232BB"/>
    <w:rsid w:val="00323794"/>
    <w:rsid w:val="003262A8"/>
    <w:rsid w:val="003272BF"/>
    <w:rsid w:val="00327C36"/>
    <w:rsid w:val="00331386"/>
    <w:rsid w:val="00331497"/>
    <w:rsid w:val="00341003"/>
    <w:rsid w:val="003427A1"/>
    <w:rsid w:val="00362952"/>
    <w:rsid w:val="00367A14"/>
    <w:rsid w:val="0037690E"/>
    <w:rsid w:val="00381AFE"/>
    <w:rsid w:val="00385211"/>
    <w:rsid w:val="00385CF3"/>
    <w:rsid w:val="0039363B"/>
    <w:rsid w:val="003959AE"/>
    <w:rsid w:val="003A13A9"/>
    <w:rsid w:val="003A215F"/>
    <w:rsid w:val="003A29B2"/>
    <w:rsid w:val="003A47B3"/>
    <w:rsid w:val="003C0DC6"/>
    <w:rsid w:val="003D228F"/>
    <w:rsid w:val="003D6479"/>
    <w:rsid w:val="003E0B83"/>
    <w:rsid w:val="003E2A7C"/>
    <w:rsid w:val="003E3ED8"/>
    <w:rsid w:val="003E43F0"/>
    <w:rsid w:val="003E441E"/>
    <w:rsid w:val="003E6424"/>
    <w:rsid w:val="003E7E63"/>
    <w:rsid w:val="004003CA"/>
    <w:rsid w:val="00400937"/>
    <w:rsid w:val="00401337"/>
    <w:rsid w:val="00403DAE"/>
    <w:rsid w:val="00404E0A"/>
    <w:rsid w:val="004128D8"/>
    <w:rsid w:val="00415435"/>
    <w:rsid w:val="00420DA8"/>
    <w:rsid w:val="00421F2B"/>
    <w:rsid w:val="00451DA5"/>
    <w:rsid w:val="00456EE4"/>
    <w:rsid w:val="00481F94"/>
    <w:rsid w:val="00482B0C"/>
    <w:rsid w:val="00483486"/>
    <w:rsid w:val="00486516"/>
    <w:rsid w:val="00487720"/>
    <w:rsid w:val="00495FCF"/>
    <w:rsid w:val="004A3E89"/>
    <w:rsid w:val="004A400E"/>
    <w:rsid w:val="004A79F5"/>
    <w:rsid w:val="004B1B15"/>
    <w:rsid w:val="004B317A"/>
    <w:rsid w:val="004B5FF7"/>
    <w:rsid w:val="004C3F69"/>
    <w:rsid w:val="004C43C2"/>
    <w:rsid w:val="004D1675"/>
    <w:rsid w:val="004D281A"/>
    <w:rsid w:val="004D4FB2"/>
    <w:rsid w:val="004E06A4"/>
    <w:rsid w:val="004E0ED0"/>
    <w:rsid w:val="004E3359"/>
    <w:rsid w:val="004E4233"/>
    <w:rsid w:val="004E44DD"/>
    <w:rsid w:val="005004E8"/>
    <w:rsid w:val="00502566"/>
    <w:rsid w:val="00503E76"/>
    <w:rsid w:val="00516C16"/>
    <w:rsid w:val="00521CA4"/>
    <w:rsid w:val="00534420"/>
    <w:rsid w:val="00535FEA"/>
    <w:rsid w:val="00536D27"/>
    <w:rsid w:val="00562F7B"/>
    <w:rsid w:val="005706F0"/>
    <w:rsid w:val="005768C9"/>
    <w:rsid w:val="0058367C"/>
    <w:rsid w:val="0058643A"/>
    <w:rsid w:val="005879F4"/>
    <w:rsid w:val="00591422"/>
    <w:rsid w:val="005926D3"/>
    <w:rsid w:val="0059614A"/>
    <w:rsid w:val="005963B8"/>
    <w:rsid w:val="00596C0D"/>
    <w:rsid w:val="005A10B6"/>
    <w:rsid w:val="005A6364"/>
    <w:rsid w:val="005B50C7"/>
    <w:rsid w:val="005B5BEF"/>
    <w:rsid w:val="005C27D5"/>
    <w:rsid w:val="005D02AD"/>
    <w:rsid w:val="005D12EE"/>
    <w:rsid w:val="005D3588"/>
    <w:rsid w:val="005D4530"/>
    <w:rsid w:val="005E7A74"/>
    <w:rsid w:val="005F0D1B"/>
    <w:rsid w:val="005F5198"/>
    <w:rsid w:val="00612FD9"/>
    <w:rsid w:val="00613AC6"/>
    <w:rsid w:val="00615B93"/>
    <w:rsid w:val="0062194E"/>
    <w:rsid w:val="006219AC"/>
    <w:rsid w:val="006335B1"/>
    <w:rsid w:val="00634687"/>
    <w:rsid w:val="00657B82"/>
    <w:rsid w:val="00662882"/>
    <w:rsid w:val="00666927"/>
    <w:rsid w:val="006717DC"/>
    <w:rsid w:val="00671C08"/>
    <w:rsid w:val="00672C9C"/>
    <w:rsid w:val="00674879"/>
    <w:rsid w:val="00682551"/>
    <w:rsid w:val="00683C88"/>
    <w:rsid w:val="006907E2"/>
    <w:rsid w:val="00690E7A"/>
    <w:rsid w:val="00691F8C"/>
    <w:rsid w:val="006920F9"/>
    <w:rsid w:val="00697D19"/>
    <w:rsid w:val="00697F6C"/>
    <w:rsid w:val="006A30D3"/>
    <w:rsid w:val="006A4008"/>
    <w:rsid w:val="006A6472"/>
    <w:rsid w:val="006A6D65"/>
    <w:rsid w:val="006A7F6F"/>
    <w:rsid w:val="006B106C"/>
    <w:rsid w:val="006B3EBD"/>
    <w:rsid w:val="006B440E"/>
    <w:rsid w:val="006B6BB7"/>
    <w:rsid w:val="006B6BD9"/>
    <w:rsid w:val="006B6C0A"/>
    <w:rsid w:val="006C4712"/>
    <w:rsid w:val="006D038A"/>
    <w:rsid w:val="006E6297"/>
    <w:rsid w:val="006E7EE5"/>
    <w:rsid w:val="006F0AF7"/>
    <w:rsid w:val="006F0E93"/>
    <w:rsid w:val="006F777A"/>
    <w:rsid w:val="007012E2"/>
    <w:rsid w:val="00712328"/>
    <w:rsid w:val="00713557"/>
    <w:rsid w:val="00723922"/>
    <w:rsid w:val="00724131"/>
    <w:rsid w:val="0072696E"/>
    <w:rsid w:val="007277B5"/>
    <w:rsid w:val="00740D33"/>
    <w:rsid w:val="00742381"/>
    <w:rsid w:val="00743A12"/>
    <w:rsid w:val="0074414A"/>
    <w:rsid w:val="00746DEB"/>
    <w:rsid w:val="007479C8"/>
    <w:rsid w:val="00751C90"/>
    <w:rsid w:val="00761446"/>
    <w:rsid w:val="007716D4"/>
    <w:rsid w:val="00773812"/>
    <w:rsid w:val="00774C74"/>
    <w:rsid w:val="00796AA5"/>
    <w:rsid w:val="007B3EB1"/>
    <w:rsid w:val="007B610B"/>
    <w:rsid w:val="007B70B9"/>
    <w:rsid w:val="007B777E"/>
    <w:rsid w:val="007B7C36"/>
    <w:rsid w:val="007C0379"/>
    <w:rsid w:val="007C50B8"/>
    <w:rsid w:val="007C74BE"/>
    <w:rsid w:val="007D193D"/>
    <w:rsid w:val="007D4F01"/>
    <w:rsid w:val="007D5B12"/>
    <w:rsid w:val="007E6182"/>
    <w:rsid w:val="007F6DA8"/>
    <w:rsid w:val="007F71D3"/>
    <w:rsid w:val="0080020C"/>
    <w:rsid w:val="008068F7"/>
    <w:rsid w:val="00812881"/>
    <w:rsid w:val="00813D64"/>
    <w:rsid w:val="00814983"/>
    <w:rsid w:val="00830378"/>
    <w:rsid w:val="00832346"/>
    <w:rsid w:val="00837451"/>
    <w:rsid w:val="00840FFD"/>
    <w:rsid w:val="0084304D"/>
    <w:rsid w:val="00850CB0"/>
    <w:rsid w:val="00852746"/>
    <w:rsid w:val="0085686A"/>
    <w:rsid w:val="0086357C"/>
    <w:rsid w:val="00867190"/>
    <w:rsid w:val="00867E98"/>
    <w:rsid w:val="008778BF"/>
    <w:rsid w:val="00890E6C"/>
    <w:rsid w:val="008912DF"/>
    <w:rsid w:val="00892305"/>
    <w:rsid w:val="008956FB"/>
    <w:rsid w:val="008A1F4D"/>
    <w:rsid w:val="008A4226"/>
    <w:rsid w:val="008B1A67"/>
    <w:rsid w:val="008B2265"/>
    <w:rsid w:val="008B377E"/>
    <w:rsid w:val="008B6B06"/>
    <w:rsid w:val="008C6064"/>
    <w:rsid w:val="008D06EF"/>
    <w:rsid w:val="008E7E7A"/>
    <w:rsid w:val="008F0378"/>
    <w:rsid w:val="008F1A19"/>
    <w:rsid w:val="008F4918"/>
    <w:rsid w:val="008F4E2A"/>
    <w:rsid w:val="008F6557"/>
    <w:rsid w:val="008F65DF"/>
    <w:rsid w:val="0090314A"/>
    <w:rsid w:val="00904084"/>
    <w:rsid w:val="00911650"/>
    <w:rsid w:val="0091727C"/>
    <w:rsid w:val="00921D48"/>
    <w:rsid w:val="00924315"/>
    <w:rsid w:val="00924A44"/>
    <w:rsid w:val="00925167"/>
    <w:rsid w:val="00932592"/>
    <w:rsid w:val="00935E36"/>
    <w:rsid w:val="00936990"/>
    <w:rsid w:val="009373CE"/>
    <w:rsid w:val="00943E50"/>
    <w:rsid w:val="00951079"/>
    <w:rsid w:val="0095109A"/>
    <w:rsid w:val="0095249F"/>
    <w:rsid w:val="0095285F"/>
    <w:rsid w:val="009543E0"/>
    <w:rsid w:val="00955A46"/>
    <w:rsid w:val="009609D3"/>
    <w:rsid w:val="00970604"/>
    <w:rsid w:val="0098309B"/>
    <w:rsid w:val="00983648"/>
    <w:rsid w:val="009848E0"/>
    <w:rsid w:val="009908B6"/>
    <w:rsid w:val="00990E9B"/>
    <w:rsid w:val="00996BAD"/>
    <w:rsid w:val="009A15B9"/>
    <w:rsid w:val="009A1AAA"/>
    <w:rsid w:val="009A6958"/>
    <w:rsid w:val="009B09BE"/>
    <w:rsid w:val="009B2B14"/>
    <w:rsid w:val="009B3733"/>
    <w:rsid w:val="009B3A98"/>
    <w:rsid w:val="009B66DA"/>
    <w:rsid w:val="009B7FAC"/>
    <w:rsid w:val="009D0C0D"/>
    <w:rsid w:val="009D3AA2"/>
    <w:rsid w:val="009D64AB"/>
    <w:rsid w:val="009D7762"/>
    <w:rsid w:val="009D7E21"/>
    <w:rsid w:val="009E3449"/>
    <w:rsid w:val="009E544E"/>
    <w:rsid w:val="009E5BC8"/>
    <w:rsid w:val="009E77C2"/>
    <w:rsid w:val="009F36DA"/>
    <w:rsid w:val="009F4559"/>
    <w:rsid w:val="009F5882"/>
    <w:rsid w:val="009F5998"/>
    <w:rsid w:val="00A016D1"/>
    <w:rsid w:val="00A11F9C"/>
    <w:rsid w:val="00A12F2E"/>
    <w:rsid w:val="00A236C1"/>
    <w:rsid w:val="00A34115"/>
    <w:rsid w:val="00A34C3F"/>
    <w:rsid w:val="00A615DA"/>
    <w:rsid w:val="00A642A9"/>
    <w:rsid w:val="00A76D70"/>
    <w:rsid w:val="00A811B2"/>
    <w:rsid w:val="00A848EC"/>
    <w:rsid w:val="00A86CC4"/>
    <w:rsid w:val="00A87E81"/>
    <w:rsid w:val="00AA09FE"/>
    <w:rsid w:val="00AA160F"/>
    <w:rsid w:val="00AA6102"/>
    <w:rsid w:val="00AB2A73"/>
    <w:rsid w:val="00AB59BC"/>
    <w:rsid w:val="00AC3906"/>
    <w:rsid w:val="00AC3A1A"/>
    <w:rsid w:val="00AC6FD0"/>
    <w:rsid w:val="00AD00DE"/>
    <w:rsid w:val="00AD0C3F"/>
    <w:rsid w:val="00AD1EF7"/>
    <w:rsid w:val="00AD474E"/>
    <w:rsid w:val="00AD6667"/>
    <w:rsid w:val="00AD6EA0"/>
    <w:rsid w:val="00AD73CD"/>
    <w:rsid w:val="00AE04FD"/>
    <w:rsid w:val="00AE073B"/>
    <w:rsid w:val="00AE1E2B"/>
    <w:rsid w:val="00AE40BA"/>
    <w:rsid w:val="00AF03C8"/>
    <w:rsid w:val="00AF2630"/>
    <w:rsid w:val="00AF3695"/>
    <w:rsid w:val="00B03AE7"/>
    <w:rsid w:val="00B04D03"/>
    <w:rsid w:val="00B05FF0"/>
    <w:rsid w:val="00B0724C"/>
    <w:rsid w:val="00B12C74"/>
    <w:rsid w:val="00B13342"/>
    <w:rsid w:val="00B22C97"/>
    <w:rsid w:val="00B24802"/>
    <w:rsid w:val="00B24978"/>
    <w:rsid w:val="00B25B2D"/>
    <w:rsid w:val="00B30C4E"/>
    <w:rsid w:val="00B46F4D"/>
    <w:rsid w:val="00B617D4"/>
    <w:rsid w:val="00B66C3F"/>
    <w:rsid w:val="00B73A25"/>
    <w:rsid w:val="00B75A46"/>
    <w:rsid w:val="00B778F7"/>
    <w:rsid w:val="00B95E15"/>
    <w:rsid w:val="00B9775C"/>
    <w:rsid w:val="00BA4A3E"/>
    <w:rsid w:val="00BA5589"/>
    <w:rsid w:val="00BB1D1F"/>
    <w:rsid w:val="00BB2400"/>
    <w:rsid w:val="00BB3E37"/>
    <w:rsid w:val="00BB5E83"/>
    <w:rsid w:val="00BC353D"/>
    <w:rsid w:val="00BC440A"/>
    <w:rsid w:val="00BC470B"/>
    <w:rsid w:val="00BD7206"/>
    <w:rsid w:val="00BE614E"/>
    <w:rsid w:val="00C01FEA"/>
    <w:rsid w:val="00C149DE"/>
    <w:rsid w:val="00C15417"/>
    <w:rsid w:val="00C20272"/>
    <w:rsid w:val="00C20545"/>
    <w:rsid w:val="00C25B52"/>
    <w:rsid w:val="00C26F83"/>
    <w:rsid w:val="00C31984"/>
    <w:rsid w:val="00C323B0"/>
    <w:rsid w:val="00C323B7"/>
    <w:rsid w:val="00C32A18"/>
    <w:rsid w:val="00C32D2B"/>
    <w:rsid w:val="00C331DC"/>
    <w:rsid w:val="00C3724A"/>
    <w:rsid w:val="00C401C6"/>
    <w:rsid w:val="00C40CBE"/>
    <w:rsid w:val="00C44199"/>
    <w:rsid w:val="00C5079C"/>
    <w:rsid w:val="00C552CB"/>
    <w:rsid w:val="00C563EB"/>
    <w:rsid w:val="00C572B5"/>
    <w:rsid w:val="00C67EBA"/>
    <w:rsid w:val="00C74DB6"/>
    <w:rsid w:val="00C75F88"/>
    <w:rsid w:val="00C840F1"/>
    <w:rsid w:val="00C91348"/>
    <w:rsid w:val="00C92200"/>
    <w:rsid w:val="00C9745F"/>
    <w:rsid w:val="00CA64B2"/>
    <w:rsid w:val="00CB4398"/>
    <w:rsid w:val="00CC30DE"/>
    <w:rsid w:val="00CC5742"/>
    <w:rsid w:val="00CD415F"/>
    <w:rsid w:val="00CE14E8"/>
    <w:rsid w:val="00CE249D"/>
    <w:rsid w:val="00CE33A9"/>
    <w:rsid w:val="00CE7123"/>
    <w:rsid w:val="00CF04AC"/>
    <w:rsid w:val="00CF09E8"/>
    <w:rsid w:val="00D008E8"/>
    <w:rsid w:val="00D02908"/>
    <w:rsid w:val="00D03BE4"/>
    <w:rsid w:val="00D047D1"/>
    <w:rsid w:val="00D0564A"/>
    <w:rsid w:val="00D10435"/>
    <w:rsid w:val="00D11A18"/>
    <w:rsid w:val="00D14614"/>
    <w:rsid w:val="00D157CB"/>
    <w:rsid w:val="00D22134"/>
    <w:rsid w:val="00D22E64"/>
    <w:rsid w:val="00D233E9"/>
    <w:rsid w:val="00D2674C"/>
    <w:rsid w:val="00D26A16"/>
    <w:rsid w:val="00D465C3"/>
    <w:rsid w:val="00D47618"/>
    <w:rsid w:val="00D56185"/>
    <w:rsid w:val="00D56E35"/>
    <w:rsid w:val="00D60729"/>
    <w:rsid w:val="00D6193A"/>
    <w:rsid w:val="00D63AD0"/>
    <w:rsid w:val="00D7185A"/>
    <w:rsid w:val="00D735B6"/>
    <w:rsid w:val="00D77FBF"/>
    <w:rsid w:val="00D82879"/>
    <w:rsid w:val="00D82A64"/>
    <w:rsid w:val="00D92FA3"/>
    <w:rsid w:val="00D94FD6"/>
    <w:rsid w:val="00D95B0C"/>
    <w:rsid w:val="00D96252"/>
    <w:rsid w:val="00D96AA5"/>
    <w:rsid w:val="00D9743D"/>
    <w:rsid w:val="00D97FE4"/>
    <w:rsid w:val="00DA1458"/>
    <w:rsid w:val="00DA37DA"/>
    <w:rsid w:val="00DA7633"/>
    <w:rsid w:val="00DB1D95"/>
    <w:rsid w:val="00DB25D8"/>
    <w:rsid w:val="00DB3240"/>
    <w:rsid w:val="00DB37D4"/>
    <w:rsid w:val="00DB5D17"/>
    <w:rsid w:val="00DB6570"/>
    <w:rsid w:val="00DC23FE"/>
    <w:rsid w:val="00DC65E4"/>
    <w:rsid w:val="00DD2BC0"/>
    <w:rsid w:val="00DD3138"/>
    <w:rsid w:val="00DE3B1B"/>
    <w:rsid w:val="00DE4100"/>
    <w:rsid w:val="00DE48D5"/>
    <w:rsid w:val="00DE5F90"/>
    <w:rsid w:val="00DF616D"/>
    <w:rsid w:val="00DF6CB6"/>
    <w:rsid w:val="00E002B9"/>
    <w:rsid w:val="00E105A7"/>
    <w:rsid w:val="00E13704"/>
    <w:rsid w:val="00E17032"/>
    <w:rsid w:val="00E22366"/>
    <w:rsid w:val="00E237F3"/>
    <w:rsid w:val="00E23953"/>
    <w:rsid w:val="00E26274"/>
    <w:rsid w:val="00E26FE0"/>
    <w:rsid w:val="00E36935"/>
    <w:rsid w:val="00E41FF7"/>
    <w:rsid w:val="00E42F9E"/>
    <w:rsid w:val="00E52C90"/>
    <w:rsid w:val="00E54713"/>
    <w:rsid w:val="00E61B31"/>
    <w:rsid w:val="00E75739"/>
    <w:rsid w:val="00E779C0"/>
    <w:rsid w:val="00E80BFE"/>
    <w:rsid w:val="00E8280B"/>
    <w:rsid w:val="00E85180"/>
    <w:rsid w:val="00E857F0"/>
    <w:rsid w:val="00E90219"/>
    <w:rsid w:val="00E95A15"/>
    <w:rsid w:val="00EA0441"/>
    <w:rsid w:val="00EA2B6A"/>
    <w:rsid w:val="00EA55D6"/>
    <w:rsid w:val="00EB17BF"/>
    <w:rsid w:val="00EB6A13"/>
    <w:rsid w:val="00EB7540"/>
    <w:rsid w:val="00ED417E"/>
    <w:rsid w:val="00ED6CE7"/>
    <w:rsid w:val="00ED750A"/>
    <w:rsid w:val="00EE0C47"/>
    <w:rsid w:val="00EE4F81"/>
    <w:rsid w:val="00EF3550"/>
    <w:rsid w:val="00EF41AE"/>
    <w:rsid w:val="00EF5D26"/>
    <w:rsid w:val="00EF68EE"/>
    <w:rsid w:val="00EF6BD5"/>
    <w:rsid w:val="00EF7DCE"/>
    <w:rsid w:val="00F0356F"/>
    <w:rsid w:val="00F05224"/>
    <w:rsid w:val="00F05C94"/>
    <w:rsid w:val="00F13070"/>
    <w:rsid w:val="00F15D99"/>
    <w:rsid w:val="00F15E9B"/>
    <w:rsid w:val="00F21F16"/>
    <w:rsid w:val="00F24397"/>
    <w:rsid w:val="00F24804"/>
    <w:rsid w:val="00F27D1C"/>
    <w:rsid w:val="00F40B11"/>
    <w:rsid w:val="00F40D12"/>
    <w:rsid w:val="00F40EDD"/>
    <w:rsid w:val="00F41225"/>
    <w:rsid w:val="00F536F2"/>
    <w:rsid w:val="00F605F4"/>
    <w:rsid w:val="00F60FDA"/>
    <w:rsid w:val="00F627FB"/>
    <w:rsid w:val="00F67082"/>
    <w:rsid w:val="00F71C55"/>
    <w:rsid w:val="00F729F5"/>
    <w:rsid w:val="00F75D99"/>
    <w:rsid w:val="00F76D10"/>
    <w:rsid w:val="00F809C6"/>
    <w:rsid w:val="00F8492B"/>
    <w:rsid w:val="00F92EDB"/>
    <w:rsid w:val="00F92FB2"/>
    <w:rsid w:val="00F9375A"/>
    <w:rsid w:val="00F9446E"/>
    <w:rsid w:val="00F94652"/>
    <w:rsid w:val="00F97019"/>
    <w:rsid w:val="00F97911"/>
    <w:rsid w:val="00FA70F4"/>
    <w:rsid w:val="00FB0E29"/>
    <w:rsid w:val="00FB2BF0"/>
    <w:rsid w:val="00FB4ECE"/>
    <w:rsid w:val="00FC565A"/>
    <w:rsid w:val="00FC7E44"/>
    <w:rsid w:val="00FD50C6"/>
    <w:rsid w:val="00FF0569"/>
    <w:rsid w:val="00FF1AB0"/>
    <w:rsid w:val="00FF2052"/>
    <w:rsid w:val="00FF2CB9"/>
    <w:rsid w:val="00FF4A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054BA91"/>
  <w15:docId w15:val="{E2136EDE-557C-4E7B-83BF-9761C769B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US" w:eastAsia="es-US" w:bidi="es-U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102"/>
    <w:pPr>
      <w:spacing w:before="120" w:after="120"/>
    </w:pPr>
    <w:rPr>
      <w:sz w:val="24"/>
      <w:szCs w:val="24"/>
    </w:rPr>
  </w:style>
  <w:style w:type="paragraph" w:styleId="Heading1">
    <w:name w:val="heading 1"/>
    <w:basedOn w:val="Normal"/>
    <w:next w:val="Normal"/>
    <w:link w:val="Heading1Char"/>
    <w:qFormat/>
    <w:rsid w:val="004154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AA61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61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basedOn w:val="DefaultParagraphFont"/>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basedOn w:val="DefaultParagraphFont"/>
    <w:rsid w:val="00AA6102"/>
    <w:rPr>
      <w:sz w:val="24"/>
      <w:szCs w:val="24"/>
      <w:lang w:val="es-US" w:eastAsia="es-US" w:bidi="es-US"/>
    </w:rPr>
  </w:style>
  <w:style w:type="character" w:customStyle="1" w:styleId="2instructions">
    <w:name w:val="2 instructions"/>
    <w:basedOn w:val="DefaultParagraphFont"/>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basedOn w:val="DefaultParagraphFont"/>
    <w:link w:val="Heading3"/>
    <w:rsid w:val="00AA6102"/>
    <w:rPr>
      <w:rFonts w:ascii="Arial" w:hAnsi="Arial" w:cs="Arial"/>
      <w:b/>
      <w:bCs/>
      <w:sz w:val="26"/>
      <w:szCs w:val="26"/>
      <w:lang w:val="es-US" w:eastAsia="es-US" w:bidi="es-US"/>
    </w:rPr>
  </w:style>
  <w:style w:type="character" w:customStyle="1" w:styleId="Heading3Char1">
    <w:name w:val="Heading 3 Char1"/>
    <w:basedOn w:val="DefaultParagraphFont"/>
    <w:rsid w:val="00C9745F"/>
    <w:rPr>
      <w:rFonts w:ascii="Arial" w:hAnsi="Arial" w:cs="Arial"/>
      <w:b/>
      <w:bCs/>
      <w:sz w:val="26"/>
      <w:szCs w:val="26"/>
      <w:lang w:val="es-US" w:eastAsia="es-US" w:bidi="es-US"/>
    </w:rPr>
  </w:style>
  <w:style w:type="paragraph" w:styleId="BalloonText">
    <w:name w:val="Balloon Text"/>
    <w:basedOn w:val="Normal"/>
    <w:link w:val="BalloonTextChar"/>
    <w:rsid w:val="00CA64B2"/>
    <w:pPr>
      <w:spacing w:before="0" w:after="0"/>
    </w:pPr>
    <w:rPr>
      <w:rFonts w:ascii="Tahoma" w:hAnsi="Tahoma" w:cs="Tahoma"/>
      <w:sz w:val="16"/>
      <w:szCs w:val="16"/>
    </w:rPr>
  </w:style>
  <w:style w:type="character" w:customStyle="1" w:styleId="BalloonTextChar">
    <w:name w:val="Balloon Text Char"/>
    <w:basedOn w:val="DefaultParagraphFont"/>
    <w:link w:val="BalloonText"/>
    <w:rsid w:val="00CA64B2"/>
    <w:rPr>
      <w:rFonts w:ascii="Tahoma" w:hAnsi="Tahoma" w:cs="Tahoma"/>
      <w:sz w:val="16"/>
      <w:szCs w:val="16"/>
    </w:rPr>
  </w:style>
  <w:style w:type="paragraph" w:styleId="ListParagraph">
    <w:name w:val="List Paragraph"/>
    <w:basedOn w:val="Normal"/>
    <w:uiPriority w:val="99"/>
    <w:qFormat/>
    <w:rsid w:val="002F3211"/>
    <w:pPr>
      <w:numPr>
        <w:numId w:val="1"/>
      </w:numPr>
      <w:autoSpaceDE w:val="0"/>
      <w:autoSpaceDN w:val="0"/>
      <w:adjustRightInd w:val="0"/>
      <w:spacing w:before="0" w:after="0"/>
      <w:contextualSpacing/>
    </w:pPr>
    <w:rPr>
      <w:rFonts w:ascii="Charter BT" w:hAnsi="Charter BT"/>
      <w:iCs/>
    </w:rPr>
  </w:style>
  <w:style w:type="character" w:customStyle="1" w:styleId="FooterChar">
    <w:name w:val="Footer Char"/>
    <w:basedOn w:val="DefaultParagraphFont"/>
    <w:link w:val="Footer"/>
    <w:uiPriority w:val="99"/>
    <w:rsid w:val="00C15417"/>
    <w:rPr>
      <w:sz w:val="24"/>
      <w:szCs w:val="24"/>
    </w:rPr>
  </w:style>
  <w:style w:type="character" w:styleId="CommentReference">
    <w:name w:val="annotation reference"/>
    <w:basedOn w:val="DefaultParagraphFont"/>
    <w:uiPriority w:val="99"/>
    <w:rsid w:val="00F92FB2"/>
    <w:rPr>
      <w:sz w:val="16"/>
      <w:szCs w:val="16"/>
    </w:rPr>
  </w:style>
  <w:style w:type="paragraph" w:styleId="CommentText">
    <w:name w:val="annotation text"/>
    <w:basedOn w:val="Normal"/>
    <w:link w:val="CommentTextChar"/>
    <w:uiPriority w:val="99"/>
    <w:rsid w:val="00F92FB2"/>
    <w:rPr>
      <w:sz w:val="20"/>
      <w:szCs w:val="20"/>
    </w:rPr>
  </w:style>
  <w:style w:type="character" w:customStyle="1" w:styleId="CommentTextChar">
    <w:name w:val="Comment Text Char"/>
    <w:basedOn w:val="DefaultParagraphFont"/>
    <w:link w:val="CommentText"/>
    <w:uiPriority w:val="99"/>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basedOn w:val="CommentText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basedOn w:val="DefaultParagraphFont"/>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basedOn w:val="DefaultParagraphFont"/>
    <w:link w:val="BodyTextIndent2"/>
    <w:rsid w:val="00742381"/>
    <w:rPr>
      <w:sz w:val="24"/>
      <w:szCs w:val="24"/>
    </w:rPr>
  </w:style>
  <w:style w:type="paragraph" w:customStyle="1" w:styleId="Default">
    <w:name w:val="Default"/>
    <w:basedOn w:val="Normal"/>
    <w:rsid w:val="000F2D73"/>
    <w:pPr>
      <w:autoSpaceDE w:val="0"/>
      <w:autoSpaceDN w:val="0"/>
      <w:spacing w:before="0" w:after="0"/>
    </w:pPr>
    <w:rPr>
      <w:rFonts w:eastAsiaTheme="minorHAnsi"/>
      <w:color w:val="000000"/>
    </w:rPr>
  </w:style>
  <w:style w:type="paragraph" w:styleId="Revision">
    <w:name w:val="Revision"/>
    <w:hidden/>
    <w:uiPriority w:val="99"/>
    <w:semiHidden/>
    <w:rsid w:val="00ED6CE7"/>
    <w:rPr>
      <w:sz w:val="24"/>
      <w:szCs w:val="24"/>
    </w:rPr>
  </w:style>
  <w:style w:type="character" w:customStyle="1" w:styleId="Heading1Char">
    <w:name w:val="Heading 1 Char"/>
    <w:basedOn w:val="DefaultParagraphFont"/>
    <w:link w:val="Heading1"/>
    <w:rsid w:val="0041543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15435"/>
    <w:pPr>
      <w:spacing w:line="259" w:lineRule="auto"/>
      <w:outlineLvl w:val="9"/>
    </w:pPr>
  </w:style>
  <w:style w:type="paragraph" w:styleId="TOC3">
    <w:name w:val="toc 3"/>
    <w:basedOn w:val="Normal"/>
    <w:next w:val="Normal"/>
    <w:autoRedefine/>
    <w:uiPriority w:val="39"/>
    <w:unhideWhenUsed/>
    <w:rsid w:val="00415435"/>
    <w:pPr>
      <w:spacing w:after="100"/>
      <w:ind w:left="480"/>
    </w:pPr>
  </w:style>
  <w:style w:type="paragraph" w:styleId="TOC1">
    <w:name w:val="toc 1"/>
    <w:basedOn w:val="Normal"/>
    <w:next w:val="Normal"/>
    <w:autoRedefine/>
    <w:uiPriority w:val="39"/>
    <w:unhideWhenUsed/>
    <w:rsid w:val="00415435"/>
    <w:pPr>
      <w:spacing w:after="100"/>
    </w:pPr>
  </w:style>
  <w:style w:type="paragraph" w:styleId="TOC2">
    <w:name w:val="toc 2"/>
    <w:basedOn w:val="Normal"/>
    <w:next w:val="Normal"/>
    <w:autoRedefine/>
    <w:uiPriority w:val="39"/>
    <w:unhideWhenUsed/>
    <w:rsid w:val="00415435"/>
    <w:pPr>
      <w:spacing w:after="100"/>
      <w:ind w:left="240"/>
    </w:pPr>
  </w:style>
  <w:style w:type="character" w:styleId="Hyperlink">
    <w:name w:val="Hyperlink"/>
    <w:basedOn w:val="DefaultParagraphFont"/>
    <w:uiPriority w:val="99"/>
    <w:unhideWhenUsed/>
    <w:rsid w:val="00415435"/>
    <w:rPr>
      <w:color w:val="0000FF" w:themeColor="hyperlink"/>
      <w:u w:val="single"/>
    </w:rPr>
  </w:style>
  <w:style w:type="paragraph" w:styleId="NoSpacing">
    <w:name w:val="No Spacing"/>
    <w:uiPriority w:val="1"/>
    <w:qFormat/>
    <w:rsid w:val="007738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908250">
      <w:bodyDiv w:val="1"/>
      <w:marLeft w:val="0"/>
      <w:marRight w:val="0"/>
      <w:marTop w:val="0"/>
      <w:marBottom w:val="0"/>
      <w:divBdr>
        <w:top w:val="none" w:sz="0" w:space="0" w:color="auto"/>
        <w:left w:val="none" w:sz="0" w:space="0" w:color="auto"/>
        <w:bottom w:val="none" w:sz="0" w:space="0" w:color="auto"/>
        <w:right w:val="none" w:sz="0" w:space="0" w:color="auto"/>
      </w:divBdr>
    </w:div>
    <w:div w:id="1184594783">
      <w:bodyDiv w:val="1"/>
      <w:marLeft w:val="0"/>
      <w:marRight w:val="0"/>
      <w:marTop w:val="0"/>
      <w:marBottom w:val="0"/>
      <w:divBdr>
        <w:top w:val="none" w:sz="0" w:space="0" w:color="auto"/>
        <w:left w:val="none" w:sz="0" w:space="0" w:color="auto"/>
        <w:bottom w:val="none" w:sz="0" w:space="0" w:color="auto"/>
        <w:right w:val="none" w:sz="0" w:space="0" w:color="auto"/>
      </w:divBdr>
    </w:div>
    <w:div w:id="17419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AA5729-3384-41BD-B325-2DF81E5AF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2843</Words>
  <Characters>16210</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ATTACHMENT B – Model MA Provider Directory</vt:lpstr>
    </vt:vector>
  </TitlesOfParts>
  <Company>CMS</Company>
  <LinksUpToDate>false</LinksUpToDate>
  <CharactersWithSpaces>19015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B – Model MA Provider Directory</dc:title>
  <dc:creator>CMS</dc:creator>
  <cp:lastModifiedBy>KEELY IRELAND</cp:lastModifiedBy>
  <cp:revision>2</cp:revision>
  <cp:lastPrinted>2016-04-15T15:12:00Z</cp:lastPrinted>
  <dcterms:created xsi:type="dcterms:W3CDTF">2016-09-19T13:45:00Z</dcterms:created>
  <dcterms:modified xsi:type="dcterms:W3CDTF">2016-09-19T13:45:00Z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