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2936BD" w14:textId="77777777" w:rsidR="009758AD" w:rsidRDefault="009758AD" w:rsidP="009758AD">
      <w:pPr>
        <w:spacing w:after="8"/>
        <w:rPr>
          <w:rFonts w:ascii="Palatino" w:hAnsi="Palatino"/>
          <w:sz w:val="18"/>
        </w:rPr>
      </w:pPr>
      <w:bookmarkStart w:id="0" w:name="_GoBack"/>
      <w:bookmarkEnd w:id="0"/>
      <w:r>
        <w:rPr>
          <w:rFonts w:ascii="Palatino" w:hAnsi="Palatino"/>
          <w:sz w:val="18"/>
        </w:rPr>
        <w:t>Centers for Medicare &amp; Medicaid Services</w:t>
      </w:r>
    </w:p>
    <w:p w14:paraId="7325A5DB" w14:textId="77777777" w:rsidR="009758AD" w:rsidRDefault="009758AD" w:rsidP="009758AD">
      <w:pPr>
        <w:spacing w:after="8"/>
        <w:rPr>
          <w:rFonts w:ascii="Palatino" w:hAnsi="Palatino"/>
          <w:sz w:val="18"/>
        </w:rPr>
      </w:pPr>
      <w:r>
        <w:rPr>
          <w:rFonts w:ascii="Palatino" w:hAnsi="Palatino"/>
          <w:sz w:val="18"/>
        </w:rPr>
        <w:t>Center for Medicare Management</w:t>
      </w:r>
      <w:r w:rsidR="00F0691A" w:rsidRPr="00F0691A">
        <w:rPr>
          <w:rFonts w:ascii="Palatino" w:hAnsi="Palatino"/>
          <w:noProof/>
          <w:sz w:val="18"/>
        </w:rPr>
        <w:drawing>
          <wp:anchor distT="0" distB="0" distL="114300" distR="114300" simplePos="0" relativeHeight="251658241" behindDoc="1" locked="0" layoutInCell="1" allowOverlap="1" wp14:anchorId="6C36ADAC" wp14:editId="03FC7400">
            <wp:simplePos x="0" y="0"/>
            <wp:positionH relativeFrom="column">
              <wp:posOffset>3095625</wp:posOffset>
            </wp:positionH>
            <wp:positionV relativeFrom="paragraph">
              <wp:posOffset>-575945</wp:posOffset>
            </wp:positionV>
            <wp:extent cx="3171825" cy="1095375"/>
            <wp:effectExtent l="0" t="0" r="9525" b="9525"/>
            <wp:wrapNone/>
            <wp:docPr id="4" name="Picture 0" descr="Centeres for Medicare and Medicare Services (CMS) logo" title="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Slogrebrndblacktagline.BMP"/>
                    <pic:cNvPicPr/>
                  </pic:nvPicPr>
                  <pic:blipFill>
                    <a:blip r:embed="rId12" cstate="print"/>
                    <a:stretch>
                      <a:fillRect/>
                    </a:stretch>
                  </pic:blipFill>
                  <pic:spPr>
                    <a:xfrm>
                      <a:off x="0" y="0"/>
                      <a:ext cx="3171825" cy="1095375"/>
                    </a:xfrm>
                    <a:prstGeom prst="rect">
                      <a:avLst/>
                    </a:prstGeom>
                  </pic:spPr>
                </pic:pic>
              </a:graphicData>
            </a:graphic>
          </wp:anchor>
        </w:drawing>
      </w:r>
    </w:p>
    <w:p w14:paraId="0658C16B" w14:textId="77777777" w:rsidR="009758AD" w:rsidRDefault="009758AD" w:rsidP="009758AD">
      <w:pPr>
        <w:spacing w:after="8"/>
        <w:rPr>
          <w:rFonts w:ascii="Palatino" w:hAnsi="Palatino"/>
          <w:sz w:val="18"/>
        </w:rPr>
      </w:pPr>
      <w:r>
        <w:rPr>
          <w:rFonts w:ascii="Palatino" w:hAnsi="Palatino"/>
          <w:sz w:val="18"/>
        </w:rPr>
        <w:t>7500 Security Boulevard</w:t>
      </w:r>
    </w:p>
    <w:p w14:paraId="1600C6EB" w14:textId="77777777" w:rsidR="009758AD" w:rsidRDefault="009758AD" w:rsidP="009758AD">
      <w:pPr>
        <w:spacing w:after="8"/>
        <w:rPr>
          <w:rFonts w:ascii="Palatino" w:hAnsi="Palatino"/>
          <w:sz w:val="19"/>
        </w:rPr>
      </w:pPr>
      <w:r>
        <w:rPr>
          <w:rFonts w:ascii="Palatino" w:hAnsi="Palatino"/>
          <w:sz w:val="18"/>
        </w:rPr>
        <w:t>Baltimore, Maryland 21244-1850</w:t>
      </w:r>
    </w:p>
    <w:p w14:paraId="36DBDCD2" w14:textId="77777777" w:rsidR="009758AD" w:rsidRDefault="00954F62" w:rsidP="009758AD">
      <w:pPr>
        <w:rPr>
          <w:rFonts w:ascii="Palatino" w:hAnsi="Palatino"/>
          <w:spacing w:val="-5"/>
        </w:rPr>
      </w:pPr>
      <w:r>
        <w:rPr>
          <w:rFonts w:ascii="Palatino" w:hAnsi="Palatino"/>
          <w:b/>
          <w:noProof/>
          <w:spacing w:val="-5"/>
        </w:rPr>
        <mc:AlternateContent>
          <mc:Choice Requires="wps">
            <w:drawing>
              <wp:anchor distT="0" distB="0" distL="114300" distR="114300" simplePos="0" relativeHeight="251658240" behindDoc="0" locked="0" layoutInCell="0" allowOverlap="1" wp14:anchorId="1EEF2FCA" wp14:editId="4484C361">
                <wp:simplePos x="0" y="0"/>
                <wp:positionH relativeFrom="column">
                  <wp:posOffset>-13335</wp:posOffset>
                </wp:positionH>
                <wp:positionV relativeFrom="paragraph">
                  <wp:posOffset>182880</wp:posOffset>
                </wp:positionV>
                <wp:extent cx="5943600" cy="0"/>
                <wp:effectExtent l="15240" t="11430" r="13335" b="7620"/>
                <wp:wrapNone/>
                <wp:docPr id="1" name="Line 3" descr="solid horizontal line separting logo from body of the document"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90945" id="Line 3" o:spid="_x0000_s1026" alt="Title: horizontal line - Description: solid horizontal line separting logo from body of the documen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4.4pt" to="466.9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" o:allowincell="f" strokeweight="1pt"/>
            </w:pict>
          </mc:Fallback>
        </mc:AlternateContent>
      </w:r>
    </w:p>
    <w:p w14:paraId="2BB327A7" w14:textId="77777777" w:rsidR="009758AD" w:rsidRDefault="009758AD" w:rsidP="009758AD"/>
    <w:p w14:paraId="353C293E" w14:textId="77777777" w:rsidR="007107A9" w:rsidRDefault="007107A9" w:rsidP="0067556D">
      <w:pPr>
        <w:pStyle w:val="BodyText"/>
        <w:jc w:val="center"/>
        <w:rPr>
          <w:rFonts w:ascii="Arial" w:hAnsi="Arial" w:cs="Arial"/>
          <w:b/>
          <w:bCs/>
          <w:color w:val="000000"/>
          <w:szCs w:val="20"/>
        </w:rPr>
      </w:pPr>
    </w:p>
    <w:p w14:paraId="23C0305F" w14:textId="77777777" w:rsidR="007107A9" w:rsidRDefault="007107A9" w:rsidP="0067556D">
      <w:pPr>
        <w:pStyle w:val="BodyText"/>
        <w:jc w:val="center"/>
        <w:rPr>
          <w:rFonts w:ascii="Arial" w:hAnsi="Arial" w:cs="Arial"/>
          <w:b/>
          <w:bCs/>
          <w:color w:val="000000"/>
          <w:szCs w:val="20"/>
        </w:rPr>
      </w:pPr>
    </w:p>
    <w:p w14:paraId="1F0C7EC9" w14:textId="77777777" w:rsidR="007107A9" w:rsidRDefault="007107A9" w:rsidP="0067556D">
      <w:pPr>
        <w:pStyle w:val="BodyText"/>
        <w:jc w:val="center"/>
        <w:rPr>
          <w:rFonts w:ascii="Arial" w:hAnsi="Arial" w:cs="Arial"/>
          <w:b/>
          <w:bCs/>
          <w:color w:val="000000"/>
          <w:szCs w:val="20"/>
        </w:rPr>
      </w:pPr>
    </w:p>
    <w:p w14:paraId="1304F076" w14:textId="77777777" w:rsidR="0067556D" w:rsidRPr="00CC79F9" w:rsidRDefault="0067556D" w:rsidP="0067556D">
      <w:pPr>
        <w:pStyle w:val="BodyText"/>
        <w:jc w:val="center"/>
        <w:rPr>
          <w:rFonts w:ascii="Arial" w:hAnsi="Arial" w:cs="Arial"/>
          <w:b/>
          <w:bCs/>
          <w:color w:val="000000"/>
          <w:szCs w:val="20"/>
        </w:rPr>
      </w:pPr>
      <w:r w:rsidRPr="00CC79F9">
        <w:rPr>
          <w:rFonts w:ascii="Arial" w:hAnsi="Arial" w:cs="Arial"/>
          <w:b/>
          <w:bCs/>
          <w:color w:val="000000"/>
          <w:szCs w:val="20"/>
        </w:rPr>
        <w:t xml:space="preserve">Application for New Medical Services and Technologies Seeking to Qualify for </w:t>
      </w:r>
    </w:p>
    <w:p w14:paraId="3F899A96" w14:textId="77777777" w:rsidR="0067556D" w:rsidRPr="00CC79F9" w:rsidRDefault="0067556D" w:rsidP="0067556D">
      <w:pPr>
        <w:pStyle w:val="BodyText"/>
        <w:jc w:val="center"/>
        <w:rPr>
          <w:rFonts w:ascii="Arial" w:hAnsi="Arial" w:cs="Arial"/>
          <w:b/>
          <w:bCs/>
          <w:color w:val="000000"/>
          <w:szCs w:val="20"/>
        </w:rPr>
      </w:pPr>
      <w:r w:rsidRPr="00CC79F9">
        <w:rPr>
          <w:rFonts w:ascii="Arial" w:hAnsi="Arial" w:cs="Arial"/>
          <w:b/>
          <w:bCs/>
          <w:color w:val="000000"/>
          <w:szCs w:val="20"/>
        </w:rPr>
        <w:t xml:space="preserve">Add-On Payments </w:t>
      </w:r>
      <w:proofErr w:type="gramStart"/>
      <w:r w:rsidRPr="00CC79F9">
        <w:rPr>
          <w:rFonts w:ascii="Arial" w:hAnsi="Arial" w:cs="Arial"/>
          <w:b/>
          <w:bCs/>
          <w:color w:val="000000"/>
          <w:szCs w:val="20"/>
        </w:rPr>
        <w:t>Under</w:t>
      </w:r>
      <w:proofErr w:type="gramEnd"/>
      <w:r w:rsidRPr="00CC79F9">
        <w:rPr>
          <w:rFonts w:ascii="Arial" w:hAnsi="Arial" w:cs="Arial"/>
          <w:b/>
          <w:bCs/>
          <w:color w:val="000000"/>
          <w:szCs w:val="20"/>
        </w:rPr>
        <w:t xml:space="preserve"> the Hospital Inpatient Prospective Payment System </w:t>
      </w:r>
    </w:p>
    <w:p w14:paraId="1CFC3D6B" w14:textId="2368EC0D" w:rsidR="0067556D" w:rsidRPr="00CC79F9" w:rsidRDefault="0067556D" w:rsidP="0067556D">
      <w:pPr>
        <w:pStyle w:val="BodyText"/>
        <w:jc w:val="center"/>
        <w:rPr>
          <w:rFonts w:ascii="Arial" w:hAnsi="Arial" w:cs="Arial"/>
          <w:b/>
          <w:bCs/>
          <w:color w:val="000000"/>
          <w:szCs w:val="20"/>
        </w:rPr>
      </w:pPr>
      <w:proofErr w:type="gramStart"/>
      <w:r w:rsidRPr="00CC79F9">
        <w:rPr>
          <w:rFonts w:ascii="Arial" w:hAnsi="Arial" w:cs="Arial"/>
          <w:b/>
          <w:bCs/>
          <w:color w:val="000000"/>
          <w:szCs w:val="20"/>
        </w:rPr>
        <w:t>for</w:t>
      </w:r>
      <w:proofErr w:type="gramEnd"/>
      <w:r w:rsidRPr="00CC79F9">
        <w:rPr>
          <w:rFonts w:ascii="Arial" w:hAnsi="Arial" w:cs="Arial"/>
          <w:b/>
          <w:bCs/>
          <w:color w:val="000000"/>
          <w:szCs w:val="20"/>
        </w:rPr>
        <w:t xml:space="preserve"> Federal Fiscal Year (FY) </w:t>
      </w:r>
      <w:r w:rsidR="00506F5F">
        <w:rPr>
          <w:rFonts w:ascii="Arial" w:hAnsi="Arial" w:cs="Arial"/>
          <w:b/>
          <w:bCs/>
          <w:color w:val="000000"/>
          <w:szCs w:val="20"/>
        </w:rPr>
        <w:t>2021</w:t>
      </w:r>
    </w:p>
    <w:p w14:paraId="13CCEBF2" w14:textId="77777777" w:rsidR="0067556D" w:rsidRPr="00CC79F9" w:rsidRDefault="0067556D" w:rsidP="0067556D">
      <w:pPr>
        <w:pStyle w:val="Default"/>
        <w:rPr>
          <w:rFonts w:ascii="Arial" w:hAnsi="Arial" w:cs="Arial"/>
        </w:rPr>
      </w:pPr>
    </w:p>
    <w:p w14:paraId="37844DA0" w14:textId="0BB20AEC" w:rsidR="0067556D" w:rsidRPr="000524EF" w:rsidRDefault="0067556D" w:rsidP="0067556D">
      <w:pPr>
        <w:pStyle w:val="BodyText2"/>
        <w:spacing w:after="0" w:line="240" w:lineRule="auto"/>
        <w:rPr>
          <w:rFonts w:ascii="Arial" w:hAnsi="Arial" w:cs="Arial"/>
          <w:sz w:val="20"/>
        </w:rPr>
      </w:pPr>
      <w:r w:rsidRPr="00CC79F9">
        <w:rPr>
          <w:rFonts w:ascii="Arial" w:hAnsi="Arial" w:cs="Arial"/>
          <w:sz w:val="20"/>
        </w:rPr>
        <w:t>Section 1886(d</w:t>
      </w:r>
      <w:proofErr w:type="gramStart"/>
      <w:r w:rsidRPr="00CC79F9">
        <w:rPr>
          <w:rFonts w:ascii="Arial" w:hAnsi="Arial" w:cs="Arial"/>
          <w:sz w:val="20"/>
        </w:rPr>
        <w:t>)(</w:t>
      </w:r>
      <w:proofErr w:type="gramEnd"/>
      <w:r w:rsidRPr="00CC79F9">
        <w:rPr>
          <w:rFonts w:ascii="Arial" w:hAnsi="Arial" w:cs="Arial"/>
          <w:sz w:val="20"/>
        </w:rPr>
        <w:t>5)(K) authorizes the Secretary to establish a special payment methodology for new medical services and technologies</w:t>
      </w:r>
      <w:r w:rsidR="00411B87">
        <w:rPr>
          <w:rFonts w:ascii="Arial" w:hAnsi="Arial" w:cs="Arial"/>
          <w:sz w:val="20"/>
        </w:rPr>
        <w:t xml:space="preserve"> used in inpatient procedures. </w:t>
      </w:r>
      <w:r w:rsidR="00D27365">
        <w:rPr>
          <w:rFonts w:ascii="Arial" w:hAnsi="Arial" w:cs="Arial"/>
          <w:sz w:val="20"/>
        </w:rPr>
        <w:t>In general, t</w:t>
      </w:r>
      <w:r w:rsidRPr="00CC79F9">
        <w:rPr>
          <w:rFonts w:ascii="Arial" w:hAnsi="Arial" w:cs="Arial"/>
          <w:sz w:val="20"/>
        </w:rPr>
        <w:t xml:space="preserve">o qualify for additional payments under this provision; a new technology must represent a substantial clinical improvement; data reflecting the cost of new technology must not yet be available in the data used to recalibrate the Medicare severity </w:t>
      </w:r>
      <w:r w:rsidRPr="00CC6CB4">
        <w:rPr>
          <w:rFonts w:ascii="Arial" w:hAnsi="Arial" w:cs="Arial"/>
          <w:sz w:val="20"/>
        </w:rPr>
        <w:t>diagnosis-related groups (MS-DRGs); and the MS-DRG payment rate otherwise applicable to the new technology would be inadequate (see 42 CFR 412.87</w:t>
      </w:r>
      <w:r w:rsidRPr="000524EF">
        <w:rPr>
          <w:rFonts w:ascii="Arial" w:hAnsi="Arial" w:cs="Arial"/>
          <w:sz w:val="20"/>
        </w:rPr>
        <w:t xml:space="preserve">(b)). </w:t>
      </w:r>
      <w:r w:rsidR="00D27365">
        <w:rPr>
          <w:rFonts w:ascii="Arial" w:hAnsi="Arial" w:cs="Arial"/>
          <w:sz w:val="20"/>
        </w:rPr>
        <w:t>(</w:t>
      </w:r>
      <w:r w:rsidR="00D27365" w:rsidRPr="00D27365">
        <w:rPr>
          <w:rFonts w:ascii="Arial" w:hAnsi="Arial" w:cs="Arial"/>
          <w:sz w:val="20"/>
        </w:rPr>
        <w:t xml:space="preserve">Eligibility criteria for </w:t>
      </w:r>
      <w:r w:rsidR="00D27365">
        <w:rPr>
          <w:rFonts w:ascii="Arial" w:hAnsi="Arial" w:cs="Arial"/>
          <w:sz w:val="20"/>
        </w:rPr>
        <w:t xml:space="preserve">the </w:t>
      </w:r>
      <w:r w:rsidR="00D27365" w:rsidRPr="00D27365">
        <w:rPr>
          <w:rFonts w:ascii="Arial" w:hAnsi="Arial" w:cs="Arial"/>
          <w:sz w:val="20"/>
        </w:rPr>
        <w:t>alternative pathway for certain transformative new devices</w:t>
      </w:r>
      <w:r w:rsidR="00D27365">
        <w:rPr>
          <w:rFonts w:ascii="Arial" w:hAnsi="Arial" w:cs="Arial"/>
          <w:sz w:val="20"/>
        </w:rPr>
        <w:t xml:space="preserve"> can be found in </w:t>
      </w:r>
      <w:r w:rsidR="00D27365" w:rsidRPr="00CC6CB4">
        <w:rPr>
          <w:rFonts w:ascii="Arial" w:hAnsi="Arial" w:cs="Arial"/>
          <w:sz w:val="20"/>
        </w:rPr>
        <w:t>42 CFR 412.87</w:t>
      </w:r>
      <w:r w:rsidR="00D27365">
        <w:rPr>
          <w:rFonts w:ascii="Arial" w:hAnsi="Arial" w:cs="Arial"/>
          <w:sz w:val="20"/>
        </w:rPr>
        <w:t>(c) and e</w:t>
      </w:r>
      <w:r w:rsidR="00D27365" w:rsidRPr="00D27365">
        <w:rPr>
          <w:rFonts w:ascii="Arial" w:hAnsi="Arial" w:cs="Arial"/>
          <w:sz w:val="20"/>
        </w:rPr>
        <w:t>ligibility criteria for alternative pathway for Qualified Infectious Disease Products</w:t>
      </w:r>
      <w:r w:rsidR="00D27365">
        <w:rPr>
          <w:rFonts w:ascii="Arial" w:hAnsi="Arial" w:cs="Arial"/>
          <w:sz w:val="20"/>
        </w:rPr>
        <w:t xml:space="preserve"> can be found in 42 CFR </w:t>
      </w:r>
      <w:r w:rsidR="00D27365" w:rsidRPr="00CC6CB4">
        <w:rPr>
          <w:rFonts w:ascii="Arial" w:hAnsi="Arial" w:cs="Arial"/>
          <w:sz w:val="20"/>
        </w:rPr>
        <w:t>412.87</w:t>
      </w:r>
      <w:r w:rsidR="00D27365">
        <w:rPr>
          <w:rFonts w:ascii="Arial" w:hAnsi="Arial" w:cs="Arial"/>
          <w:sz w:val="20"/>
        </w:rPr>
        <w:t>(d).)</w:t>
      </w:r>
    </w:p>
    <w:p w14:paraId="69A2BB21" w14:textId="77777777" w:rsidR="0067556D" w:rsidRPr="000524EF" w:rsidRDefault="0067556D" w:rsidP="0067556D">
      <w:pPr>
        <w:pStyle w:val="Heading2"/>
        <w:rPr>
          <w:rFonts w:ascii="Arial" w:hAnsi="Arial" w:cs="Arial"/>
          <w:color w:val="auto"/>
          <w:sz w:val="20"/>
          <w:szCs w:val="20"/>
          <w:u w:val="single"/>
        </w:rPr>
      </w:pPr>
      <w:r w:rsidRPr="000524EF">
        <w:rPr>
          <w:rFonts w:ascii="Arial" w:hAnsi="Arial" w:cs="Arial"/>
          <w:color w:val="auto"/>
          <w:sz w:val="20"/>
          <w:szCs w:val="20"/>
          <w:u w:val="single"/>
        </w:rPr>
        <w:t>DEADLINE</w:t>
      </w:r>
    </w:p>
    <w:p w14:paraId="22F1D02F" w14:textId="77777777" w:rsidR="0067556D" w:rsidRPr="000524EF" w:rsidRDefault="0067556D" w:rsidP="0067556D">
      <w:pPr>
        <w:rPr>
          <w:rFonts w:ascii="Arial" w:hAnsi="Arial" w:cs="Arial"/>
          <w:sz w:val="20"/>
        </w:rPr>
      </w:pPr>
    </w:p>
    <w:p w14:paraId="31CC63D5" w14:textId="0DB5DBC1" w:rsidR="0067556D" w:rsidRPr="000524EF" w:rsidRDefault="008E29AE" w:rsidP="0067556D">
      <w:pPr>
        <w:spacing w:after="120"/>
        <w:rPr>
          <w:rFonts w:ascii="Arial" w:hAnsi="Arial" w:cs="Arial"/>
          <w:sz w:val="20"/>
        </w:rPr>
      </w:pPr>
      <w:r w:rsidRPr="000524EF">
        <w:rPr>
          <w:rFonts w:ascii="Arial" w:hAnsi="Arial" w:cs="Arial"/>
          <w:color w:val="000000"/>
          <w:sz w:val="20"/>
        </w:rPr>
        <w:t xml:space="preserve">Submit an </w:t>
      </w:r>
      <w:r w:rsidR="0067556D" w:rsidRPr="000524EF">
        <w:rPr>
          <w:rFonts w:ascii="Arial" w:hAnsi="Arial" w:cs="Arial"/>
          <w:color w:val="000000"/>
          <w:sz w:val="20"/>
        </w:rPr>
        <w:t xml:space="preserve">application </w:t>
      </w:r>
      <w:r w:rsidRPr="000524EF">
        <w:rPr>
          <w:rFonts w:ascii="Arial" w:hAnsi="Arial" w:cs="Arial"/>
          <w:color w:val="000000"/>
          <w:sz w:val="20"/>
        </w:rPr>
        <w:t xml:space="preserve">with a response to each question </w:t>
      </w:r>
      <w:r w:rsidR="0067556D" w:rsidRPr="000524EF">
        <w:rPr>
          <w:rFonts w:ascii="Arial" w:hAnsi="Arial" w:cs="Arial"/>
          <w:sz w:val="20"/>
        </w:rPr>
        <w:t>(see required information below)</w:t>
      </w:r>
      <w:r w:rsidRPr="000524EF">
        <w:rPr>
          <w:rFonts w:ascii="Arial" w:hAnsi="Arial" w:cs="Arial"/>
          <w:sz w:val="20"/>
        </w:rPr>
        <w:t xml:space="preserve"> </w:t>
      </w:r>
      <w:r w:rsidR="0067556D" w:rsidRPr="000524EF">
        <w:rPr>
          <w:rFonts w:ascii="Arial" w:hAnsi="Arial" w:cs="Arial"/>
          <w:sz w:val="20"/>
        </w:rPr>
        <w:t xml:space="preserve">– </w:t>
      </w:r>
      <w:r w:rsidR="0067556D" w:rsidRPr="000524EF">
        <w:rPr>
          <w:rFonts w:ascii="Arial" w:hAnsi="Arial" w:cs="Arial"/>
          <w:b/>
          <w:sz w:val="20"/>
        </w:rPr>
        <w:t xml:space="preserve">No </w:t>
      </w:r>
      <w:r w:rsidR="0067556D" w:rsidRPr="000524EF">
        <w:rPr>
          <w:rFonts w:ascii="Arial" w:hAnsi="Arial" w:cs="Arial"/>
          <w:b/>
          <w:color w:val="000000"/>
          <w:sz w:val="20"/>
        </w:rPr>
        <w:t>later than</w:t>
      </w:r>
      <w:r w:rsidR="002672DD" w:rsidRPr="000524EF">
        <w:rPr>
          <w:rFonts w:ascii="Arial" w:hAnsi="Arial" w:cs="Arial"/>
          <w:b/>
          <w:bCs/>
          <w:color w:val="000000"/>
          <w:sz w:val="20"/>
        </w:rPr>
        <w:t xml:space="preserve"> </w:t>
      </w:r>
      <w:r w:rsidR="00FF2CD7" w:rsidRPr="00AE3F91">
        <w:rPr>
          <w:rFonts w:ascii="Arial" w:hAnsi="Arial" w:cs="Arial"/>
          <w:b/>
          <w:color w:val="000000"/>
          <w:sz w:val="20"/>
          <w:u w:val="single"/>
        </w:rPr>
        <w:t xml:space="preserve">October </w:t>
      </w:r>
      <w:r w:rsidR="00733B96" w:rsidRPr="00AE3F91">
        <w:rPr>
          <w:rFonts w:ascii="Arial" w:hAnsi="Arial" w:cs="Arial"/>
          <w:b/>
          <w:color w:val="000000"/>
          <w:sz w:val="20"/>
          <w:u w:val="single"/>
        </w:rPr>
        <w:t>11</w:t>
      </w:r>
      <w:r w:rsidR="002672DD" w:rsidRPr="00AE3F91">
        <w:rPr>
          <w:rFonts w:ascii="Arial" w:hAnsi="Arial" w:cs="Arial"/>
          <w:b/>
          <w:color w:val="000000"/>
          <w:sz w:val="20"/>
          <w:u w:val="single"/>
        </w:rPr>
        <w:t>, 201</w:t>
      </w:r>
      <w:r w:rsidR="00265E05" w:rsidRPr="00AE3F91">
        <w:rPr>
          <w:rFonts w:ascii="Arial" w:hAnsi="Arial" w:cs="Arial"/>
          <w:b/>
          <w:color w:val="000000"/>
          <w:sz w:val="20"/>
          <w:u w:val="single"/>
        </w:rPr>
        <w:t>9</w:t>
      </w:r>
      <w:r w:rsidR="002672DD" w:rsidRPr="00AE3F91">
        <w:rPr>
          <w:rFonts w:ascii="Arial" w:hAnsi="Arial" w:cs="Arial"/>
          <w:b/>
          <w:bCs/>
          <w:color w:val="000000"/>
          <w:sz w:val="20"/>
        </w:rPr>
        <w:t>.</w:t>
      </w:r>
      <w:r w:rsidR="00E61D18" w:rsidRPr="000524EF">
        <w:rPr>
          <w:rFonts w:ascii="Arial" w:hAnsi="Arial" w:cs="Arial"/>
          <w:b/>
          <w:bCs/>
          <w:color w:val="000000"/>
          <w:sz w:val="20"/>
        </w:rPr>
        <w:t xml:space="preserve"> </w:t>
      </w:r>
      <w:r w:rsidR="00D91482" w:rsidRPr="000524EF">
        <w:rPr>
          <w:rFonts w:ascii="Arial" w:hAnsi="Arial" w:cs="Arial"/>
          <w:sz w:val="20"/>
        </w:rPr>
        <w:t xml:space="preserve">Deadline for supplemental information to </w:t>
      </w:r>
      <w:r w:rsidR="00566968">
        <w:rPr>
          <w:rFonts w:ascii="Arial" w:hAnsi="Arial" w:cs="Arial"/>
          <w:sz w:val="20"/>
        </w:rPr>
        <w:t>guarantee</w:t>
      </w:r>
      <w:r w:rsidR="00566968" w:rsidRPr="000524EF">
        <w:rPr>
          <w:rFonts w:ascii="Arial" w:hAnsi="Arial" w:cs="Arial"/>
          <w:sz w:val="20"/>
        </w:rPr>
        <w:t xml:space="preserve"> inclu</w:t>
      </w:r>
      <w:r w:rsidR="00566968">
        <w:rPr>
          <w:rFonts w:ascii="Arial" w:hAnsi="Arial" w:cs="Arial"/>
          <w:sz w:val="20"/>
        </w:rPr>
        <w:t>sion</w:t>
      </w:r>
      <w:r w:rsidR="00566968" w:rsidRPr="000524EF">
        <w:rPr>
          <w:rFonts w:ascii="Arial" w:hAnsi="Arial" w:cs="Arial"/>
          <w:sz w:val="20"/>
        </w:rPr>
        <w:t xml:space="preserve"> </w:t>
      </w:r>
      <w:r w:rsidR="00D91482" w:rsidRPr="000524EF">
        <w:rPr>
          <w:rFonts w:ascii="Arial" w:hAnsi="Arial" w:cs="Arial"/>
          <w:sz w:val="20"/>
        </w:rPr>
        <w:t xml:space="preserve">in the </w:t>
      </w:r>
      <w:r w:rsidR="00CC79F9" w:rsidRPr="000524EF">
        <w:rPr>
          <w:rFonts w:ascii="Arial" w:hAnsi="Arial" w:cs="Arial"/>
          <w:sz w:val="20"/>
        </w:rPr>
        <w:t xml:space="preserve">annual IPPS </w:t>
      </w:r>
      <w:r w:rsidR="00D91482" w:rsidRPr="000524EF">
        <w:rPr>
          <w:rFonts w:ascii="Arial" w:hAnsi="Arial" w:cs="Arial"/>
          <w:sz w:val="20"/>
        </w:rPr>
        <w:t>Proposed Rule</w:t>
      </w:r>
      <w:r w:rsidR="0067556D" w:rsidRPr="000524EF">
        <w:rPr>
          <w:rFonts w:ascii="Arial" w:hAnsi="Arial" w:cs="Arial"/>
          <w:sz w:val="20"/>
        </w:rPr>
        <w:t xml:space="preserve"> – </w:t>
      </w:r>
      <w:r w:rsidR="00C92111" w:rsidRPr="000524EF">
        <w:rPr>
          <w:rFonts w:ascii="Arial" w:hAnsi="Arial" w:cs="Arial"/>
          <w:b/>
          <w:sz w:val="20"/>
        </w:rPr>
        <w:t xml:space="preserve">No later than </w:t>
      </w:r>
      <w:r w:rsidR="00C92111" w:rsidRPr="00051C5F">
        <w:rPr>
          <w:rFonts w:ascii="Arial" w:hAnsi="Arial" w:cs="Arial"/>
          <w:b/>
          <w:sz w:val="20"/>
        </w:rPr>
        <w:t xml:space="preserve">December </w:t>
      </w:r>
      <w:r w:rsidR="00265E05" w:rsidRPr="00051C5F">
        <w:rPr>
          <w:rFonts w:ascii="Arial" w:hAnsi="Arial" w:cs="Arial"/>
          <w:b/>
          <w:sz w:val="20"/>
        </w:rPr>
        <w:t>20</w:t>
      </w:r>
      <w:r w:rsidR="00C92111" w:rsidRPr="00051C5F">
        <w:rPr>
          <w:rFonts w:ascii="Arial" w:hAnsi="Arial" w:cs="Arial"/>
          <w:b/>
          <w:sz w:val="20"/>
        </w:rPr>
        <w:t>, 201</w:t>
      </w:r>
      <w:r w:rsidR="00265E05" w:rsidRPr="00051C5F">
        <w:rPr>
          <w:rFonts w:ascii="Arial" w:hAnsi="Arial" w:cs="Arial"/>
          <w:b/>
          <w:sz w:val="20"/>
        </w:rPr>
        <w:t>9</w:t>
      </w:r>
      <w:r w:rsidR="00BF7E51">
        <w:rPr>
          <w:rFonts w:ascii="Arial" w:hAnsi="Arial" w:cs="Arial"/>
          <w:b/>
          <w:sz w:val="20"/>
        </w:rPr>
        <w:t>.</w:t>
      </w:r>
    </w:p>
    <w:p w14:paraId="091EA42B" w14:textId="77777777" w:rsidR="0067556D" w:rsidRPr="000524EF" w:rsidRDefault="008E29AE" w:rsidP="0067556D">
      <w:pPr>
        <w:spacing w:after="240"/>
        <w:rPr>
          <w:rFonts w:ascii="Arial" w:hAnsi="Arial" w:cs="Arial"/>
          <w:sz w:val="20"/>
        </w:rPr>
      </w:pPr>
      <w:r w:rsidRPr="000524EF">
        <w:rPr>
          <w:rFonts w:ascii="Arial" w:hAnsi="Arial" w:cs="Arial"/>
          <w:b/>
          <w:sz w:val="20"/>
        </w:rPr>
        <w:t>Note:</w:t>
      </w:r>
      <w:r w:rsidRPr="000524EF">
        <w:rPr>
          <w:rFonts w:ascii="Arial" w:hAnsi="Arial" w:cs="Arial"/>
          <w:sz w:val="20"/>
        </w:rPr>
        <w:t xml:space="preserve"> </w:t>
      </w:r>
      <w:r w:rsidR="0067556D" w:rsidRPr="000524EF">
        <w:rPr>
          <w:rFonts w:ascii="Arial" w:hAnsi="Arial" w:cs="Arial"/>
          <w:i/>
          <w:sz w:val="20"/>
        </w:rPr>
        <w:t xml:space="preserve">An application is considered </w:t>
      </w:r>
      <w:r w:rsidR="0067556D" w:rsidRPr="000524EF">
        <w:rPr>
          <w:rFonts w:ascii="Arial" w:hAnsi="Arial" w:cs="Arial"/>
          <w:b/>
          <w:i/>
          <w:sz w:val="20"/>
          <w:u w:val="single"/>
        </w:rPr>
        <w:t>complete</w:t>
      </w:r>
      <w:r w:rsidR="0067556D" w:rsidRPr="000524EF">
        <w:rPr>
          <w:rFonts w:ascii="Arial" w:hAnsi="Arial" w:cs="Arial"/>
          <w:i/>
          <w:sz w:val="20"/>
        </w:rPr>
        <w:t xml:space="preserve"> when all of the information requested above and below has been submitted by the dates specified and when questions related to such information have been answered by the applicant.</w:t>
      </w:r>
    </w:p>
    <w:p w14:paraId="778CCB87" w14:textId="77777777" w:rsidR="00041745" w:rsidRPr="000524EF" w:rsidRDefault="00041745" w:rsidP="00041745">
      <w:pPr>
        <w:pStyle w:val="Heading1"/>
        <w:jc w:val="left"/>
        <w:rPr>
          <w:rFonts w:ascii="Arial" w:hAnsi="Arial" w:cs="Arial"/>
          <w:u w:val="single"/>
        </w:rPr>
      </w:pPr>
      <w:r w:rsidRPr="000524EF">
        <w:rPr>
          <w:rFonts w:ascii="Arial" w:hAnsi="Arial" w:cs="Arial"/>
          <w:bCs/>
          <w:u w:val="single"/>
        </w:rPr>
        <w:t>WHERE TO SEND APPLICATIONS</w:t>
      </w:r>
    </w:p>
    <w:p w14:paraId="68219883" w14:textId="449C6717" w:rsidR="00041745" w:rsidRPr="000524EF" w:rsidRDefault="00041745" w:rsidP="00AE013C">
      <w:pPr>
        <w:rPr>
          <w:rFonts w:ascii="Arial" w:hAnsi="Arial" w:cs="Arial"/>
          <w:sz w:val="20"/>
        </w:rPr>
      </w:pPr>
    </w:p>
    <w:p w14:paraId="38C66061" w14:textId="79C0A3EC" w:rsidR="006859FD" w:rsidRPr="000524EF" w:rsidRDefault="00041745" w:rsidP="006859FD">
      <w:pPr>
        <w:rPr>
          <w:rFonts w:ascii="Arial" w:hAnsi="Arial" w:cs="Arial"/>
          <w:sz w:val="20"/>
        </w:rPr>
      </w:pPr>
      <w:r w:rsidRPr="000524EF">
        <w:rPr>
          <w:rFonts w:ascii="Arial" w:hAnsi="Arial" w:cs="Arial"/>
          <w:sz w:val="20"/>
        </w:rPr>
        <w:t xml:space="preserve">Mail </w:t>
      </w:r>
      <w:r w:rsidR="00CC6CB4" w:rsidRPr="000524EF">
        <w:rPr>
          <w:rFonts w:ascii="Arial" w:hAnsi="Arial" w:cs="Arial"/>
          <w:b/>
          <w:sz w:val="20"/>
          <w:u w:val="single"/>
        </w:rPr>
        <w:t>four</w:t>
      </w:r>
      <w:r w:rsidR="00CC6CB4" w:rsidRPr="000524EF">
        <w:rPr>
          <w:rFonts w:ascii="Arial" w:hAnsi="Arial" w:cs="Arial"/>
          <w:b/>
          <w:sz w:val="20"/>
        </w:rPr>
        <w:t xml:space="preserve"> </w:t>
      </w:r>
      <w:r w:rsidRPr="00AE3F91">
        <w:rPr>
          <w:rFonts w:ascii="Arial" w:hAnsi="Arial" w:cs="Arial"/>
          <w:b/>
          <w:sz w:val="20"/>
        </w:rPr>
        <w:t>(</w:t>
      </w:r>
      <w:r w:rsidR="00CC6CB4" w:rsidRPr="00AE3F91">
        <w:rPr>
          <w:rFonts w:ascii="Arial" w:hAnsi="Arial" w:cs="Arial"/>
          <w:b/>
          <w:sz w:val="20"/>
          <w:u w:val="single"/>
        </w:rPr>
        <w:t>4</w:t>
      </w:r>
      <w:r w:rsidRPr="00AE3F91">
        <w:rPr>
          <w:rFonts w:ascii="Arial" w:hAnsi="Arial" w:cs="Arial"/>
          <w:b/>
          <w:sz w:val="20"/>
        </w:rPr>
        <w:t>)</w:t>
      </w:r>
      <w:r w:rsidRPr="000524EF">
        <w:rPr>
          <w:rFonts w:ascii="Arial" w:hAnsi="Arial" w:cs="Arial"/>
          <w:b/>
          <w:sz w:val="20"/>
        </w:rPr>
        <w:t xml:space="preserve"> </w:t>
      </w:r>
      <w:r w:rsidRPr="000524EF">
        <w:rPr>
          <w:rFonts w:ascii="Arial" w:hAnsi="Arial" w:cs="Arial"/>
          <w:sz w:val="20"/>
        </w:rPr>
        <w:t>copies of each completed application to the following address:</w:t>
      </w:r>
    </w:p>
    <w:p w14:paraId="2D6C4447" w14:textId="77777777" w:rsidR="006859FD" w:rsidRPr="000524EF" w:rsidRDefault="006859FD" w:rsidP="006859FD">
      <w:pPr>
        <w:rPr>
          <w:rFonts w:ascii="Arial" w:hAnsi="Arial" w:cs="Arial"/>
          <w:sz w:val="20"/>
        </w:rPr>
      </w:pPr>
    </w:p>
    <w:p w14:paraId="2D8425DF" w14:textId="77777777" w:rsidR="006859FD" w:rsidRPr="000524EF" w:rsidRDefault="006859FD" w:rsidP="006859FD">
      <w:pPr>
        <w:rPr>
          <w:rFonts w:ascii="Arial" w:hAnsi="Arial" w:cs="Arial"/>
          <w:sz w:val="20"/>
        </w:rPr>
      </w:pPr>
      <w:r w:rsidRPr="000524EF">
        <w:rPr>
          <w:rFonts w:ascii="Arial" w:hAnsi="Arial" w:cs="Arial"/>
          <w:sz w:val="20"/>
        </w:rPr>
        <w:t>Inpatient PPS New Medical Services and Technologies</w:t>
      </w:r>
    </w:p>
    <w:p w14:paraId="41AD99D4" w14:textId="77777777" w:rsidR="006859FD" w:rsidRPr="000524EF" w:rsidRDefault="006859FD" w:rsidP="006859FD">
      <w:pPr>
        <w:rPr>
          <w:rFonts w:ascii="Arial" w:hAnsi="Arial" w:cs="Arial"/>
          <w:sz w:val="20"/>
        </w:rPr>
      </w:pPr>
      <w:r w:rsidRPr="000524EF">
        <w:rPr>
          <w:rFonts w:ascii="Arial" w:hAnsi="Arial" w:cs="Arial"/>
          <w:sz w:val="20"/>
        </w:rPr>
        <w:t>Division of Acute Care</w:t>
      </w:r>
    </w:p>
    <w:p w14:paraId="3BF32E3C" w14:textId="77777777" w:rsidR="006859FD" w:rsidRPr="000524EF" w:rsidRDefault="006859FD" w:rsidP="006859FD">
      <w:pPr>
        <w:rPr>
          <w:rFonts w:ascii="Arial" w:hAnsi="Arial" w:cs="Arial"/>
          <w:sz w:val="20"/>
        </w:rPr>
      </w:pPr>
      <w:r w:rsidRPr="000524EF">
        <w:rPr>
          <w:rFonts w:ascii="Arial" w:hAnsi="Arial" w:cs="Arial"/>
          <w:sz w:val="20"/>
        </w:rPr>
        <w:t>Mailstop C4-08-06</w:t>
      </w:r>
    </w:p>
    <w:p w14:paraId="7B4193ED" w14:textId="77777777" w:rsidR="006859FD" w:rsidRPr="000524EF" w:rsidRDefault="006859FD" w:rsidP="006859FD">
      <w:pPr>
        <w:rPr>
          <w:rFonts w:ascii="Arial" w:hAnsi="Arial" w:cs="Arial"/>
          <w:sz w:val="20"/>
        </w:rPr>
      </w:pPr>
      <w:r w:rsidRPr="000524EF">
        <w:rPr>
          <w:rFonts w:ascii="Arial" w:hAnsi="Arial" w:cs="Arial"/>
          <w:sz w:val="20"/>
        </w:rPr>
        <w:t>Centers for Medicare and Medicaid Services</w:t>
      </w:r>
    </w:p>
    <w:p w14:paraId="1DD4ED07" w14:textId="77777777" w:rsidR="006859FD" w:rsidRPr="000524EF" w:rsidRDefault="006859FD" w:rsidP="006859FD">
      <w:pPr>
        <w:rPr>
          <w:rFonts w:ascii="Arial" w:hAnsi="Arial" w:cs="Arial"/>
          <w:sz w:val="20"/>
        </w:rPr>
      </w:pPr>
      <w:r w:rsidRPr="000524EF">
        <w:rPr>
          <w:rFonts w:ascii="Arial" w:hAnsi="Arial" w:cs="Arial"/>
          <w:sz w:val="20"/>
        </w:rPr>
        <w:t>7500 Security Boulevard</w:t>
      </w:r>
    </w:p>
    <w:p w14:paraId="0C95D7D3" w14:textId="77777777" w:rsidR="006859FD" w:rsidRPr="000524EF" w:rsidRDefault="006859FD" w:rsidP="006859FD">
      <w:pPr>
        <w:rPr>
          <w:rFonts w:ascii="Arial" w:hAnsi="Arial" w:cs="Arial"/>
          <w:sz w:val="20"/>
        </w:rPr>
      </w:pPr>
      <w:r w:rsidRPr="000524EF">
        <w:rPr>
          <w:rFonts w:ascii="Arial" w:hAnsi="Arial" w:cs="Arial"/>
          <w:sz w:val="20"/>
        </w:rPr>
        <w:t>Baltimore, MD 21244-1850</w:t>
      </w:r>
    </w:p>
    <w:p w14:paraId="6B85688E" w14:textId="77777777" w:rsidR="006859FD" w:rsidRPr="000524EF" w:rsidRDefault="006859FD" w:rsidP="006859FD">
      <w:pPr>
        <w:rPr>
          <w:rFonts w:ascii="Arial" w:hAnsi="Arial" w:cs="Arial"/>
          <w:sz w:val="20"/>
        </w:rPr>
      </w:pPr>
    </w:p>
    <w:p w14:paraId="7DE7E72B" w14:textId="7809048C" w:rsidR="006859FD" w:rsidRDefault="006859FD">
      <w:pPr>
        <w:rPr>
          <w:rFonts w:ascii="Arial" w:hAnsi="Arial" w:cs="Arial"/>
          <w:sz w:val="20"/>
        </w:rPr>
      </w:pPr>
      <w:r w:rsidRPr="000524EF">
        <w:rPr>
          <w:rFonts w:ascii="Arial" w:hAnsi="Arial" w:cs="Arial"/>
          <w:sz w:val="20"/>
        </w:rPr>
        <w:t xml:space="preserve">Additionally, email an electronic version of the application, tracking form and all relevant material and supporting documentation to </w:t>
      </w:r>
      <w:hyperlink r:id="rId13" w:history="1">
        <w:r w:rsidRPr="000524EF">
          <w:rPr>
            <w:rStyle w:val="Hyperlink"/>
            <w:rFonts w:ascii="Arial" w:hAnsi="Arial" w:cs="Arial"/>
            <w:sz w:val="20"/>
          </w:rPr>
          <w:t>NewTech@cms.hhs.gov</w:t>
        </w:r>
      </w:hyperlink>
      <w:r w:rsidRPr="000524EF">
        <w:rPr>
          <w:rFonts w:ascii="Arial" w:hAnsi="Arial" w:cs="Arial"/>
          <w:sz w:val="20"/>
        </w:rPr>
        <w:t>. Total attachments in one email must not exceed 20 megabytes. If necessary, send multiple emails with attachments less than 20 megabytes. Applicants can also include a complete application package (application, tracking form and all relevant material and supporting documentation) on a USB Drive with the hardcopy.</w:t>
      </w:r>
    </w:p>
    <w:p w14:paraId="41B9596B" w14:textId="04083668" w:rsidR="0059298D" w:rsidRDefault="0059298D">
      <w:pPr>
        <w:rPr>
          <w:rFonts w:ascii="Arial" w:hAnsi="Arial" w:cs="Arial"/>
          <w:sz w:val="20"/>
        </w:rPr>
      </w:pPr>
    </w:p>
    <w:p w14:paraId="578AD487" w14:textId="6977D9AC" w:rsidR="0059298D" w:rsidRDefault="00C35737">
      <w:pPr>
        <w:rPr>
          <w:rFonts w:ascii="Arial" w:hAnsi="Arial" w:cs="Arial"/>
          <w:b/>
          <w:sz w:val="20"/>
          <w:u w:val="single"/>
        </w:rPr>
      </w:pPr>
      <w:r>
        <w:rPr>
          <w:rFonts w:ascii="Arial" w:hAnsi="Arial" w:cs="Arial"/>
          <w:b/>
          <w:sz w:val="20"/>
          <w:u w:val="single"/>
        </w:rPr>
        <w:t>ANNUAL NEW TECHNOLOGY TOWN HALL MEETING</w:t>
      </w:r>
    </w:p>
    <w:p w14:paraId="798D75AF" w14:textId="77777777" w:rsidR="0059298D" w:rsidRPr="0059298D" w:rsidRDefault="0059298D">
      <w:pPr>
        <w:rPr>
          <w:rFonts w:ascii="Arial" w:hAnsi="Arial" w:cs="Arial"/>
          <w:sz w:val="20"/>
        </w:rPr>
      </w:pPr>
    </w:p>
    <w:p w14:paraId="7ED54D96" w14:textId="08F31B38" w:rsidR="0059298D" w:rsidRDefault="0059298D" w:rsidP="0059298D">
      <w:pPr>
        <w:rPr>
          <w:rFonts w:ascii="Arial" w:hAnsi="Arial" w:cs="Arial"/>
          <w:sz w:val="20"/>
        </w:rPr>
      </w:pPr>
      <w:r w:rsidRPr="0059298D">
        <w:rPr>
          <w:rFonts w:ascii="Arial" w:hAnsi="Arial" w:cs="Arial"/>
          <w:sz w:val="20"/>
        </w:rPr>
        <w:t>Section 1886(d</w:t>
      </w:r>
      <w:proofErr w:type="gramStart"/>
      <w:r w:rsidRPr="0059298D">
        <w:rPr>
          <w:rFonts w:ascii="Arial" w:hAnsi="Arial" w:cs="Arial"/>
          <w:sz w:val="20"/>
        </w:rPr>
        <w:t>)(</w:t>
      </w:r>
      <w:proofErr w:type="gramEnd"/>
      <w:r w:rsidRPr="0059298D">
        <w:rPr>
          <w:rFonts w:ascii="Arial" w:hAnsi="Arial" w:cs="Arial"/>
          <w:sz w:val="20"/>
        </w:rPr>
        <w:t>5)(K)(viii) of the Act provides for a</w:t>
      </w:r>
      <w:r>
        <w:rPr>
          <w:rFonts w:ascii="Arial" w:hAnsi="Arial" w:cs="Arial"/>
          <w:sz w:val="20"/>
        </w:rPr>
        <w:t xml:space="preserve"> </w:t>
      </w:r>
      <w:r w:rsidRPr="0059298D">
        <w:rPr>
          <w:rFonts w:ascii="Arial" w:hAnsi="Arial" w:cs="Arial"/>
          <w:sz w:val="20"/>
        </w:rPr>
        <w:t>mechanism for public input before</w:t>
      </w:r>
      <w:r>
        <w:rPr>
          <w:rFonts w:ascii="Arial" w:hAnsi="Arial" w:cs="Arial"/>
          <w:sz w:val="20"/>
        </w:rPr>
        <w:t xml:space="preserve"> </w:t>
      </w:r>
      <w:r w:rsidRPr="0059298D">
        <w:rPr>
          <w:rFonts w:ascii="Arial" w:hAnsi="Arial" w:cs="Arial"/>
          <w:sz w:val="20"/>
        </w:rPr>
        <w:t>publication of a notice of proposed</w:t>
      </w:r>
      <w:r>
        <w:rPr>
          <w:rFonts w:ascii="Arial" w:hAnsi="Arial" w:cs="Arial"/>
          <w:sz w:val="20"/>
        </w:rPr>
        <w:t xml:space="preserve"> </w:t>
      </w:r>
      <w:r w:rsidRPr="0059298D">
        <w:rPr>
          <w:rFonts w:ascii="Arial" w:hAnsi="Arial" w:cs="Arial"/>
          <w:sz w:val="20"/>
        </w:rPr>
        <w:t>rulemaking regarding whether a medical</w:t>
      </w:r>
      <w:r>
        <w:rPr>
          <w:rFonts w:ascii="Arial" w:hAnsi="Arial" w:cs="Arial"/>
          <w:sz w:val="20"/>
        </w:rPr>
        <w:t xml:space="preserve"> </w:t>
      </w:r>
      <w:r w:rsidRPr="0059298D">
        <w:rPr>
          <w:rFonts w:ascii="Arial" w:hAnsi="Arial" w:cs="Arial"/>
          <w:sz w:val="20"/>
        </w:rPr>
        <w:t>service or technology represents a</w:t>
      </w:r>
      <w:r>
        <w:rPr>
          <w:rFonts w:ascii="Arial" w:hAnsi="Arial" w:cs="Arial"/>
          <w:sz w:val="20"/>
        </w:rPr>
        <w:t xml:space="preserve"> </w:t>
      </w:r>
      <w:r w:rsidRPr="0059298D">
        <w:rPr>
          <w:rFonts w:ascii="Arial" w:hAnsi="Arial" w:cs="Arial"/>
          <w:sz w:val="20"/>
        </w:rPr>
        <w:t>substantial clinical improvement or</w:t>
      </w:r>
      <w:r>
        <w:rPr>
          <w:rFonts w:ascii="Arial" w:hAnsi="Arial" w:cs="Arial"/>
          <w:sz w:val="20"/>
        </w:rPr>
        <w:t xml:space="preserve"> advancement.</w:t>
      </w:r>
    </w:p>
    <w:p w14:paraId="144A7EE7" w14:textId="77777777" w:rsidR="0059298D" w:rsidRDefault="0059298D" w:rsidP="0059298D">
      <w:pPr>
        <w:rPr>
          <w:rFonts w:ascii="Arial" w:hAnsi="Arial" w:cs="Arial"/>
          <w:sz w:val="20"/>
        </w:rPr>
      </w:pPr>
    </w:p>
    <w:p w14:paraId="3E10332C" w14:textId="29989EEB" w:rsidR="00381142" w:rsidRDefault="0059298D" w:rsidP="0059298D">
      <w:pPr>
        <w:rPr>
          <w:rFonts w:ascii="Arial" w:hAnsi="Arial" w:cs="Arial"/>
          <w:sz w:val="20"/>
        </w:rPr>
      </w:pPr>
      <w:r w:rsidRPr="0059298D">
        <w:rPr>
          <w:rFonts w:ascii="Arial" w:hAnsi="Arial" w:cs="Arial"/>
          <w:sz w:val="20"/>
        </w:rPr>
        <w:lastRenderedPageBreak/>
        <w:t>In order to provide an opportunity for</w:t>
      </w:r>
      <w:r>
        <w:rPr>
          <w:rFonts w:ascii="Arial" w:hAnsi="Arial" w:cs="Arial"/>
          <w:sz w:val="20"/>
        </w:rPr>
        <w:t xml:space="preserve"> </w:t>
      </w:r>
      <w:r w:rsidRPr="0059298D">
        <w:rPr>
          <w:rFonts w:ascii="Arial" w:hAnsi="Arial" w:cs="Arial"/>
          <w:sz w:val="20"/>
        </w:rPr>
        <w:t>public input regarding add-on payments</w:t>
      </w:r>
      <w:r>
        <w:rPr>
          <w:rFonts w:ascii="Arial" w:hAnsi="Arial" w:cs="Arial"/>
          <w:sz w:val="20"/>
        </w:rPr>
        <w:t xml:space="preserve"> </w:t>
      </w:r>
      <w:r w:rsidRPr="0059298D">
        <w:rPr>
          <w:rFonts w:ascii="Arial" w:hAnsi="Arial" w:cs="Arial"/>
          <w:sz w:val="20"/>
        </w:rPr>
        <w:t>for new medical services and</w:t>
      </w:r>
      <w:r>
        <w:rPr>
          <w:rFonts w:ascii="Arial" w:hAnsi="Arial" w:cs="Arial"/>
          <w:sz w:val="20"/>
        </w:rPr>
        <w:t xml:space="preserve"> </w:t>
      </w:r>
      <w:r w:rsidRPr="0059298D">
        <w:rPr>
          <w:rFonts w:ascii="Arial" w:hAnsi="Arial" w:cs="Arial"/>
          <w:sz w:val="20"/>
        </w:rPr>
        <w:t>technologies</w:t>
      </w:r>
      <w:r>
        <w:rPr>
          <w:rFonts w:ascii="Arial" w:hAnsi="Arial" w:cs="Arial"/>
          <w:sz w:val="20"/>
        </w:rPr>
        <w:t>,</w:t>
      </w:r>
      <w:r w:rsidRPr="0059298D">
        <w:rPr>
          <w:rFonts w:ascii="Arial" w:hAnsi="Arial" w:cs="Arial"/>
          <w:sz w:val="20"/>
        </w:rPr>
        <w:t xml:space="preserve"> </w:t>
      </w:r>
      <w:r>
        <w:rPr>
          <w:rFonts w:ascii="Arial" w:hAnsi="Arial" w:cs="Arial"/>
          <w:sz w:val="20"/>
        </w:rPr>
        <w:t>CMS holds an annual public</w:t>
      </w:r>
      <w:r w:rsidRPr="0059298D">
        <w:rPr>
          <w:rFonts w:ascii="Arial" w:hAnsi="Arial" w:cs="Arial"/>
          <w:sz w:val="20"/>
        </w:rPr>
        <w:t xml:space="preserve"> town hall meeting at CMS</w:t>
      </w:r>
      <w:r>
        <w:rPr>
          <w:rFonts w:ascii="Arial" w:hAnsi="Arial" w:cs="Arial"/>
          <w:sz w:val="20"/>
        </w:rPr>
        <w:t xml:space="preserve"> Headquarters. Typically, applicants present at the meeting (to the public and </w:t>
      </w:r>
      <w:r w:rsidRPr="0059298D">
        <w:rPr>
          <w:rFonts w:ascii="Arial" w:hAnsi="Arial" w:cs="Arial"/>
          <w:sz w:val="20"/>
        </w:rPr>
        <w:t>to the</w:t>
      </w:r>
      <w:r>
        <w:rPr>
          <w:rFonts w:ascii="Arial" w:hAnsi="Arial" w:cs="Arial"/>
          <w:sz w:val="20"/>
        </w:rPr>
        <w:t xml:space="preserve"> clinical staff of CMS) </w:t>
      </w:r>
      <w:r w:rsidRPr="0059298D">
        <w:rPr>
          <w:rFonts w:ascii="Arial" w:hAnsi="Arial" w:cs="Arial"/>
          <w:sz w:val="20"/>
        </w:rPr>
        <w:t>regarding whether</w:t>
      </w:r>
      <w:r>
        <w:rPr>
          <w:rFonts w:ascii="Arial" w:hAnsi="Arial" w:cs="Arial"/>
          <w:sz w:val="20"/>
        </w:rPr>
        <w:t xml:space="preserve"> their </w:t>
      </w:r>
      <w:r w:rsidRPr="0059298D">
        <w:rPr>
          <w:rFonts w:ascii="Arial" w:hAnsi="Arial" w:cs="Arial"/>
          <w:sz w:val="20"/>
        </w:rPr>
        <w:t>technology represents a</w:t>
      </w:r>
      <w:r>
        <w:rPr>
          <w:rFonts w:ascii="Arial" w:hAnsi="Arial" w:cs="Arial"/>
          <w:sz w:val="20"/>
        </w:rPr>
        <w:t xml:space="preserve"> </w:t>
      </w:r>
      <w:r w:rsidRPr="0059298D">
        <w:rPr>
          <w:rFonts w:ascii="Arial" w:hAnsi="Arial" w:cs="Arial"/>
          <w:sz w:val="20"/>
        </w:rPr>
        <w:t>s</w:t>
      </w:r>
      <w:r>
        <w:rPr>
          <w:rFonts w:ascii="Arial" w:hAnsi="Arial" w:cs="Arial"/>
          <w:sz w:val="20"/>
        </w:rPr>
        <w:t>ubstantial clinical improvement.</w:t>
      </w:r>
    </w:p>
    <w:p w14:paraId="32B01EC1" w14:textId="77777777" w:rsidR="0059298D" w:rsidRDefault="0059298D" w:rsidP="0059298D">
      <w:pPr>
        <w:rPr>
          <w:rFonts w:ascii="Arial" w:hAnsi="Arial" w:cs="Arial"/>
          <w:sz w:val="20"/>
        </w:rPr>
      </w:pPr>
    </w:p>
    <w:p w14:paraId="549B33A6" w14:textId="3FE48533" w:rsidR="0059298D" w:rsidRPr="005970FE" w:rsidRDefault="0059298D" w:rsidP="0059298D">
      <w:pPr>
        <w:rPr>
          <w:rFonts w:ascii="Arial" w:hAnsi="Arial" w:cs="Arial"/>
          <w:b/>
          <w:sz w:val="20"/>
        </w:rPr>
      </w:pPr>
      <w:r w:rsidRPr="005970FE">
        <w:rPr>
          <w:rFonts w:ascii="Arial" w:hAnsi="Arial" w:cs="Arial"/>
          <w:b/>
          <w:sz w:val="20"/>
        </w:rPr>
        <w:t>The annual town hall meeting has historically been held in Febru</w:t>
      </w:r>
      <w:r w:rsidR="00E8691E">
        <w:rPr>
          <w:rFonts w:ascii="Arial" w:hAnsi="Arial" w:cs="Arial"/>
          <w:b/>
          <w:sz w:val="20"/>
        </w:rPr>
        <w:t xml:space="preserve">ary of each year. </w:t>
      </w:r>
      <w:r w:rsidR="00D27365">
        <w:rPr>
          <w:rFonts w:ascii="Arial" w:hAnsi="Arial" w:cs="Arial"/>
          <w:b/>
          <w:sz w:val="20"/>
        </w:rPr>
        <w:t>However, for FY </w:t>
      </w:r>
      <w:r w:rsidR="00AA2629">
        <w:rPr>
          <w:rFonts w:ascii="Arial" w:hAnsi="Arial" w:cs="Arial"/>
          <w:b/>
          <w:sz w:val="20"/>
        </w:rPr>
        <w:t xml:space="preserve">2020, this </w:t>
      </w:r>
      <w:r w:rsidR="00AA2629" w:rsidRPr="005970FE">
        <w:rPr>
          <w:rFonts w:ascii="Arial" w:hAnsi="Arial" w:cs="Arial"/>
          <w:b/>
          <w:sz w:val="20"/>
        </w:rPr>
        <w:t xml:space="preserve">annual meeting </w:t>
      </w:r>
      <w:r w:rsidR="00AA2629">
        <w:rPr>
          <w:rFonts w:ascii="Arial" w:hAnsi="Arial" w:cs="Arial"/>
          <w:b/>
          <w:sz w:val="20"/>
        </w:rPr>
        <w:t>was</w:t>
      </w:r>
      <w:r w:rsidR="00AA2629" w:rsidRPr="005970FE">
        <w:rPr>
          <w:rFonts w:ascii="Arial" w:hAnsi="Arial" w:cs="Arial"/>
          <w:b/>
          <w:sz w:val="20"/>
        </w:rPr>
        <w:t xml:space="preserve"> held in an earlier month</w:t>
      </w:r>
      <w:r w:rsidR="00AA2629">
        <w:rPr>
          <w:rFonts w:ascii="Arial" w:hAnsi="Arial" w:cs="Arial"/>
          <w:b/>
          <w:sz w:val="20"/>
        </w:rPr>
        <w:t xml:space="preserve">, December 2018. </w:t>
      </w:r>
      <w:r w:rsidR="00E8691E">
        <w:rPr>
          <w:rFonts w:ascii="Arial" w:hAnsi="Arial" w:cs="Arial"/>
          <w:b/>
          <w:sz w:val="20"/>
        </w:rPr>
        <w:t>For FY 2021</w:t>
      </w:r>
      <w:r w:rsidRPr="005970FE">
        <w:rPr>
          <w:rFonts w:ascii="Arial" w:hAnsi="Arial" w:cs="Arial"/>
          <w:b/>
          <w:sz w:val="20"/>
        </w:rPr>
        <w:t xml:space="preserve"> applications,</w:t>
      </w:r>
      <w:r w:rsidR="00AA2629">
        <w:rPr>
          <w:rFonts w:ascii="Arial" w:hAnsi="Arial" w:cs="Arial"/>
          <w:b/>
          <w:sz w:val="20"/>
        </w:rPr>
        <w:t xml:space="preserve"> we expect</w:t>
      </w:r>
      <w:r w:rsidRPr="005970FE">
        <w:rPr>
          <w:rFonts w:ascii="Arial" w:hAnsi="Arial" w:cs="Arial"/>
          <w:b/>
          <w:sz w:val="20"/>
        </w:rPr>
        <w:t xml:space="preserve"> this annual meeting may </w:t>
      </w:r>
      <w:r w:rsidR="00AA2629">
        <w:rPr>
          <w:rFonts w:ascii="Arial" w:hAnsi="Arial" w:cs="Arial"/>
          <w:b/>
          <w:sz w:val="20"/>
        </w:rPr>
        <w:t xml:space="preserve">also </w:t>
      </w:r>
      <w:r w:rsidRPr="005970FE">
        <w:rPr>
          <w:rFonts w:ascii="Arial" w:hAnsi="Arial" w:cs="Arial"/>
          <w:b/>
          <w:sz w:val="20"/>
        </w:rPr>
        <w:t>be held in an earlier month</w:t>
      </w:r>
      <w:r w:rsidR="00AA2629">
        <w:rPr>
          <w:rFonts w:ascii="Arial" w:hAnsi="Arial" w:cs="Arial"/>
          <w:b/>
          <w:sz w:val="20"/>
        </w:rPr>
        <w:t xml:space="preserve"> similar to last year</w:t>
      </w:r>
      <w:r w:rsidRPr="005970FE">
        <w:rPr>
          <w:rFonts w:ascii="Arial" w:hAnsi="Arial" w:cs="Arial"/>
          <w:b/>
          <w:sz w:val="20"/>
        </w:rPr>
        <w:t xml:space="preserve">. Applicants should monitor the CMS website at </w:t>
      </w:r>
      <w:hyperlink r:id="rId14" w:history="1">
        <w:r w:rsidRPr="005970FE">
          <w:rPr>
            <w:rStyle w:val="Hyperlink"/>
            <w:rFonts w:ascii="Arial" w:hAnsi="Arial" w:cs="Arial"/>
            <w:b/>
            <w:sz w:val="20"/>
          </w:rPr>
          <w:t>https://www.cms.gov/Medicare/Medicare-Fee-for-Service-Payment/AcuteInpatientPPS/newtech.html</w:t>
        </w:r>
      </w:hyperlink>
      <w:r w:rsidRPr="005970FE">
        <w:rPr>
          <w:rFonts w:ascii="Arial" w:hAnsi="Arial" w:cs="Arial"/>
          <w:b/>
          <w:sz w:val="20"/>
        </w:rPr>
        <w:t xml:space="preserve"> for further information and possible schedule changes.</w:t>
      </w:r>
    </w:p>
    <w:p w14:paraId="5C39F5B6" w14:textId="18C319AF" w:rsidR="00E325DA" w:rsidRDefault="00E325DA" w:rsidP="0059298D"/>
    <w:p w14:paraId="3CD45805" w14:textId="77777777" w:rsidR="0067556D" w:rsidRDefault="0067556D" w:rsidP="00CC79F9">
      <w:pPr>
        <w:pStyle w:val="Heading1"/>
        <w:jc w:val="left"/>
        <w:rPr>
          <w:rFonts w:ascii="Arial" w:hAnsi="Arial" w:cs="Arial"/>
          <w:bCs/>
          <w:color w:val="000000"/>
          <w:u w:val="single"/>
        </w:rPr>
      </w:pPr>
      <w:r w:rsidRPr="00CC79F9">
        <w:rPr>
          <w:rFonts w:ascii="Arial" w:hAnsi="Arial" w:cs="Arial"/>
          <w:bCs/>
          <w:color w:val="000000"/>
          <w:u w:val="single"/>
        </w:rPr>
        <w:t xml:space="preserve">REQUIRED INFORMATION </w:t>
      </w:r>
    </w:p>
    <w:p w14:paraId="39419195" w14:textId="77777777" w:rsidR="00CC79F9" w:rsidRPr="00CC79F9" w:rsidRDefault="00CC79F9" w:rsidP="00CC79F9"/>
    <w:p w14:paraId="7839E1EC" w14:textId="77777777" w:rsidR="00096B83" w:rsidRDefault="0067556D" w:rsidP="00CC79F9">
      <w:pPr>
        <w:rPr>
          <w:rFonts w:ascii="Arial" w:hAnsi="Arial" w:cs="Arial"/>
          <w:color w:val="FF0000"/>
          <w:sz w:val="20"/>
        </w:rPr>
      </w:pPr>
      <w:r w:rsidRPr="005D0903">
        <w:rPr>
          <w:rFonts w:ascii="Arial" w:hAnsi="Arial" w:cs="Arial"/>
          <w:color w:val="FF0000"/>
          <w:sz w:val="20"/>
        </w:rPr>
        <w:t xml:space="preserve">Applications must include </w:t>
      </w:r>
      <w:r w:rsidR="00161041" w:rsidRPr="005D0903">
        <w:rPr>
          <w:rFonts w:ascii="Arial" w:hAnsi="Arial" w:cs="Arial"/>
          <w:color w:val="FF0000"/>
          <w:sz w:val="20"/>
        </w:rPr>
        <w:t>a response to each question below</w:t>
      </w:r>
      <w:r w:rsidR="00A0736E" w:rsidRPr="005D0903">
        <w:rPr>
          <w:rFonts w:ascii="Arial" w:hAnsi="Arial" w:cs="Arial"/>
          <w:color w:val="FF0000"/>
          <w:sz w:val="20"/>
        </w:rPr>
        <w:t xml:space="preserve">. Information must </w:t>
      </w:r>
      <w:r w:rsidRPr="005D0903">
        <w:rPr>
          <w:rFonts w:ascii="Arial" w:hAnsi="Arial" w:cs="Arial"/>
          <w:color w:val="FF0000"/>
          <w:sz w:val="20"/>
        </w:rPr>
        <w:t xml:space="preserve">be entered directly onto this form. </w:t>
      </w:r>
      <w:r w:rsidR="00A0736E" w:rsidRPr="005D0903">
        <w:rPr>
          <w:rFonts w:ascii="Arial" w:hAnsi="Arial" w:cs="Arial"/>
          <w:color w:val="FF0000"/>
          <w:sz w:val="20"/>
        </w:rPr>
        <w:t>Do not copy and paste questions and answers into a different document.</w:t>
      </w:r>
      <w:r w:rsidRPr="005D0903">
        <w:rPr>
          <w:rFonts w:ascii="Arial" w:hAnsi="Arial" w:cs="Arial"/>
          <w:color w:val="FF0000"/>
          <w:sz w:val="20"/>
        </w:rPr>
        <w:t xml:space="preserve"> CMS may request other information in order to evaluate specific requests.</w:t>
      </w:r>
    </w:p>
    <w:p w14:paraId="38EA87E4" w14:textId="5F9D2546" w:rsidR="00CC79F9" w:rsidRPr="00CC79F9" w:rsidRDefault="0067556D" w:rsidP="00CC79F9">
      <w:pPr>
        <w:rPr>
          <w:rFonts w:ascii="Arial" w:hAnsi="Arial" w:cs="Arial"/>
          <w:sz w:val="20"/>
        </w:rPr>
      </w:pPr>
      <w:r w:rsidRPr="005D0903">
        <w:rPr>
          <w:rFonts w:ascii="Arial" w:hAnsi="Arial" w:cs="Arial"/>
          <w:color w:val="FF0000"/>
          <w:sz w:val="20"/>
        </w:rPr>
        <w:t xml:space="preserve">  </w:t>
      </w:r>
    </w:p>
    <w:p w14:paraId="02D5F97D" w14:textId="3F5C539F" w:rsidR="0067556D" w:rsidRPr="00CC79F9" w:rsidRDefault="00161041" w:rsidP="00992EAE">
      <w:pPr>
        <w:spacing w:after="240"/>
        <w:rPr>
          <w:rFonts w:ascii="Arial" w:hAnsi="Arial" w:cs="Arial"/>
          <w:color w:val="000000"/>
          <w:sz w:val="20"/>
        </w:rPr>
      </w:pPr>
      <w:r w:rsidRPr="00CC79F9">
        <w:rPr>
          <w:rFonts w:ascii="Arial" w:hAnsi="Arial" w:cs="Arial"/>
          <w:b/>
          <w:sz w:val="20"/>
        </w:rPr>
        <w:t>Note:</w:t>
      </w:r>
      <w:r w:rsidRPr="00CC79F9">
        <w:rPr>
          <w:rFonts w:ascii="Arial" w:hAnsi="Arial" w:cs="Arial"/>
          <w:sz w:val="20"/>
        </w:rPr>
        <w:t xml:space="preserve"> </w:t>
      </w:r>
      <w:r w:rsidRPr="00CC79F9">
        <w:rPr>
          <w:rFonts w:ascii="Arial" w:hAnsi="Arial" w:cs="Arial"/>
          <w:i/>
          <w:sz w:val="20"/>
        </w:rPr>
        <w:t>A</w:t>
      </w:r>
      <w:r w:rsidR="0067556D" w:rsidRPr="00CC79F9">
        <w:rPr>
          <w:rFonts w:ascii="Arial" w:hAnsi="Arial" w:cs="Arial"/>
          <w:i/>
          <w:sz w:val="20"/>
        </w:rPr>
        <w:t xml:space="preserve"> separate application is required for each distinct </w:t>
      </w:r>
      <w:r w:rsidR="00D85B0D">
        <w:rPr>
          <w:rFonts w:ascii="Arial" w:hAnsi="Arial" w:cs="Arial"/>
          <w:i/>
          <w:sz w:val="20"/>
        </w:rPr>
        <w:t>technology or service</w:t>
      </w:r>
      <w:r w:rsidR="00D85B0D" w:rsidRPr="00CC79F9">
        <w:rPr>
          <w:rFonts w:ascii="Arial" w:hAnsi="Arial" w:cs="Arial"/>
          <w:i/>
          <w:sz w:val="20"/>
        </w:rPr>
        <w:t xml:space="preserve"> </w:t>
      </w:r>
      <w:r w:rsidR="0067556D" w:rsidRPr="00CC79F9">
        <w:rPr>
          <w:rFonts w:ascii="Arial" w:hAnsi="Arial" w:cs="Arial"/>
          <w:i/>
          <w:sz w:val="20"/>
        </w:rPr>
        <w:t>included in a request.  For example, if an applicant requests add-on payments for two unique technologies or services, a separate application is required for each technology or service.</w:t>
      </w:r>
      <w:r w:rsidR="00992EAE">
        <w:rPr>
          <w:rFonts w:ascii="Arial" w:hAnsi="Arial" w:cs="Arial"/>
          <w:i/>
          <w:sz w:val="20"/>
        </w:rPr>
        <w:t xml:space="preserve"> </w:t>
      </w:r>
      <w:r w:rsidR="0067556D" w:rsidRPr="00CC79F9">
        <w:rPr>
          <w:rFonts w:ascii="Arial" w:hAnsi="Arial" w:cs="Arial"/>
          <w:color w:val="000000"/>
          <w:sz w:val="20"/>
        </w:rPr>
        <w:t xml:space="preserve">A completed tracking form. (A tracking form may be downloaded at </w:t>
      </w:r>
      <w:hyperlink r:id="rId15" w:history="1">
        <w:r w:rsidR="00041745" w:rsidRPr="00CC79F9">
          <w:rPr>
            <w:rStyle w:val="Hyperlink"/>
            <w:rFonts w:ascii="Arial" w:hAnsi="Arial" w:cs="Arial"/>
            <w:sz w:val="20"/>
          </w:rPr>
          <w:t>http://www.cms.gov/Medicare/Medicare-Fee-for-Service-Payment/AcuteInpatientPPS/newtech.html</w:t>
        </w:r>
      </w:hyperlink>
      <w:r w:rsidR="0067556D" w:rsidRPr="00CC79F9">
        <w:rPr>
          <w:rFonts w:ascii="Arial" w:hAnsi="Arial" w:cs="Arial"/>
          <w:color w:val="000000"/>
          <w:sz w:val="20"/>
        </w:rPr>
        <w:t>.)</w:t>
      </w:r>
    </w:p>
    <w:p w14:paraId="65D0EAA1" w14:textId="77777777" w:rsidR="0067556D" w:rsidRPr="00CC79F9" w:rsidRDefault="0067556D" w:rsidP="00EF27EA">
      <w:pPr>
        <w:numPr>
          <w:ilvl w:val="0"/>
          <w:numId w:val="2"/>
        </w:numPr>
        <w:tabs>
          <w:tab w:val="clear" w:pos="720"/>
          <w:tab w:val="num" w:pos="1080"/>
        </w:tabs>
        <w:spacing w:after="240"/>
        <w:rPr>
          <w:rFonts w:ascii="Arial" w:hAnsi="Arial" w:cs="Arial"/>
          <w:color w:val="000000"/>
          <w:sz w:val="20"/>
        </w:rPr>
      </w:pPr>
      <w:r w:rsidRPr="00CC79F9">
        <w:rPr>
          <w:rFonts w:ascii="Arial" w:hAnsi="Arial" w:cs="Arial"/>
          <w:color w:val="000000"/>
          <w:sz w:val="20"/>
        </w:rPr>
        <w:t xml:space="preserve">Name, address, telephone </w:t>
      </w:r>
      <w:r w:rsidR="000A7E6A" w:rsidRPr="00CC79F9">
        <w:rPr>
          <w:rFonts w:ascii="Arial" w:hAnsi="Arial" w:cs="Arial"/>
          <w:color w:val="000000"/>
          <w:sz w:val="20"/>
        </w:rPr>
        <w:t xml:space="preserve">and email address </w:t>
      </w:r>
      <w:r w:rsidRPr="00CC79F9">
        <w:rPr>
          <w:rFonts w:ascii="Arial" w:hAnsi="Arial" w:cs="Arial"/>
          <w:b/>
          <w:color w:val="000000"/>
          <w:sz w:val="20"/>
          <w:u w:val="single"/>
        </w:rPr>
        <w:t xml:space="preserve">of primary </w:t>
      </w:r>
      <w:r w:rsidR="000A7E6A" w:rsidRPr="00CC79F9">
        <w:rPr>
          <w:rFonts w:ascii="Arial" w:hAnsi="Arial" w:cs="Arial"/>
          <w:b/>
          <w:color w:val="000000"/>
          <w:sz w:val="20"/>
          <w:u w:val="single"/>
        </w:rPr>
        <w:t>and backup</w:t>
      </w:r>
      <w:r w:rsidR="000A7E6A" w:rsidRPr="00CC79F9">
        <w:rPr>
          <w:rFonts w:ascii="Arial" w:hAnsi="Arial" w:cs="Arial"/>
          <w:color w:val="000000"/>
          <w:sz w:val="20"/>
        </w:rPr>
        <w:t xml:space="preserve"> contact for the application. If using a consultant, provide a contact from the manufacturer in addition to the consultant’s contact information.</w:t>
      </w:r>
    </w:p>
    <w:p w14:paraId="1AC60181" w14:textId="77777777" w:rsidR="0067556D" w:rsidRPr="00CC79F9" w:rsidRDefault="0067556D" w:rsidP="00EF27EA">
      <w:pPr>
        <w:numPr>
          <w:ilvl w:val="0"/>
          <w:numId w:val="2"/>
        </w:numPr>
        <w:tabs>
          <w:tab w:val="clear" w:pos="720"/>
          <w:tab w:val="num" w:pos="1080"/>
        </w:tabs>
        <w:spacing w:after="240"/>
        <w:rPr>
          <w:rFonts w:ascii="Arial" w:hAnsi="Arial" w:cs="Arial"/>
          <w:color w:val="000000"/>
          <w:sz w:val="20"/>
        </w:rPr>
      </w:pPr>
      <w:r w:rsidRPr="00CC79F9">
        <w:rPr>
          <w:rFonts w:ascii="Arial" w:hAnsi="Arial" w:cs="Arial"/>
          <w:color w:val="000000"/>
          <w:sz w:val="20"/>
        </w:rPr>
        <w:t xml:space="preserve">Trade/brand name of the new technology. </w:t>
      </w:r>
    </w:p>
    <w:p w14:paraId="39346245" w14:textId="0CC7C1ED" w:rsidR="000A7E6A" w:rsidRPr="00CC79F9" w:rsidRDefault="0067556D" w:rsidP="00EF27EA">
      <w:pPr>
        <w:numPr>
          <w:ilvl w:val="0"/>
          <w:numId w:val="2"/>
        </w:numPr>
        <w:tabs>
          <w:tab w:val="clear" w:pos="720"/>
          <w:tab w:val="num" w:pos="1080"/>
        </w:tabs>
        <w:spacing w:after="240"/>
        <w:rPr>
          <w:rFonts w:ascii="Arial" w:hAnsi="Arial" w:cs="Arial"/>
          <w:sz w:val="20"/>
        </w:rPr>
      </w:pPr>
      <w:r w:rsidRPr="00CC79F9">
        <w:rPr>
          <w:rFonts w:ascii="Arial" w:hAnsi="Arial" w:cs="Arial"/>
          <w:color w:val="000000"/>
          <w:sz w:val="20"/>
        </w:rPr>
        <w:t xml:space="preserve">Describe the technology </w:t>
      </w:r>
      <w:r w:rsidR="000A7E6A" w:rsidRPr="00CC79F9">
        <w:rPr>
          <w:rFonts w:ascii="Arial" w:hAnsi="Arial" w:cs="Arial"/>
          <w:color w:val="000000"/>
          <w:sz w:val="20"/>
        </w:rPr>
        <w:t>in general terminology.</w:t>
      </w:r>
    </w:p>
    <w:p w14:paraId="29AAB195" w14:textId="77777777" w:rsidR="000A7E6A" w:rsidRPr="00CC79F9" w:rsidRDefault="0067556D" w:rsidP="000A7E6A">
      <w:pPr>
        <w:pStyle w:val="ListParagraph"/>
        <w:numPr>
          <w:ilvl w:val="0"/>
          <w:numId w:val="9"/>
        </w:numPr>
        <w:spacing w:after="240"/>
        <w:rPr>
          <w:rFonts w:ascii="Arial" w:hAnsi="Arial" w:cs="Arial"/>
          <w:sz w:val="20"/>
        </w:rPr>
      </w:pPr>
      <w:r w:rsidRPr="00CC79F9">
        <w:rPr>
          <w:rFonts w:ascii="Arial" w:hAnsi="Arial" w:cs="Arial"/>
          <w:color w:val="000000"/>
          <w:sz w:val="20"/>
        </w:rPr>
        <w:t xml:space="preserve">What is it?  What does it do?  How is it used?  </w:t>
      </w:r>
    </w:p>
    <w:p w14:paraId="5BF2A808" w14:textId="77777777" w:rsidR="005C1B6A" w:rsidRPr="005D0903" w:rsidRDefault="0067556D" w:rsidP="005D0903">
      <w:pPr>
        <w:pStyle w:val="ListParagraph"/>
        <w:numPr>
          <w:ilvl w:val="0"/>
          <w:numId w:val="9"/>
        </w:numPr>
        <w:spacing w:after="240"/>
        <w:rPr>
          <w:rFonts w:ascii="Arial" w:hAnsi="Arial" w:cs="Arial"/>
          <w:sz w:val="20"/>
        </w:rPr>
      </w:pPr>
      <w:r w:rsidRPr="00CC79F9">
        <w:rPr>
          <w:rFonts w:ascii="Arial" w:hAnsi="Arial" w:cs="Arial"/>
          <w:color w:val="000000"/>
          <w:sz w:val="20"/>
        </w:rPr>
        <w:t>Also, submit relevant descriptive booklets, brochures, package inserts, as well as copies of published peer-reviewed articles relevant to the new medical services and technologies.)</w:t>
      </w:r>
    </w:p>
    <w:p w14:paraId="72757007" w14:textId="77777777" w:rsidR="005C1B6A" w:rsidRPr="005D0903" w:rsidRDefault="005C1B6A" w:rsidP="005D0903">
      <w:pPr>
        <w:pStyle w:val="ListParagraph"/>
        <w:spacing w:after="240"/>
        <w:ind w:left="1080"/>
        <w:rPr>
          <w:rFonts w:ascii="Arial" w:hAnsi="Arial" w:cs="Arial"/>
          <w:sz w:val="20"/>
        </w:rPr>
      </w:pPr>
    </w:p>
    <w:p w14:paraId="142F2287" w14:textId="14BC3975" w:rsidR="005C1B6A" w:rsidRPr="00566968" w:rsidRDefault="005C1B6A" w:rsidP="005C5F1A">
      <w:pPr>
        <w:pStyle w:val="ListParagraph"/>
        <w:numPr>
          <w:ilvl w:val="0"/>
          <w:numId w:val="2"/>
        </w:numPr>
        <w:spacing w:after="240"/>
        <w:rPr>
          <w:rFonts w:ascii="Arial" w:hAnsi="Arial" w:cs="Arial"/>
          <w:sz w:val="20"/>
        </w:rPr>
      </w:pPr>
      <w:r w:rsidRPr="00566968">
        <w:rPr>
          <w:rFonts w:ascii="Arial" w:hAnsi="Arial" w:cs="Arial"/>
          <w:color w:val="000000"/>
          <w:sz w:val="20"/>
        </w:rPr>
        <w:t xml:space="preserve">Have you submitted an outpatient application for pass-through payments under the Medicare outpatient prospective payment system?  If so, please provide the tracking number or, if it was approved, please provide the date of approval.  Refer to </w:t>
      </w:r>
      <w:hyperlink r:id="rId16" w:history="1">
        <w:r w:rsidRPr="00566968">
          <w:rPr>
            <w:rStyle w:val="Hyperlink"/>
            <w:rFonts w:ascii="Arial" w:hAnsi="Arial" w:cs="Arial"/>
            <w:sz w:val="20"/>
          </w:rPr>
          <w:t>http://www.cms.gov/Medicare/Medicare-Fee-for-Service-Payment/HospitalOutpatientPPS/index.html</w:t>
        </w:r>
      </w:hyperlink>
      <w:r w:rsidRPr="00566968">
        <w:rPr>
          <w:rFonts w:ascii="Arial" w:hAnsi="Arial" w:cs="Arial"/>
          <w:color w:val="000000"/>
          <w:sz w:val="20"/>
        </w:rPr>
        <w:t xml:space="preserve"> for more information.</w:t>
      </w:r>
    </w:p>
    <w:p w14:paraId="31BB522C" w14:textId="77777777" w:rsidR="00992EAE" w:rsidRDefault="00992EAE" w:rsidP="00BF7E51">
      <w:pPr>
        <w:spacing w:after="200" w:line="276" w:lineRule="auto"/>
        <w:rPr>
          <w:rFonts w:ascii="Arial" w:hAnsi="Arial" w:cs="Arial"/>
          <w:b/>
          <w:bCs/>
          <w:sz w:val="20"/>
          <w:u w:val="single"/>
        </w:rPr>
      </w:pPr>
      <w:r>
        <w:rPr>
          <w:rFonts w:ascii="Arial" w:hAnsi="Arial" w:cs="Arial"/>
          <w:b/>
          <w:bCs/>
          <w:sz w:val="20"/>
          <w:u w:val="single"/>
        </w:rPr>
        <w:t>Alternative New Technology Pathway</w:t>
      </w:r>
      <w:r w:rsidR="00BF7E51">
        <w:rPr>
          <w:rFonts w:ascii="Arial" w:hAnsi="Arial" w:cs="Arial"/>
          <w:b/>
          <w:bCs/>
          <w:sz w:val="20"/>
          <w:u w:val="single"/>
        </w:rPr>
        <w:t>s</w:t>
      </w:r>
      <w:r>
        <w:rPr>
          <w:rFonts w:ascii="Arial" w:hAnsi="Arial" w:cs="Arial"/>
          <w:b/>
          <w:bCs/>
          <w:sz w:val="20"/>
          <w:u w:val="single"/>
        </w:rPr>
        <w:t xml:space="preserve"> for </w:t>
      </w:r>
      <w:r w:rsidR="00AA2629">
        <w:rPr>
          <w:rFonts w:ascii="Arial" w:hAnsi="Arial" w:cs="Arial"/>
          <w:b/>
          <w:bCs/>
          <w:sz w:val="20"/>
          <w:u w:val="single"/>
        </w:rPr>
        <w:t>T</w:t>
      </w:r>
      <w:r>
        <w:rPr>
          <w:rFonts w:ascii="Arial" w:hAnsi="Arial" w:cs="Arial"/>
          <w:b/>
          <w:bCs/>
          <w:sz w:val="20"/>
          <w:u w:val="single"/>
        </w:rPr>
        <w:t xml:space="preserve">ransformative </w:t>
      </w:r>
      <w:r w:rsidR="00AA2629">
        <w:rPr>
          <w:rFonts w:ascii="Arial" w:hAnsi="Arial" w:cs="Arial"/>
          <w:b/>
          <w:bCs/>
          <w:sz w:val="20"/>
          <w:u w:val="single"/>
        </w:rPr>
        <w:t>N</w:t>
      </w:r>
      <w:r>
        <w:rPr>
          <w:rFonts w:ascii="Arial" w:hAnsi="Arial" w:cs="Arial"/>
          <w:b/>
          <w:bCs/>
          <w:sz w:val="20"/>
          <w:u w:val="single"/>
        </w:rPr>
        <w:t xml:space="preserve">ew </w:t>
      </w:r>
      <w:r w:rsidR="00AA2629">
        <w:rPr>
          <w:rFonts w:ascii="Arial" w:hAnsi="Arial" w:cs="Arial"/>
          <w:b/>
          <w:bCs/>
          <w:sz w:val="20"/>
          <w:u w:val="single"/>
        </w:rPr>
        <w:t>Devices</w:t>
      </w:r>
      <w:r w:rsidR="00BF7E51">
        <w:rPr>
          <w:rFonts w:ascii="Arial" w:hAnsi="Arial" w:cs="Arial"/>
          <w:b/>
          <w:bCs/>
          <w:sz w:val="20"/>
          <w:u w:val="single"/>
        </w:rPr>
        <w:t xml:space="preserve"> and for </w:t>
      </w:r>
      <w:r w:rsidR="00BF7E51" w:rsidRPr="00BF7E51">
        <w:rPr>
          <w:rFonts w:ascii="Arial" w:hAnsi="Arial" w:cs="Arial"/>
          <w:b/>
          <w:bCs/>
          <w:sz w:val="20"/>
          <w:u w:val="single"/>
        </w:rPr>
        <w:t>Qualified Infectious Disease</w:t>
      </w:r>
      <w:r w:rsidR="00BF7E51">
        <w:rPr>
          <w:rFonts w:ascii="Arial" w:hAnsi="Arial" w:cs="Arial"/>
          <w:b/>
          <w:bCs/>
          <w:sz w:val="20"/>
          <w:u w:val="single"/>
        </w:rPr>
        <w:t xml:space="preserve"> </w:t>
      </w:r>
      <w:r w:rsidR="00BF7E51" w:rsidRPr="00BF7E51">
        <w:rPr>
          <w:rFonts w:ascii="Arial" w:hAnsi="Arial" w:cs="Arial"/>
          <w:b/>
          <w:bCs/>
          <w:sz w:val="20"/>
          <w:u w:val="single"/>
        </w:rPr>
        <w:t>Products.</w:t>
      </w:r>
    </w:p>
    <w:p w14:paraId="56A02ED5" w14:textId="37859694" w:rsidR="00566968" w:rsidRPr="005C5F1A" w:rsidRDefault="00566968" w:rsidP="00D27365">
      <w:pPr>
        <w:pStyle w:val="ListParagraph"/>
        <w:numPr>
          <w:ilvl w:val="0"/>
          <w:numId w:val="2"/>
        </w:numPr>
        <w:spacing w:after="200" w:line="276" w:lineRule="auto"/>
        <w:rPr>
          <w:rFonts w:ascii="Arial" w:hAnsi="Arial" w:cs="Arial"/>
          <w:b/>
          <w:bCs/>
          <w:color w:val="FF0000"/>
          <w:sz w:val="20"/>
        </w:rPr>
      </w:pPr>
      <w:r>
        <w:rPr>
          <w:rFonts w:ascii="Arial" w:hAnsi="Arial" w:cs="Arial"/>
          <w:sz w:val="20"/>
        </w:rPr>
        <w:t xml:space="preserve">a. </w:t>
      </w:r>
      <w:r w:rsidR="001F5781" w:rsidRPr="00051C5F">
        <w:rPr>
          <w:rFonts w:ascii="Arial" w:hAnsi="Arial" w:cs="Arial"/>
          <w:sz w:val="20"/>
        </w:rPr>
        <w:t xml:space="preserve">Is the technology a </w:t>
      </w:r>
      <w:r w:rsidR="00897E09" w:rsidRPr="00051C5F">
        <w:rPr>
          <w:rFonts w:ascii="Arial" w:hAnsi="Arial" w:cs="Arial"/>
          <w:bCs/>
          <w:sz w:val="20"/>
        </w:rPr>
        <w:t xml:space="preserve">device </w:t>
      </w:r>
      <w:r w:rsidR="001F5781" w:rsidRPr="00051C5F">
        <w:rPr>
          <w:rFonts w:ascii="Arial" w:hAnsi="Arial" w:cs="Arial"/>
          <w:bCs/>
          <w:sz w:val="20"/>
        </w:rPr>
        <w:t xml:space="preserve">that </w:t>
      </w:r>
      <w:r w:rsidR="00897E09" w:rsidRPr="00051C5F">
        <w:rPr>
          <w:rFonts w:ascii="Arial" w:hAnsi="Arial" w:cs="Arial"/>
          <w:bCs/>
          <w:sz w:val="20"/>
        </w:rPr>
        <w:t xml:space="preserve">has received a </w:t>
      </w:r>
      <w:r w:rsidR="00897E09" w:rsidRPr="00BF7E51">
        <w:rPr>
          <w:rFonts w:ascii="Arial" w:hAnsi="Arial" w:cs="Arial"/>
          <w:b/>
          <w:bCs/>
          <w:sz w:val="20"/>
        </w:rPr>
        <w:t>Breakthrough Device designation</w:t>
      </w:r>
      <w:r w:rsidR="00897E09" w:rsidRPr="00051C5F">
        <w:rPr>
          <w:rFonts w:ascii="Arial" w:hAnsi="Arial" w:cs="Arial"/>
          <w:bCs/>
          <w:sz w:val="20"/>
        </w:rPr>
        <w:t xml:space="preserve"> from the </w:t>
      </w:r>
      <w:r w:rsidR="00AA2629" w:rsidRPr="00051C5F">
        <w:rPr>
          <w:rFonts w:ascii="Arial" w:hAnsi="Arial" w:cs="Arial"/>
          <w:bCs/>
          <w:sz w:val="20"/>
        </w:rPr>
        <w:t>Food and Drug Administration (</w:t>
      </w:r>
      <w:r w:rsidR="00897E09" w:rsidRPr="00051C5F">
        <w:rPr>
          <w:rFonts w:ascii="Arial" w:hAnsi="Arial" w:cs="Arial"/>
          <w:bCs/>
          <w:sz w:val="20"/>
        </w:rPr>
        <w:t>FDA</w:t>
      </w:r>
      <w:r w:rsidR="00AA2629" w:rsidRPr="00051C5F">
        <w:rPr>
          <w:rFonts w:ascii="Arial" w:hAnsi="Arial" w:cs="Arial"/>
          <w:bCs/>
          <w:sz w:val="20"/>
        </w:rPr>
        <w:t>)</w:t>
      </w:r>
      <w:r>
        <w:rPr>
          <w:rFonts w:ascii="Arial" w:hAnsi="Arial" w:cs="Arial"/>
          <w:bCs/>
          <w:sz w:val="20"/>
        </w:rPr>
        <w:t>?</w:t>
      </w:r>
    </w:p>
    <w:p w14:paraId="5B4D9A0E" w14:textId="1AEE89F4" w:rsidR="00566968" w:rsidRDefault="00566968" w:rsidP="005C5F1A">
      <w:pPr>
        <w:pStyle w:val="ListParagraph"/>
        <w:spacing w:after="200" w:line="276" w:lineRule="auto"/>
        <w:rPr>
          <w:rFonts w:ascii="Arial" w:hAnsi="Arial" w:cs="Arial"/>
          <w:b/>
          <w:bCs/>
          <w:color w:val="FF0000"/>
          <w:sz w:val="20"/>
        </w:rPr>
      </w:pPr>
      <w:r>
        <w:rPr>
          <w:rFonts w:ascii="Arial" w:hAnsi="Arial" w:cs="Arial"/>
          <w:sz w:val="20"/>
        </w:rPr>
        <w:t>b.</w:t>
      </w:r>
      <w:r>
        <w:rPr>
          <w:rFonts w:ascii="Arial" w:hAnsi="Arial" w:cs="Arial"/>
          <w:bCs/>
          <w:sz w:val="20"/>
        </w:rPr>
        <w:t xml:space="preserve"> Is the technology </w:t>
      </w:r>
      <w:r w:rsidR="00BF7E51">
        <w:rPr>
          <w:rFonts w:ascii="Arial" w:hAnsi="Arial" w:cs="Arial"/>
          <w:bCs/>
          <w:sz w:val="20"/>
        </w:rPr>
        <w:t xml:space="preserve">a product </w:t>
      </w:r>
      <w:r w:rsidR="00BF7E51" w:rsidRPr="00BF7E51">
        <w:rPr>
          <w:rFonts w:ascii="Arial" w:hAnsi="Arial" w:cs="Arial"/>
          <w:bCs/>
          <w:sz w:val="20"/>
        </w:rPr>
        <w:t xml:space="preserve">that has </w:t>
      </w:r>
      <w:r w:rsidR="00BF7E51">
        <w:rPr>
          <w:rFonts w:ascii="Arial" w:hAnsi="Arial" w:cs="Arial"/>
          <w:bCs/>
          <w:sz w:val="20"/>
        </w:rPr>
        <w:t>been</w:t>
      </w:r>
      <w:r w:rsidR="00BF7E51" w:rsidRPr="00BF7E51">
        <w:rPr>
          <w:rFonts w:ascii="Arial" w:hAnsi="Arial" w:cs="Arial"/>
          <w:bCs/>
          <w:sz w:val="20"/>
        </w:rPr>
        <w:t xml:space="preserve"> designat</w:t>
      </w:r>
      <w:r w:rsidR="00BF7E51">
        <w:rPr>
          <w:rFonts w:ascii="Arial" w:hAnsi="Arial" w:cs="Arial"/>
          <w:bCs/>
          <w:sz w:val="20"/>
        </w:rPr>
        <w:t xml:space="preserve">ed by the FDA as a </w:t>
      </w:r>
      <w:r w:rsidR="00BF7E51" w:rsidRPr="005C5F1A">
        <w:rPr>
          <w:rFonts w:ascii="Arial" w:hAnsi="Arial" w:cs="Arial"/>
          <w:bCs/>
          <w:sz w:val="20"/>
        </w:rPr>
        <w:t>Qualified Infectious Disease Product (QIDP)</w:t>
      </w:r>
      <w:r w:rsidR="001F5781" w:rsidRPr="00B737E5">
        <w:rPr>
          <w:rFonts w:ascii="Arial" w:hAnsi="Arial" w:cs="Arial"/>
          <w:bCs/>
          <w:sz w:val="20"/>
        </w:rPr>
        <w:t>?</w:t>
      </w:r>
      <w:r w:rsidR="001F5781" w:rsidRPr="005C5F1A">
        <w:rPr>
          <w:rFonts w:ascii="Arial" w:hAnsi="Arial" w:cs="Arial"/>
          <w:bCs/>
          <w:color w:val="FF0000"/>
          <w:sz w:val="20"/>
        </w:rPr>
        <w:t xml:space="preserve"> </w:t>
      </w:r>
    </w:p>
    <w:p w14:paraId="08AB83F4" w14:textId="77777777" w:rsidR="00566968" w:rsidRDefault="00566968" w:rsidP="005C5F1A">
      <w:pPr>
        <w:pStyle w:val="ListParagraph"/>
        <w:spacing w:after="200" w:line="276" w:lineRule="auto"/>
        <w:rPr>
          <w:rFonts w:ascii="Arial" w:hAnsi="Arial" w:cs="Arial"/>
          <w:b/>
          <w:bCs/>
          <w:color w:val="FF0000"/>
          <w:sz w:val="20"/>
        </w:rPr>
      </w:pPr>
    </w:p>
    <w:p w14:paraId="795DCC02" w14:textId="4ECA4140" w:rsidR="00764521" w:rsidRPr="00051C5F" w:rsidRDefault="001F5781" w:rsidP="005C5F1A">
      <w:pPr>
        <w:pStyle w:val="ListParagraph"/>
        <w:spacing w:after="200" w:line="276" w:lineRule="auto"/>
        <w:rPr>
          <w:rFonts w:ascii="Arial" w:hAnsi="Arial" w:cs="Arial"/>
          <w:b/>
          <w:bCs/>
          <w:color w:val="FF0000"/>
          <w:sz w:val="20"/>
        </w:rPr>
      </w:pPr>
      <w:r w:rsidRPr="00B85C29">
        <w:rPr>
          <w:rFonts w:ascii="Arial" w:hAnsi="Arial" w:cs="Arial"/>
          <w:b/>
          <w:bCs/>
          <w:color w:val="FF0000"/>
          <w:sz w:val="20"/>
        </w:rPr>
        <w:t xml:space="preserve">If </w:t>
      </w:r>
      <w:r w:rsidR="00566968">
        <w:rPr>
          <w:rFonts w:ascii="Arial" w:hAnsi="Arial" w:cs="Arial"/>
          <w:b/>
          <w:bCs/>
          <w:color w:val="FF0000"/>
          <w:sz w:val="20"/>
        </w:rPr>
        <w:t xml:space="preserve">the answer is </w:t>
      </w:r>
      <w:r w:rsidRPr="00B85C29">
        <w:rPr>
          <w:rFonts w:ascii="Arial" w:hAnsi="Arial" w:cs="Arial"/>
          <w:b/>
          <w:bCs/>
          <w:color w:val="FF0000"/>
          <w:sz w:val="20"/>
        </w:rPr>
        <w:t>yes</w:t>
      </w:r>
      <w:r w:rsidR="00566968">
        <w:rPr>
          <w:rFonts w:ascii="Arial" w:hAnsi="Arial" w:cs="Arial"/>
          <w:b/>
          <w:bCs/>
          <w:color w:val="FF0000"/>
          <w:sz w:val="20"/>
        </w:rPr>
        <w:t xml:space="preserve"> to either question 5a or 5b</w:t>
      </w:r>
      <w:r w:rsidRPr="00B85C29">
        <w:rPr>
          <w:rFonts w:ascii="Arial" w:hAnsi="Arial" w:cs="Arial"/>
          <w:b/>
          <w:bCs/>
          <w:color w:val="FF0000"/>
          <w:sz w:val="20"/>
        </w:rPr>
        <w:t>,</w:t>
      </w:r>
      <w:r w:rsidR="00897E09" w:rsidRPr="00051C5F">
        <w:rPr>
          <w:rFonts w:ascii="Arial" w:hAnsi="Arial" w:cs="Arial"/>
          <w:b/>
          <w:bCs/>
          <w:color w:val="FF0000"/>
          <w:sz w:val="20"/>
        </w:rPr>
        <w:t xml:space="preserve"> </w:t>
      </w:r>
      <w:r w:rsidR="00897E09" w:rsidRPr="00051C5F">
        <w:rPr>
          <w:rFonts w:ascii="Arial" w:hAnsi="Arial" w:cs="Arial"/>
          <w:b/>
          <w:bCs/>
          <w:color w:val="FF0000"/>
          <w:sz w:val="20"/>
          <w:u w:val="single"/>
        </w:rPr>
        <w:t>skip questions</w:t>
      </w:r>
      <w:r w:rsidR="00897E09" w:rsidRPr="005C5F1A">
        <w:rPr>
          <w:rFonts w:ascii="Arial" w:hAnsi="Arial" w:cs="Arial"/>
          <w:b/>
          <w:bCs/>
          <w:color w:val="FF0000"/>
          <w:sz w:val="20"/>
        </w:rPr>
        <w:t xml:space="preserve"> </w:t>
      </w:r>
      <w:r w:rsidRPr="005C5F1A">
        <w:rPr>
          <w:rFonts w:ascii="Arial" w:hAnsi="Arial" w:cs="Arial"/>
          <w:b/>
          <w:bCs/>
          <w:color w:val="FF0000"/>
          <w:sz w:val="20"/>
        </w:rPr>
        <w:t xml:space="preserve">6 </w:t>
      </w:r>
      <w:r w:rsidR="00897E09" w:rsidRPr="005C5F1A">
        <w:rPr>
          <w:rFonts w:ascii="Arial" w:hAnsi="Arial" w:cs="Arial"/>
          <w:b/>
          <w:bCs/>
          <w:color w:val="FF0000"/>
          <w:sz w:val="20"/>
        </w:rPr>
        <w:t xml:space="preserve">through </w:t>
      </w:r>
      <w:r w:rsidR="003A1D6D" w:rsidRPr="005C5F1A">
        <w:rPr>
          <w:rFonts w:ascii="Arial" w:hAnsi="Arial" w:cs="Arial"/>
          <w:b/>
          <w:bCs/>
          <w:color w:val="FF0000"/>
          <w:sz w:val="20"/>
        </w:rPr>
        <w:t>7</w:t>
      </w:r>
      <w:r w:rsidR="003A1D6D" w:rsidRPr="00276229">
        <w:rPr>
          <w:rFonts w:ascii="Arial" w:hAnsi="Arial" w:cs="Arial"/>
          <w:b/>
          <w:bCs/>
          <w:color w:val="FF0000"/>
          <w:sz w:val="20"/>
        </w:rPr>
        <w:t xml:space="preserve"> </w:t>
      </w:r>
      <w:r w:rsidR="00897E09" w:rsidRPr="00276229">
        <w:rPr>
          <w:rFonts w:ascii="Arial" w:hAnsi="Arial" w:cs="Arial"/>
          <w:b/>
          <w:bCs/>
          <w:color w:val="FF0000"/>
          <w:sz w:val="20"/>
        </w:rPr>
        <w:t>(new</w:t>
      </w:r>
      <w:r w:rsidR="00897E09" w:rsidRPr="00051C5F">
        <w:rPr>
          <w:rFonts w:ascii="Arial" w:hAnsi="Arial" w:cs="Arial"/>
          <w:b/>
          <w:bCs/>
          <w:color w:val="FF0000"/>
          <w:sz w:val="20"/>
        </w:rPr>
        <w:t>ness</w:t>
      </w:r>
      <w:r w:rsidR="00B85C29">
        <w:rPr>
          <w:rFonts w:ascii="Arial" w:hAnsi="Arial" w:cs="Arial"/>
          <w:b/>
          <w:bCs/>
          <w:color w:val="FF0000"/>
          <w:sz w:val="20"/>
        </w:rPr>
        <w:t>)</w:t>
      </w:r>
      <w:r w:rsidR="00897E09" w:rsidRPr="00051C5F">
        <w:rPr>
          <w:rFonts w:ascii="Arial" w:hAnsi="Arial" w:cs="Arial"/>
          <w:b/>
          <w:bCs/>
          <w:color w:val="FF0000"/>
          <w:sz w:val="20"/>
        </w:rPr>
        <w:t xml:space="preserve"> and </w:t>
      </w:r>
      <w:r w:rsidR="00B85C29">
        <w:rPr>
          <w:rFonts w:ascii="Arial" w:hAnsi="Arial" w:cs="Arial"/>
          <w:b/>
          <w:bCs/>
          <w:color w:val="FF0000"/>
          <w:sz w:val="20"/>
        </w:rPr>
        <w:t>34</w:t>
      </w:r>
      <w:r w:rsidR="00B85C29" w:rsidRPr="00276229">
        <w:rPr>
          <w:rFonts w:ascii="Arial" w:hAnsi="Arial" w:cs="Arial"/>
          <w:b/>
          <w:bCs/>
          <w:color w:val="FF0000"/>
          <w:sz w:val="20"/>
        </w:rPr>
        <w:t>-36 (</w:t>
      </w:r>
      <w:r w:rsidR="00897E09" w:rsidRPr="00276229">
        <w:rPr>
          <w:rFonts w:ascii="Arial" w:hAnsi="Arial" w:cs="Arial"/>
          <w:b/>
          <w:bCs/>
          <w:color w:val="FF0000"/>
          <w:sz w:val="20"/>
        </w:rPr>
        <w:t xml:space="preserve">substantial clinical improvement) and </w:t>
      </w:r>
      <w:r w:rsidR="00897E09" w:rsidRPr="00276229">
        <w:rPr>
          <w:rFonts w:ascii="Arial" w:hAnsi="Arial" w:cs="Arial"/>
          <w:b/>
          <w:bCs/>
          <w:color w:val="FF0000"/>
          <w:sz w:val="20"/>
          <w:u w:val="single"/>
        </w:rPr>
        <w:t>proceed to question</w:t>
      </w:r>
      <w:r w:rsidR="00276229">
        <w:rPr>
          <w:rFonts w:ascii="Arial" w:hAnsi="Arial" w:cs="Arial"/>
          <w:b/>
          <w:bCs/>
          <w:color w:val="FF0000"/>
          <w:sz w:val="20"/>
          <w:u w:val="single"/>
        </w:rPr>
        <w:t>s</w:t>
      </w:r>
      <w:r w:rsidR="00897E09" w:rsidRPr="005C5F1A">
        <w:rPr>
          <w:rFonts w:ascii="Arial" w:hAnsi="Arial" w:cs="Arial"/>
          <w:b/>
          <w:bCs/>
          <w:color w:val="FF0000"/>
          <w:sz w:val="20"/>
        </w:rPr>
        <w:t xml:space="preserve"> </w:t>
      </w:r>
      <w:r w:rsidR="00276229" w:rsidRPr="005C5F1A">
        <w:rPr>
          <w:rFonts w:ascii="Arial" w:hAnsi="Arial" w:cs="Arial"/>
          <w:b/>
          <w:bCs/>
          <w:color w:val="FF0000"/>
          <w:sz w:val="20"/>
        </w:rPr>
        <w:t xml:space="preserve">8 </w:t>
      </w:r>
      <w:r w:rsidR="00897E09" w:rsidRPr="005C5F1A">
        <w:rPr>
          <w:rFonts w:ascii="Arial" w:hAnsi="Arial" w:cs="Arial"/>
          <w:b/>
          <w:bCs/>
          <w:color w:val="FF0000"/>
          <w:sz w:val="20"/>
        </w:rPr>
        <w:t xml:space="preserve">- </w:t>
      </w:r>
      <w:r w:rsidR="00276229" w:rsidRPr="005C5F1A">
        <w:rPr>
          <w:rFonts w:ascii="Arial" w:hAnsi="Arial" w:cs="Arial"/>
          <w:b/>
          <w:bCs/>
          <w:color w:val="FF0000"/>
          <w:sz w:val="20"/>
        </w:rPr>
        <w:t>32</w:t>
      </w:r>
      <w:r w:rsidR="00897E09" w:rsidRPr="00276229">
        <w:rPr>
          <w:rFonts w:ascii="Arial" w:hAnsi="Arial" w:cs="Arial"/>
          <w:b/>
          <w:bCs/>
          <w:color w:val="FF0000"/>
          <w:sz w:val="20"/>
        </w:rPr>
        <w:t>.</w:t>
      </w:r>
      <w:r w:rsidR="00684FA1" w:rsidRPr="00276229">
        <w:rPr>
          <w:rFonts w:ascii="Arial" w:hAnsi="Arial" w:cs="Arial"/>
          <w:b/>
          <w:bCs/>
          <w:color w:val="FF0000"/>
          <w:sz w:val="20"/>
        </w:rPr>
        <w:t xml:space="preserve"> </w:t>
      </w:r>
      <w:r w:rsidR="00B85C29" w:rsidRPr="00276229">
        <w:rPr>
          <w:rFonts w:ascii="Arial" w:hAnsi="Arial" w:cs="Arial"/>
          <w:bCs/>
          <w:sz w:val="20"/>
        </w:rPr>
        <w:t>For additional details on the</w:t>
      </w:r>
      <w:r w:rsidR="00BF7E51" w:rsidRPr="00276229">
        <w:rPr>
          <w:rFonts w:ascii="Arial" w:hAnsi="Arial" w:cs="Arial"/>
          <w:bCs/>
          <w:sz w:val="20"/>
        </w:rPr>
        <w:t xml:space="preserve"> alternative p</w:t>
      </w:r>
      <w:r w:rsidR="00B85C29" w:rsidRPr="00276229">
        <w:rPr>
          <w:rFonts w:ascii="Arial" w:hAnsi="Arial" w:cs="Arial"/>
          <w:bCs/>
          <w:sz w:val="20"/>
        </w:rPr>
        <w:t>athway</w:t>
      </w:r>
      <w:r w:rsidR="00D27365" w:rsidRPr="00276229">
        <w:rPr>
          <w:rFonts w:ascii="Arial" w:hAnsi="Arial" w:cs="Arial"/>
          <w:bCs/>
          <w:sz w:val="20"/>
        </w:rPr>
        <w:t xml:space="preserve"> for Transformative New Devices</w:t>
      </w:r>
      <w:r w:rsidR="00B737E5" w:rsidRPr="00276229">
        <w:rPr>
          <w:rFonts w:ascii="Arial" w:hAnsi="Arial" w:cs="Arial"/>
          <w:bCs/>
          <w:sz w:val="20"/>
        </w:rPr>
        <w:t xml:space="preserve"> and QIDP</w:t>
      </w:r>
      <w:r w:rsidR="00BF7E51" w:rsidRPr="00276229">
        <w:rPr>
          <w:rFonts w:ascii="Arial" w:hAnsi="Arial" w:cs="Arial"/>
          <w:bCs/>
          <w:sz w:val="20"/>
        </w:rPr>
        <w:t xml:space="preserve">, we refer applicants to </w:t>
      </w:r>
      <w:r w:rsidR="00BF7E51" w:rsidRPr="005C5F1A">
        <w:rPr>
          <w:rFonts w:ascii="Arial" w:hAnsi="Arial" w:cs="Arial"/>
          <w:bCs/>
          <w:sz w:val="20"/>
        </w:rPr>
        <w:t>84 FR </w:t>
      </w:r>
      <w:r w:rsidR="00B737E5" w:rsidRPr="005C5F1A">
        <w:rPr>
          <w:rFonts w:ascii="Arial" w:hAnsi="Arial" w:cs="Arial"/>
          <w:bCs/>
          <w:sz w:val="20"/>
        </w:rPr>
        <w:t xml:space="preserve">42292 </w:t>
      </w:r>
      <w:r w:rsidR="00BF7E51" w:rsidRPr="005C5F1A">
        <w:rPr>
          <w:rFonts w:ascii="Arial" w:hAnsi="Arial" w:cs="Arial"/>
          <w:bCs/>
          <w:sz w:val="20"/>
        </w:rPr>
        <w:t xml:space="preserve">– </w:t>
      </w:r>
      <w:r w:rsidR="00B737E5" w:rsidRPr="00276229">
        <w:rPr>
          <w:rFonts w:ascii="Arial" w:hAnsi="Arial" w:cs="Arial"/>
          <w:bCs/>
          <w:sz w:val="20"/>
        </w:rPr>
        <w:t>42297</w:t>
      </w:r>
      <w:r w:rsidR="00BF7E51" w:rsidRPr="00276229">
        <w:rPr>
          <w:rFonts w:ascii="Arial" w:hAnsi="Arial" w:cs="Arial"/>
          <w:bCs/>
          <w:sz w:val="20"/>
        </w:rPr>
        <w:t>.</w:t>
      </w:r>
      <w:r w:rsidR="00D27365">
        <w:rPr>
          <w:rFonts w:ascii="Arial" w:hAnsi="Arial" w:cs="Arial"/>
          <w:bCs/>
          <w:sz w:val="20"/>
        </w:rPr>
        <w:t xml:space="preserve"> </w:t>
      </w:r>
      <w:r w:rsidR="00764521" w:rsidRPr="00051C5F">
        <w:rPr>
          <w:rFonts w:ascii="Arial" w:hAnsi="Arial" w:cs="Arial"/>
          <w:b/>
          <w:bCs/>
          <w:sz w:val="20"/>
          <w:u w:val="single"/>
        </w:rPr>
        <w:br w:type="page"/>
      </w:r>
    </w:p>
    <w:p w14:paraId="76DB55FC" w14:textId="77777777" w:rsidR="0067556D" w:rsidRPr="00CC79F9" w:rsidRDefault="0067556D" w:rsidP="0067556D">
      <w:pPr>
        <w:pStyle w:val="BodyTextIndent"/>
        <w:spacing w:after="240"/>
        <w:ind w:left="1440" w:hanging="1439"/>
        <w:rPr>
          <w:rFonts w:ascii="Arial" w:hAnsi="Arial" w:cs="Arial"/>
          <w:b/>
          <w:bCs/>
          <w:sz w:val="20"/>
          <w:u w:val="single"/>
        </w:rPr>
      </w:pPr>
      <w:r w:rsidRPr="00CC79F9">
        <w:rPr>
          <w:rFonts w:ascii="Arial" w:hAnsi="Arial" w:cs="Arial"/>
          <w:b/>
          <w:bCs/>
          <w:sz w:val="20"/>
          <w:u w:val="single"/>
        </w:rPr>
        <w:t>Newness Criterion</w:t>
      </w:r>
    </w:p>
    <w:p w14:paraId="577E8D98" w14:textId="787BEF59" w:rsidR="0052792F" w:rsidRPr="00733B96" w:rsidRDefault="0067556D" w:rsidP="00510277">
      <w:pPr>
        <w:spacing w:after="240"/>
        <w:rPr>
          <w:rFonts w:ascii="Arial" w:hAnsi="Arial" w:cs="Arial"/>
          <w:i/>
          <w:sz w:val="20"/>
        </w:rPr>
      </w:pPr>
      <w:r w:rsidRPr="00CC79F9">
        <w:rPr>
          <w:rFonts w:ascii="Arial" w:hAnsi="Arial" w:cs="Arial"/>
          <w:b/>
          <w:sz w:val="20"/>
        </w:rPr>
        <w:t>Note:</w:t>
      </w:r>
      <w:r w:rsidRPr="00CC79F9">
        <w:rPr>
          <w:rFonts w:ascii="Arial" w:hAnsi="Arial" w:cs="Arial"/>
          <w:sz w:val="20"/>
        </w:rPr>
        <w:t xml:space="preserve">  </w:t>
      </w:r>
      <w:r w:rsidRPr="00CC79F9">
        <w:rPr>
          <w:rFonts w:ascii="Arial" w:hAnsi="Arial" w:cs="Arial"/>
          <w:i/>
          <w:sz w:val="20"/>
        </w:rPr>
        <w:t>To qualify for a new technology add-on payment, the technology or service must not be reflected in the data used to establish the Medicare-Severity Diagnosis Related Groups (MS-DRGs).</w:t>
      </w:r>
      <w:r w:rsidRPr="00CC79F9">
        <w:rPr>
          <w:rFonts w:ascii="Arial" w:hAnsi="Arial" w:cs="Arial"/>
          <w:sz w:val="20"/>
        </w:rPr>
        <w:t xml:space="preserve"> </w:t>
      </w:r>
      <w:r w:rsidR="00733B96" w:rsidRPr="005C5F1A">
        <w:rPr>
          <w:rFonts w:ascii="Arial" w:hAnsi="Arial" w:cs="Arial"/>
          <w:b/>
          <w:i/>
          <w:color w:val="FF0000"/>
          <w:sz w:val="20"/>
        </w:rPr>
        <w:t>As noted above if the technology is a device has received a Breakthrough Device designation from the FDA</w:t>
      </w:r>
      <w:r w:rsidR="00510277" w:rsidRPr="005C5F1A">
        <w:rPr>
          <w:rFonts w:ascii="Arial" w:hAnsi="Arial" w:cs="Arial"/>
          <w:b/>
          <w:i/>
          <w:color w:val="FF0000"/>
          <w:sz w:val="20"/>
        </w:rPr>
        <w:t xml:space="preserve"> or a product that has been designated by the FDA as a Qualified Infectious Disease Product, skip questions </w:t>
      </w:r>
      <w:r w:rsidR="00566968" w:rsidRPr="005C5F1A">
        <w:rPr>
          <w:rFonts w:ascii="Arial" w:hAnsi="Arial" w:cs="Arial"/>
          <w:b/>
          <w:i/>
          <w:color w:val="FF0000"/>
          <w:sz w:val="20"/>
        </w:rPr>
        <w:t>6 </w:t>
      </w:r>
      <w:r w:rsidR="00733B96" w:rsidRPr="005C5F1A">
        <w:rPr>
          <w:rFonts w:ascii="Arial" w:hAnsi="Arial" w:cs="Arial"/>
          <w:b/>
          <w:i/>
          <w:color w:val="FF0000"/>
          <w:sz w:val="20"/>
        </w:rPr>
        <w:t xml:space="preserve">through </w:t>
      </w:r>
      <w:r w:rsidR="003A1D6D" w:rsidRPr="005C5F1A">
        <w:rPr>
          <w:rFonts w:ascii="Arial" w:hAnsi="Arial" w:cs="Arial"/>
          <w:b/>
          <w:i/>
          <w:color w:val="FF0000"/>
          <w:sz w:val="20"/>
        </w:rPr>
        <w:t>7</w:t>
      </w:r>
      <w:r w:rsidR="00566968" w:rsidRPr="005C5F1A">
        <w:rPr>
          <w:rFonts w:ascii="Arial" w:hAnsi="Arial" w:cs="Arial"/>
          <w:b/>
          <w:i/>
          <w:color w:val="FF0000"/>
          <w:sz w:val="20"/>
        </w:rPr>
        <w:t xml:space="preserve"> </w:t>
      </w:r>
      <w:r w:rsidR="00733B96" w:rsidRPr="005C5F1A">
        <w:rPr>
          <w:rFonts w:ascii="Arial" w:hAnsi="Arial" w:cs="Arial"/>
          <w:b/>
          <w:i/>
          <w:color w:val="FF0000"/>
          <w:sz w:val="20"/>
        </w:rPr>
        <w:t>(newness criterion).</w:t>
      </w:r>
    </w:p>
    <w:p w14:paraId="5EFC1B44" w14:textId="77777777" w:rsidR="00096B83" w:rsidRPr="00096B83" w:rsidRDefault="00682193" w:rsidP="00096B83">
      <w:pPr>
        <w:pStyle w:val="Default"/>
        <w:numPr>
          <w:ilvl w:val="0"/>
          <w:numId w:val="2"/>
        </w:numPr>
        <w:rPr>
          <w:rFonts w:ascii="Arial" w:hAnsi="Arial" w:cs="Arial"/>
          <w:bCs/>
          <w:u w:val="single"/>
        </w:rPr>
      </w:pPr>
      <w:r>
        <w:rPr>
          <w:rFonts w:ascii="Arial" w:hAnsi="Arial" w:cs="Arial"/>
        </w:rPr>
        <w:t>If applicable, briefly describe current and/or alternative treatments for the disease or condition that your technology treats or diagnoses.</w:t>
      </w:r>
    </w:p>
    <w:p w14:paraId="74EA47E7" w14:textId="08AEEEAD" w:rsidR="00682193" w:rsidRPr="005D0903" w:rsidRDefault="00682193" w:rsidP="00096B83">
      <w:pPr>
        <w:pStyle w:val="Default"/>
        <w:ind w:left="720"/>
        <w:rPr>
          <w:rFonts w:ascii="Arial" w:hAnsi="Arial" w:cs="Arial"/>
          <w:bCs/>
          <w:u w:val="single"/>
        </w:rPr>
      </w:pPr>
      <w:r>
        <w:rPr>
          <w:rFonts w:ascii="Arial" w:hAnsi="Arial" w:cs="Arial"/>
        </w:rPr>
        <w:t xml:space="preserve"> </w:t>
      </w:r>
    </w:p>
    <w:p w14:paraId="60E2B487" w14:textId="3F4CE351" w:rsidR="00F10535" w:rsidRPr="005D0903" w:rsidRDefault="00F10535" w:rsidP="005D0903">
      <w:pPr>
        <w:pStyle w:val="ListParagraph"/>
        <w:numPr>
          <w:ilvl w:val="0"/>
          <w:numId w:val="2"/>
        </w:numPr>
        <w:spacing w:after="240"/>
        <w:rPr>
          <w:rFonts w:ascii="Arial" w:hAnsi="Arial" w:cs="Arial"/>
          <w:bCs/>
          <w:sz w:val="20"/>
          <w:u w:val="single"/>
        </w:rPr>
      </w:pPr>
      <w:r w:rsidRPr="005D0903">
        <w:rPr>
          <w:rFonts w:ascii="Arial" w:hAnsi="Arial" w:cs="Arial"/>
          <w:sz w:val="20"/>
        </w:rPr>
        <w:t xml:space="preserve">CMS has established a </w:t>
      </w:r>
      <w:r w:rsidRPr="006859FD">
        <w:rPr>
          <w:rFonts w:ascii="Arial" w:hAnsi="Arial" w:cs="Arial"/>
          <w:sz w:val="20"/>
          <w:u w:val="single"/>
        </w:rPr>
        <w:t>s</w:t>
      </w:r>
      <w:r w:rsidRPr="005D0903">
        <w:rPr>
          <w:rFonts w:ascii="Arial" w:hAnsi="Arial" w:cs="Arial"/>
          <w:sz w:val="20"/>
          <w:u w:val="single"/>
        </w:rPr>
        <w:t xml:space="preserve">ubstantial similarity criteria </w:t>
      </w:r>
      <w:r w:rsidRPr="005D0903">
        <w:rPr>
          <w:rFonts w:ascii="Arial" w:hAnsi="Arial" w:cs="Arial"/>
          <w:bCs/>
          <w:sz w:val="20"/>
          <w:u w:val="single"/>
        </w:rPr>
        <w:t xml:space="preserve">to determine if a technology is similar to an existing technology. </w:t>
      </w:r>
      <w:r w:rsidR="00D85B0D" w:rsidRPr="00AE013C">
        <w:rPr>
          <w:rFonts w:ascii="Arial" w:hAnsi="Arial" w:cs="Arial"/>
          <w:bCs/>
          <w:sz w:val="20"/>
        </w:rPr>
        <w:t>(</w:t>
      </w:r>
      <w:r w:rsidR="00D85B0D">
        <w:rPr>
          <w:rFonts w:ascii="Arial" w:hAnsi="Arial" w:cs="Arial"/>
          <w:bCs/>
          <w:sz w:val="20"/>
        </w:rPr>
        <w:t xml:space="preserve">Refer to </w:t>
      </w:r>
      <w:r w:rsidR="00D85B0D" w:rsidRPr="00D85B0D">
        <w:rPr>
          <w:rFonts w:ascii="Arial" w:hAnsi="Arial" w:cs="Arial"/>
          <w:sz w:val="20"/>
        </w:rPr>
        <w:t>70 FR 47351 through 47352 and 74 FR 43813 through 43814</w:t>
      </w:r>
      <w:r w:rsidR="00D85B0D">
        <w:rPr>
          <w:rFonts w:ascii="Arial" w:hAnsi="Arial" w:cs="Arial"/>
          <w:sz w:val="20"/>
        </w:rPr>
        <w:t xml:space="preserve"> for additional details.</w:t>
      </w:r>
      <w:r w:rsidR="00D85B0D" w:rsidRPr="00D85B0D">
        <w:rPr>
          <w:rFonts w:ascii="Arial" w:hAnsi="Arial" w:cs="Arial"/>
          <w:bCs/>
          <w:sz w:val="20"/>
        </w:rPr>
        <w:t>)</w:t>
      </w:r>
    </w:p>
    <w:p w14:paraId="7434955A" w14:textId="2F4E708A" w:rsidR="00F10535" w:rsidRPr="00DE57E8" w:rsidRDefault="00F10535" w:rsidP="005D0903">
      <w:pPr>
        <w:spacing w:after="240"/>
        <w:ind w:firstLine="720"/>
        <w:rPr>
          <w:rFonts w:ascii="Arial" w:hAnsi="Arial" w:cs="Arial"/>
          <w:sz w:val="20"/>
        </w:rPr>
      </w:pPr>
      <w:r w:rsidRPr="00DE57E8">
        <w:rPr>
          <w:rFonts w:ascii="Arial" w:hAnsi="Arial" w:cs="Arial"/>
          <w:bCs/>
          <w:sz w:val="20"/>
        </w:rPr>
        <w:t xml:space="preserve">A technology is not </w:t>
      </w:r>
      <w:r>
        <w:rPr>
          <w:rFonts w:ascii="Arial" w:hAnsi="Arial" w:cs="Arial"/>
          <w:bCs/>
          <w:sz w:val="20"/>
        </w:rPr>
        <w:t>“</w:t>
      </w:r>
      <w:r w:rsidRPr="00DE57E8">
        <w:rPr>
          <w:rFonts w:ascii="Arial" w:hAnsi="Arial" w:cs="Arial"/>
          <w:bCs/>
          <w:sz w:val="20"/>
        </w:rPr>
        <w:t>new</w:t>
      </w:r>
      <w:r>
        <w:rPr>
          <w:rFonts w:ascii="Arial" w:hAnsi="Arial" w:cs="Arial"/>
          <w:bCs/>
          <w:sz w:val="20"/>
        </w:rPr>
        <w:t>”</w:t>
      </w:r>
      <w:r w:rsidRPr="00DE57E8">
        <w:rPr>
          <w:rFonts w:ascii="Arial" w:hAnsi="Arial" w:cs="Arial"/>
          <w:bCs/>
          <w:sz w:val="20"/>
        </w:rPr>
        <w:t xml:space="preserve">, if it meets </w:t>
      </w:r>
      <w:r w:rsidRPr="00DE57E8">
        <w:rPr>
          <w:rFonts w:ascii="Arial" w:hAnsi="Arial" w:cs="Arial"/>
          <w:b/>
          <w:bCs/>
          <w:sz w:val="20"/>
          <w:u w:val="single"/>
        </w:rPr>
        <w:t>all</w:t>
      </w:r>
      <w:r w:rsidRPr="00DE57E8">
        <w:rPr>
          <w:rFonts w:ascii="Arial" w:hAnsi="Arial" w:cs="Arial"/>
          <w:bCs/>
          <w:sz w:val="20"/>
        </w:rPr>
        <w:t xml:space="preserve"> three of the criteria below</w:t>
      </w:r>
      <w:r w:rsidR="00753B29">
        <w:rPr>
          <w:rFonts w:ascii="Arial" w:hAnsi="Arial" w:cs="Arial"/>
          <w:bCs/>
          <w:sz w:val="20"/>
        </w:rPr>
        <w:t>:</w:t>
      </w:r>
    </w:p>
    <w:p w14:paraId="205296A2" w14:textId="456709B1" w:rsidR="00F10535" w:rsidRPr="005D0903" w:rsidRDefault="00D55956" w:rsidP="005D0903">
      <w:pPr>
        <w:pStyle w:val="ListParagraph"/>
        <w:numPr>
          <w:ilvl w:val="0"/>
          <w:numId w:val="8"/>
        </w:numPr>
        <w:spacing w:after="240"/>
        <w:rPr>
          <w:rFonts w:ascii="Arial" w:hAnsi="Arial" w:cs="Arial"/>
          <w:sz w:val="20"/>
        </w:rPr>
      </w:pPr>
      <w:r>
        <w:rPr>
          <w:rFonts w:ascii="Arial" w:hAnsi="Arial" w:cs="Arial"/>
          <w:sz w:val="20"/>
        </w:rPr>
        <w:t>If</w:t>
      </w:r>
      <w:r w:rsidR="00F10535" w:rsidRPr="005D0903">
        <w:rPr>
          <w:rFonts w:ascii="Arial" w:hAnsi="Arial" w:cs="Arial"/>
          <w:sz w:val="20"/>
        </w:rPr>
        <w:t xml:space="preserve"> a product uses the same or a similar mechanism of action</w:t>
      </w:r>
      <w:r>
        <w:rPr>
          <w:rFonts w:ascii="Arial" w:hAnsi="Arial" w:cs="Arial"/>
          <w:sz w:val="20"/>
        </w:rPr>
        <w:t xml:space="preserve"> when compared to an existing technology</w:t>
      </w:r>
      <w:r w:rsidR="00F10535" w:rsidRPr="005D0903">
        <w:rPr>
          <w:rFonts w:ascii="Arial" w:hAnsi="Arial" w:cs="Arial"/>
          <w:sz w:val="20"/>
        </w:rPr>
        <w:t xml:space="preserve"> to achieve a therapeutic outcome; and </w:t>
      </w:r>
    </w:p>
    <w:p w14:paraId="1B697EEC" w14:textId="3AC9C87A" w:rsidR="00F10535" w:rsidRPr="00F60258" w:rsidRDefault="00D55956" w:rsidP="00F10535">
      <w:pPr>
        <w:numPr>
          <w:ilvl w:val="0"/>
          <w:numId w:val="8"/>
        </w:numPr>
        <w:spacing w:after="240"/>
        <w:rPr>
          <w:rFonts w:ascii="Arial" w:hAnsi="Arial" w:cs="Arial"/>
          <w:sz w:val="20"/>
        </w:rPr>
      </w:pPr>
      <w:r>
        <w:rPr>
          <w:rFonts w:ascii="Arial" w:hAnsi="Arial" w:cs="Arial"/>
          <w:sz w:val="20"/>
        </w:rPr>
        <w:t>If</w:t>
      </w:r>
      <w:r w:rsidR="00F10535" w:rsidRPr="00F60258">
        <w:rPr>
          <w:rFonts w:ascii="Arial" w:hAnsi="Arial" w:cs="Arial"/>
          <w:sz w:val="20"/>
        </w:rPr>
        <w:t xml:space="preserve"> a product is assigned to the same DRG</w:t>
      </w:r>
      <w:r>
        <w:rPr>
          <w:rFonts w:ascii="Arial" w:hAnsi="Arial" w:cs="Arial"/>
          <w:sz w:val="20"/>
        </w:rPr>
        <w:t xml:space="preserve"> when compared to an existing technology</w:t>
      </w:r>
      <w:r w:rsidR="00753B29">
        <w:rPr>
          <w:rFonts w:ascii="Arial" w:hAnsi="Arial" w:cs="Arial"/>
          <w:sz w:val="20"/>
        </w:rPr>
        <w:t>; and</w:t>
      </w:r>
    </w:p>
    <w:p w14:paraId="3936F4CF" w14:textId="6BC7276C" w:rsidR="00F10535" w:rsidRDefault="00D55956" w:rsidP="00F10535">
      <w:pPr>
        <w:numPr>
          <w:ilvl w:val="0"/>
          <w:numId w:val="8"/>
        </w:numPr>
        <w:spacing w:after="240"/>
        <w:rPr>
          <w:rFonts w:ascii="Arial" w:hAnsi="Arial" w:cs="Arial"/>
          <w:sz w:val="20"/>
        </w:rPr>
      </w:pPr>
      <w:r>
        <w:rPr>
          <w:rFonts w:ascii="Arial" w:hAnsi="Arial" w:cs="Arial"/>
          <w:sz w:val="20"/>
        </w:rPr>
        <w:t>If</w:t>
      </w:r>
      <w:r w:rsidR="00F10535" w:rsidRPr="00F60258">
        <w:rPr>
          <w:rFonts w:ascii="Arial" w:hAnsi="Arial" w:cs="Arial"/>
          <w:sz w:val="20"/>
        </w:rPr>
        <w:t xml:space="preserve"> the new use of the technology involves the treatment of the same or similar type of disease and the same or similar patient population</w:t>
      </w:r>
      <w:r>
        <w:rPr>
          <w:rFonts w:ascii="Arial" w:hAnsi="Arial" w:cs="Arial"/>
          <w:sz w:val="20"/>
        </w:rPr>
        <w:t xml:space="preserve"> when compared to an existing technology</w:t>
      </w:r>
      <w:r w:rsidR="00753B29">
        <w:rPr>
          <w:rFonts w:ascii="Arial" w:hAnsi="Arial" w:cs="Arial"/>
          <w:sz w:val="20"/>
        </w:rPr>
        <w:t>.</w:t>
      </w:r>
    </w:p>
    <w:p w14:paraId="12F24DDE" w14:textId="6D5816D2" w:rsidR="00F10535" w:rsidRDefault="00F10535" w:rsidP="005D0903">
      <w:pPr>
        <w:pStyle w:val="Default"/>
        <w:ind w:left="720"/>
        <w:rPr>
          <w:rFonts w:ascii="Arial" w:hAnsi="Arial" w:cs="Arial"/>
          <w:b/>
        </w:rPr>
      </w:pPr>
      <w:r w:rsidRPr="005D0903">
        <w:rPr>
          <w:rFonts w:ascii="Arial" w:hAnsi="Arial" w:cs="Arial"/>
          <w:b/>
        </w:rPr>
        <w:t>Applicants must explain why they do not meet the criteria above.</w:t>
      </w:r>
    </w:p>
    <w:p w14:paraId="0C795F83" w14:textId="63DD03FC" w:rsidR="003A1D6D" w:rsidRDefault="003A1D6D" w:rsidP="005D0903">
      <w:pPr>
        <w:pStyle w:val="Default"/>
        <w:ind w:left="720"/>
        <w:rPr>
          <w:rFonts w:ascii="Arial" w:hAnsi="Arial" w:cs="Arial"/>
          <w:b/>
        </w:rPr>
      </w:pPr>
    </w:p>
    <w:p w14:paraId="7FB59351" w14:textId="19F887AB" w:rsidR="003A1D6D" w:rsidRDefault="003A1D6D" w:rsidP="003A1D6D">
      <w:pPr>
        <w:pStyle w:val="BodyTextIndent"/>
        <w:spacing w:after="240"/>
        <w:ind w:left="1440" w:hanging="1439"/>
        <w:rPr>
          <w:rFonts w:ascii="Arial" w:hAnsi="Arial" w:cs="Arial"/>
          <w:b/>
          <w:bCs/>
          <w:sz w:val="20"/>
          <w:u w:val="single"/>
        </w:rPr>
      </w:pPr>
      <w:r>
        <w:rPr>
          <w:rFonts w:ascii="Arial" w:hAnsi="Arial" w:cs="Arial"/>
          <w:b/>
          <w:bCs/>
          <w:sz w:val="20"/>
          <w:u w:val="single"/>
        </w:rPr>
        <w:t>FDA Information (Newness Period) and Coding</w:t>
      </w:r>
    </w:p>
    <w:p w14:paraId="3871E17B" w14:textId="459A17DA" w:rsidR="00682193" w:rsidRPr="005D0903" w:rsidRDefault="00276229" w:rsidP="005C5F1A">
      <w:pPr>
        <w:pStyle w:val="BodyTextIndent"/>
        <w:rPr>
          <w:rFonts w:ascii="Arial" w:hAnsi="Arial" w:cs="Arial"/>
          <w:b/>
        </w:rPr>
      </w:pPr>
      <w:r w:rsidRPr="00406DA0">
        <w:rPr>
          <w:rFonts w:ascii="Arial" w:hAnsi="Arial" w:cs="Arial"/>
          <w:b/>
          <w:color w:val="FF0000"/>
          <w:sz w:val="20"/>
        </w:rPr>
        <w:t>This section MUST be completed for ALL technologies, including a technology that is a device that has received a Breakthrough Device designation from FDA or that is a product that has been designated by the FDA as a Qualified Infectious Disease Product (QIDP).</w:t>
      </w:r>
    </w:p>
    <w:p w14:paraId="26A54132" w14:textId="17D28F0A" w:rsidR="008374FA" w:rsidRPr="008374FA" w:rsidRDefault="0067556D">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t>Date of Food and Drug Administration (FDA) (or expect</w:t>
      </w:r>
      <w:r w:rsidR="00041745" w:rsidRPr="00CC79F9">
        <w:rPr>
          <w:rFonts w:ascii="Arial" w:hAnsi="Arial" w:cs="Arial"/>
          <w:sz w:val="20"/>
        </w:rPr>
        <w:t>ed</w:t>
      </w:r>
      <w:r w:rsidR="00186B09">
        <w:rPr>
          <w:rFonts w:ascii="Arial" w:hAnsi="Arial" w:cs="Arial"/>
          <w:sz w:val="20"/>
        </w:rPr>
        <w:t>)</w:t>
      </w:r>
      <w:r w:rsidR="00041745" w:rsidRPr="00CC79F9">
        <w:rPr>
          <w:rFonts w:ascii="Arial" w:hAnsi="Arial" w:cs="Arial"/>
          <w:sz w:val="20"/>
        </w:rPr>
        <w:t xml:space="preserve"> approval for the technology, </w:t>
      </w:r>
      <w:r w:rsidRPr="00CC79F9">
        <w:rPr>
          <w:rFonts w:ascii="Arial" w:hAnsi="Arial" w:cs="Arial"/>
          <w:sz w:val="20"/>
        </w:rPr>
        <w:t>service</w:t>
      </w:r>
      <w:r w:rsidR="00041745" w:rsidRPr="00CC79F9">
        <w:rPr>
          <w:rFonts w:ascii="Arial" w:hAnsi="Arial" w:cs="Arial"/>
          <w:sz w:val="20"/>
        </w:rPr>
        <w:t xml:space="preserve"> or drug</w:t>
      </w:r>
      <w:r w:rsidRPr="00CC79F9">
        <w:rPr>
          <w:rFonts w:ascii="Arial" w:hAnsi="Arial" w:cs="Arial"/>
          <w:sz w:val="20"/>
        </w:rPr>
        <w:t xml:space="preserve">.  Provide a copy of the FDA approval/clearance letter.  If approval has not yet been granted, please provide a copy of the approval notice to CMS immediately after it becomes available.  </w:t>
      </w:r>
    </w:p>
    <w:p w14:paraId="2CC2E6E1" w14:textId="77777777" w:rsidR="00AB11A6" w:rsidRDefault="00AB11A6" w:rsidP="00AB11A6">
      <w:pPr>
        <w:pStyle w:val="BodyTextIndent"/>
        <w:autoSpaceDE w:val="0"/>
        <w:autoSpaceDN w:val="0"/>
        <w:adjustRightInd w:val="0"/>
        <w:spacing w:after="240"/>
        <w:ind w:left="720"/>
        <w:rPr>
          <w:rFonts w:ascii="Arial" w:hAnsi="Arial" w:cs="Arial"/>
          <w:i/>
          <w:sz w:val="20"/>
        </w:rPr>
      </w:pPr>
      <w:r w:rsidRPr="00CC79F9">
        <w:rPr>
          <w:rFonts w:ascii="Arial" w:hAnsi="Arial" w:cs="Arial"/>
          <w:b/>
          <w:sz w:val="20"/>
        </w:rPr>
        <w:t>Note:</w:t>
      </w:r>
      <w:r w:rsidRPr="00CC79F9">
        <w:rPr>
          <w:rFonts w:ascii="Arial" w:hAnsi="Arial" w:cs="Arial"/>
          <w:sz w:val="20"/>
        </w:rPr>
        <w:t xml:space="preserve"> </w:t>
      </w:r>
      <w:r w:rsidRPr="00CC79F9">
        <w:rPr>
          <w:rFonts w:ascii="Arial" w:hAnsi="Arial" w:cs="Arial"/>
          <w:i/>
          <w:sz w:val="20"/>
        </w:rPr>
        <w:t xml:space="preserve">Include all types of approvals </w:t>
      </w:r>
      <w:r w:rsidRPr="00CC79F9">
        <w:rPr>
          <w:rFonts w:ascii="Arial" w:hAnsi="Arial" w:cs="Arial"/>
          <w:i/>
          <w:color w:val="000000"/>
          <w:sz w:val="20"/>
        </w:rPr>
        <w:t xml:space="preserve">(i.e. </w:t>
      </w:r>
      <w:r w:rsidR="009A415F" w:rsidRPr="00CC79F9">
        <w:rPr>
          <w:rFonts w:ascii="Arial" w:hAnsi="Arial" w:cs="Arial"/>
          <w:i/>
          <w:color w:val="000000"/>
          <w:sz w:val="20"/>
        </w:rPr>
        <w:t>Pre-Market</w:t>
      </w:r>
      <w:r w:rsidRPr="00CC79F9">
        <w:rPr>
          <w:rFonts w:ascii="Arial" w:hAnsi="Arial" w:cs="Arial"/>
          <w:i/>
          <w:color w:val="000000"/>
          <w:sz w:val="20"/>
        </w:rPr>
        <w:t xml:space="preserve"> Approval, HDE or HUD approval, expanded access approval)</w:t>
      </w:r>
      <w:r w:rsidRPr="00CC79F9">
        <w:rPr>
          <w:rFonts w:ascii="Arial" w:hAnsi="Arial" w:cs="Arial"/>
          <w:i/>
          <w:sz w:val="20"/>
        </w:rPr>
        <w:t xml:space="preserve"> the technology, service or drug received prior to submission of this application</w:t>
      </w:r>
      <w:r w:rsidR="00AD497B" w:rsidRPr="00CC79F9">
        <w:rPr>
          <w:rFonts w:ascii="Arial" w:hAnsi="Arial" w:cs="Arial"/>
          <w:i/>
          <w:sz w:val="20"/>
        </w:rPr>
        <w:t xml:space="preserve"> and/or is currently seeking</w:t>
      </w:r>
      <w:r w:rsidRPr="00CC79F9">
        <w:rPr>
          <w:rFonts w:ascii="Arial" w:hAnsi="Arial" w:cs="Arial"/>
          <w:i/>
          <w:sz w:val="20"/>
        </w:rPr>
        <w:t xml:space="preserve">. CMS recommends a timeline if the technology, service or drug has received multiple </w:t>
      </w:r>
      <w:r w:rsidR="00E27383" w:rsidRPr="00CC79F9">
        <w:rPr>
          <w:rFonts w:ascii="Arial" w:hAnsi="Arial" w:cs="Arial"/>
          <w:i/>
          <w:sz w:val="20"/>
        </w:rPr>
        <w:t>types of approvals</w:t>
      </w:r>
      <w:r w:rsidRPr="00CC79F9">
        <w:rPr>
          <w:rFonts w:ascii="Arial" w:hAnsi="Arial" w:cs="Arial"/>
          <w:i/>
          <w:sz w:val="20"/>
        </w:rPr>
        <w:t xml:space="preserve"> from the FDA.</w:t>
      </w:r>
    </w:p>
    <w:p w14:paraId="764B585E" w14:textId="492F5493" w:rsidR="008374FA" w:rsidRPr="005D0903" w:rsidRDefault="00406DA0" w:rsidP="007005E6">
      <w:pPr>
        <w:pStyle w:val="BodyTextIndent"/>
        <w:autoSpaceDE w:val="0"/>
        <w:autoSpaceDN w:val="0"/>
        <w:adjustRightInd w:val="0"/>
        <w:spacing w:after="240"/>
        <w:ind w:left="720"/>
        <w:rPr>
          <w:rFonts w:ascii="Arial" w:hAnsi="Arial" w:cs="Arial"/>
          <w:sz w:val="20"/>
        </w:rPr>
      </w:pPr>
      <w:r>
        <w:rPr>
          <w:rFonts w:ascii="Arial" w:hAnsi="Arial" w:cs="Arial"/>
          <w:sz w:val="20"/>
        </w:rPr>
        <w:t>Per § 412.87(e</w:t>
      </w:r>
      <w:r w:rsidR="007005E6" w:rsidRPr="005D0903">
        <w:rPr>
          <w:rFonts w:ascii="Arial" w:hAnsi="Arial" w:cs="Arial"/>
          <w:sz w:val="20"/>
        </w:rPr>
        <w:t>) of the regulations, an applicant for new technology add-on payments (NTAP) must receive FDA approval or clearance for its new medical service or technology by July 1 prior to the beginning of the fiscal year (FY) for which the NTAP would be effective</w:t>
      </w:r>
      <w:r w:rsidR="002D644F">
        <w:rPr>
          <w:rFonts w:ascii="Arial" w:hAnsi="Arial" w:cs="Arial"/>
          <w:sz w:val="20"/>
        </w:rPr>
        <w:t xml:space="preserve"> (</w:t>
      </w:r>
      <w:r w:rsidR="00E8691E">
        <w:rPr>
          <w:rFonts w:ascii="Arial" w:hAnsi="Arial" w:cs="Arial"/>
          <w:sz w:val="20"/>
        </w:rPr>
        <w:t>for FY 2021</w:t>
      </w:r>
      <w:r w:rsidR="00186B09">
        <w:rPr>
          <w:rFonts w:ascii="Arial" w:hAnsi="Arial" w:cs="Arial"/>
          <w:sz w:val="20"/>
        </w:rPr>
        <w:t xml:space="preserve">, not later than </w:t>
      </w:r>
      <w:r w:rsidR="00E8691E">
        <w:rPr>
          <w:rFonts w:ascii="Arial" w:hAnsi="Arial" w:cs="Arial"/>
          <w:sz w:val="20"/>
        </w:rPr>
        <w:t>July 1, 2020</w:t>
      </w:r>
      <w:r w:rsidR="002D644F">
        <w:rPr>
          <w:rFonts w:ascii="Arial" w:hAnsi="Arial" w:cs="Arial"/>
          <w:sz w:val="20"/>
        </w:rPr>
        <w:t>)</w:t>
      </w:r>
      <w:r w:rsidR="007005E6" w:rsidRPr="005D0903">
        <w:rPr>
          <w:rFonts w:ascii="Arial" w:hAnsi="Arial" w:cs="Arial"/>
          <w:sz w:val="20"/>
        </w:rPr>
        <w:t xml:space="preserve">. </w:t>
      </w:r>
    </w:p>
    <w:p w14:paraId="4C20216A" w14:textId="54B8216C" w:rsidR="000D7CFA" w:rsidRPr="00CC79F9" w:rsidRDefault="008374FA" w:rsidP="005D0903">
      <w:pPr>
        <w:pStyle w:val="BodyTextIndent"/>
        <w:numPr>
          <w:ilvl w:val="0"/>
          <w:numId w:val="2"/>
        </w:numPr>
        <w:autoSpaceDE w:val="0"/>
        <w:autoSpaceDN w:val="0"/>
        <w:adjustRightInd w:val="0"/>
        <w:spacing w:after="240"/>
        <w:rPr>
          <w:rFonts w:ascii="Arial" w:hAnsi="Arial" w:cs="Arial"/>
          <w:sz w:val="20"/>
        </w:rPr>
      </w:pPr>
      <w:r w:rsidRPr="008374FA">
        <w:rPr>
          <w:rFonts w:ascii="Arial" w:hAnsi="Arial" w:cs="Arial"/>
          <w:sz w:val="20"/>
        </w:rPr>
        <w:t>List the name and phone number of a contact at the FDA who is knowledgeable about the pre-market approval request for the new technology listed above</w:t>
      </w:r>
      <w:r w:rsidR="00A14F26">
        <w:rPr>
          <w:rFonts w:ascii="Arial" w:hAnsi="Arial" w:cs="Arial"/>
          <w:sz w:val="20"/>
        </w:rPr>
        <w:t>.</w:t>
      </w:r>
    </w:p>
    <w:p w14:paraId="0176BAD6" w14:textId="03BBF743" w:rsidR="0039255F" w:rsidRPr="00CC79F9" w:rsidRDefault="009C0292">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t xml:space="preserve">Please describe the </w:t>
      </w:r>
      <w:r w:rsidR="00892D8E" w:rsidRPr="00CC79F9">
        <w:rPr>
          <w:rFonts w:ascii="Arial" w:hAnsi="Arial" w:cs="Arial"/>
          <w:sz w:val="20"/>
        </w:rPr>
        <w:t>(</w:t>
      </w:r>
      <w:r w:rsidR="00E27383" w:rsidRPr="00CC79F9">
        <w:rPr>
          <w:rFonts w:ascii="Arial" w:hAnsi="Arial" w:cs="Arial"/>
          <w:sz w:val="20"/>
        </w:rPr>
        <w:t>most recent</w:t>
      </w:r>
      <w:r w:rsidR="00892D8E" w:rsidRPr="00CC79F9">
        <w:rPr>
          <w:rFonts w:ascii="Arial" w:hAnsi="Arial" w:cs="Arial"/>
          <w:sz w:val="20"/>
        </w:rPr>
        <w:t>, if applicable)</w:t>
      </w:r>
      <w:r w:rsidR="00E27383" w:rsidRPr="00CC79F9">
        <w:rPr>
          <w:rFonts w:ascii="Arial" w:hAnsi="Arial" w:cs="Arial"/>
          <w:sz w:val="20"/>
        </w:rPr>
        <w:t xml:space="preserve"> type of application and approval </w:t>
      </w:r>
      <w:r w:rsidR="0039255F" w:rsidRPr="00CC79F9">
        <w:rPr>
          <w:rFonts w:ascii="Arial" w:hAnsi="Arial" w:cs="Arial"/>
          <w:sz w:val="20"/>
        </w:rPr>
        <w:t xml:space="preserve">the technology, service or drug </w:t>
      </w:r>
      <w:r w:rsidR="00E27383" w:rsidRPr="00CC79F9">
        <w:rPr>
          <w:rFonts w:ascii="Arial" w:hAnsi="Arial" w:cs="Arial"/>
          <w:sz w:val="20"/>
        </w:rPr>
        <w:t xml:space="preserve">has </w:t>
      </w:r>
      <w:r w:rsidR="0039255F" w:rsidRPr="00CC79F9">
        <w:rPr>
          <w:rFonts w:ascii="Arial" w:hAnsi="Arial" w:cs="Arial"/>
          <w:sz w:val="20"/>
        </w:rPr>
        <w:t xml:space="preserve">received </w:t>
      </w:r>
      <w:r w:rsidR="00E27383" w:rsidRPr="00CC79F9">
        <w:rPr>
          <w:rFonts w:ascii="Arial" w:hAnsi="Arial" w:cs="Arial"/>
          <w:sz w:val="20"/>
        </w:rPr>
        <w:t xml:space="preserve">or is seeking </w:t>
      </w:r>
      <w:r w:rsidR="0039255F" w:rsidRPr="00CC79F9">
        <w:rPr>
          <w:rFonts w:ascii="Arial" w:hAnsi="Arial" w:cs="Arial"/>
          <w:sz w:val="20"/>
        </w:rPr>
        <w:t xml:space="preserve">from the FDA </w:t>
      </w:r>
      <w:r w:rsidR="0039255F" w:rsidRPr="00CC79F9">
        <w:rPr>
          <w:rFonts w:ascii="Arial" w:hAnsi="Arial" w:cs="Arial"/>
          <w:color w:val="000000"/>
          <w:sz w:val="20"/>
        </w:rPr>
        <w:t xml:space="preserve">(i.e. </w:t>
      </w:r>
      <w:r w:rsidR="009A415F" w:rsidRPr="00CC79F9">
        <w:rPr>
          <w:rFonts w:ascii="Arial" w:hAnsi="Arial" w:cs="Arial"/>
          <w:color w:val="000000"/>
          <w:sz w:val="20"/>
        </w:rPr>
        <w:t>Pre-Market</w:t>
      </w:r>
      <w:r w:rsidR="0039255F" w:rsidRPr="00CC79F9">
        <w:rPr>
          <w:rFonts w:ascii="Arial" w:hAnsi="Arial" w:cs="Arial"/>
          <w:color w:val="000000"/>
          <w:sz w:val="20"/>
        </w:rPr>
        <w:t xml:space="preserve"> Approval, HDE or HUD approval, expanded access </w:t>
      </w:r>
      <w:r w:rsidR="00CC79F9" w:rsidRPr="00CC79F9">
        <w:rPr>
          <w:rFonts w:ascii="Arial" w:hAnsi="Arial" w:cs="Arial"/>
          <w:color w:val="000000"/>
          <w:sz w:val="20"/>
        </w:rPr>
        <w:t>approval</w:t>
      </w:r>
      <w:r w:rsidR="00AD497B" w:rsidRPr="00CC79F9">
        <w:rPr>
          <w:rFonts w:ascii="Arial" w:hAnsi="Arial" w:cs="Arial"/>
          <w:color w:val="000000"/>
          <w:sz w:val="20"/>
        </w:rPr>
        <w:t>, New Drug Approva</w:t>
      </w:r>
      <w:r w:rsidR="0039255F" w:rsidRPr="00CC79F9">
        <w:rPr>
          <w:rFonts w:ascii="Arial" w:hAnsi="Arial" w:cs="Arial"/>
          <w:color w:val="000000"/>
          <w:sz w:val="20"/>
        </w:rPr>
        <w:t>l)</w:t>
      </w:r>
      <w:r w:rsidR="0039255F" w:rsidRPr="00CC79F9">
        <w:rPr>
          <w:rFonts w:ascii="Arial" w:hAnsi="Arial" w:cs="Arial"/>
          <w:sz w:val="20"/>
        </w:rPr>
        <w:t xml:space="preserve">. </w:t>
      </w:r>
    </w:p>
    <w:p w14:paraId="748BB0B0" w14:textId="4DD9901D" w:rsidR="001031BB" w:rsidRPr="003A1D6D" w:rsidRDefault="0067556D" w:rsidP="005C5F1A">
      <w:pPr>
        <w:pStyle w:val="BodyTextIndent"/>
        <w:numPr>
          <w:ilvl w:val="0"/>
          <w:numId w:val="2"/>
        </w:numPr>
        <w:autoSpaceDE w:val="0"/>
        <w:autoSpaceDN w:val="0"/>
        <w:adjustRightInd w:val="0"/>
        <w:spacing w:after="200" w:line="276" w:lineRule="auto"/>
        <w:rPr>
          <w:rFonts w:ascii="Arial" w:hAnsi="Arial" w:cs="Arial"/>
          <w:b/>
          <w:sz w:val="20"/>
          <w:u w:val="single"/>
        </w:rPr>
      </w:pPr>
      <w:r w:rsidRPr="003A1D6D">
        <w:rPr>
          <w:rFonts w:ascii="Arial" w:hAnsi="Arial" w:cs="Arial"/>
          <w:color w:val="000000"/>
          <w:sz w:val="20"/>
        </w:rPr>
        <w:t xml:space="preserve">Was the </w:t>
      </w:r>
      <w:r w:rsidR="00CC79F9" w:rsidRPr="003A1D6D">
        <w:rPr>
          <w:rFonts w:ascii="Arial" w:hAnsi="Arial" w:cs="Arial"/>
          <w:color w:val="000000"/>
          <w:sz w:val="20"/>
        </w:rPr>
        <w:t>technology, service of drug</w:t>
      </w:r>
      <w:r w:rsidRPr="003A1D6D">
        <w:rPr>
          <w:rFonts w:ascii="Arial" w:hAnsi="Arial" w:cs="Arial"/>
          <w:color w:val="000000"/>
          <w:sz w:val="20"/>
        </w:rPr>
        <w:t xml:space="preserve"> available on the market immediately after FDA approval?  If not, please provide the date that the medical service or technology came on the market (i.e. first sales or availability) and an explanation and documentation of any delay (i.e. manufacturing issues, shelf life concerns</w:t>
      </w:r>
      <w:r w:rsidR="00186B09" w:rsidRPr="003A1D6D">
        <w:rPr>
          <w:rFonts w:ascii="Arial" w:hAnsi="Arial" w:cs="Arial"/>
          <w:color w:val="000000"/>
          <w:sz w:val="20"/>
        </w:rPr>
        <w:t>,</w:t>
      </w:r>
      <w:r w:rsidRPr="003A1D6D">
        <w:rPr>
          <w:rFonts w:ascii="Arial" w:hAnsi="Arial" w:cs="Arial"/>
          <w:color w:val="000000"/>
          <w:sz w:val="20"/>
        </w:rPr>
        <w:t xml:space="preserve"> or other reasons).</w:t>
      </w:r>
    </w:p>
    <w:p w14:paraId="4E5291FE" w14:textId="5C16DF91" w:rsidR="00745204" w:rsidRPr="00AE013C" w:rsidRDefault="00745204" w:rsidP="005D0903">
      <w:pPr>
        <w:pStyle w:val="BodyTextIndent"/>
        <w:autoSpaceDE w:val="0"/>
        <w:autoSpaceDN w:val="0"/>
        <w:adjustRightInd w:val="0"/>
        <w:spacing w:after="240"/>
        <w:ind w:left="0"/>
        <w:rPr>
          <w:rFonts w:ascii="Arial" w:hAnsi="Arial" w:cs="Arial"/>
          <w:b/>
          <w:sz w:val="20"/>
        </w:rPr>
      </w:pPr>
      <w:r w:rsidRPr="00AE013C">
        <w:rPr>
          <w:rFonts w:ascii="Arial" w:hAnsi="Arial" w:cs="Arial"/>
          <w:b/>
          <w:sz w:val="20"/>
        </w:rPr>
        <w:t>Drugs:</w:t>
      </w:r>
    </w:p>
    <w:p w14:paraId="294A7403" w14:textId="0CFD2EDD" w:rsidR="000518DA" w:rsidRPr="000518DA" w:rsidRDefault="0067556D">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t xml:space="preserve">If the technology is a drug, was/is your FDA application considered under </w:t>
      </w:r>
      <w:r w:rsidR="009962DE">
        <w:rPr>
          <w:rFonts w:ascii="Arial" w:hAnsi="Arial" w:cs="Arial"/>
          <w:sz w:val="20"/>
        </w:rPr>
        <w:t>Fast Track, Breakthrough Therapy, Accelerated Approval, or Priority Review</w:t>
      </w:r>
      <w:r w:rsidRPr="00CC79F9">
        <w:rPr>
          <w:rFonts w:ascii="Arial" w:hAnsi="Arial" w:cs="Arial"/>
          <w:sz w:val="20"/>
        </w:rPr>
        <w:t xml:space="preserve">?  Refer to </w:t>
      </w:r>
      <w:hyperlink r:id="rId17" w:history="1">
        <w:r w:rsidR="0039255F" w:rsidRPr="00CC79F9">
          <w:rPr>
            <w:rStyle w:val="Hyperlink"/>
            <w:rFonts w:ascii="Arial" w:hAnsi="Arial" w:cs="Arial"/>
            <w:sz w:val="20"/>
          </w:rPr>
          <w:t>http://www.fda.gov/forconsumers/byaudience/forpatientadvocates/speedingaccesstoimportantnewtherapies/ucm128291.htm</w:t>
        </w:r>
      </w:hyperlink>
      <w:r w:rsidRPr="00CC79F9">
        <w:rPr>
          <w:rFonts w:ascii="Arial" w:hAnsi="Arial" w:cs="Arial"/>
          <w:color w:val="000000"/>
          <w:sz w:val="20"/>
        </w:rPr>
        <w:t xml:space="preserve"> </w:t>
      </w:r>
      <w:r w:rsidRPr="00CC79F9">
        <w:rPr>
          <w:rFonts w:ascii="Arial" w:hAnsi="Arial" w:cs="Arial"/>
          <w:sz w:val="20"/>
        </w:rPr>
        <w:t>for more details.</w:t>
      </w:r>
    </w:p>
    <w:p w14:paraId="13849E9E" w14:textId="15F353AA" w:rsidR="000518DA" w:rsidRPr="000518DA" w:rsidRDefault="0039255F" w:rsidP="005D0903">
      <w:pPr>
        <w:pStyle w:val="BodyTextIndent"/>
        <w:numPr>
          <w:ilvl w:val="0"/>
          <w:numId w:val="2"/>
        </w:numPr>
        <w:autoSpaceDE w:val="0"/>
        <w:autoSpaceDN w:val="0"/>
        <w:adjustRightInd w:val="0"/>
        <w:spacing w:after="240"/>
        <w:ind w:right="-180"/>
        <w:rPr>
          <w:rFonts w:ascii="Arial" w:hAnsi="Arial" w:cs="Arial"/>
          <w:sz w:val="20"/>
        </w:rPr>
      </w:pPr>
      <w:r w:rsidRPr="00CC79F9">
        <w:rPr>
          <w:rFonts w:ascii="Arial" w:hAnsi="Arial" w:cs="Arial"/>
          <w:sz w:val="20"/>
        </w:rPr>
        <w:t xml:space="preserve">If the technology is a drug, is this </w:t>
      </w:r>
      <w:r w:rsidR="00361335" w:rsidRPr="00CC79F9">
        <w:rPr>
          <w:rFonts w:ascii="Arial" w:hAnsi="Arial" w:cs="Arial"/>
          <w:sz w:val="20"/>
        </w:rPr>
        <w:t xml:space="preserve">a </w:t>
      </w:r>
      <w:r w:rsidRPr="00CC79F9">
        <w:rPr>
          <w:rFonts w:ascii="Arial" w:hAnsi="Arial" w:cs="Arial"/>
          <w:sz w:val="20"/>
        </w:rPr>
        <w:t xml:space="preserve">drug </w:t>
      </w:r>
      <w:r w:rsidR="00225AA2">
        <w:rPr>
          <w:rFonts w:ascii="Arial" w:hAnsi="Arial" w:cs="Arial"/>
          <w:sz w:val="20"/>
        </w:rPr>
        <w:t xml:space="preserve">that can </w:t>
      </w:r>
      <w:r w:rsidR="00663C41">
        <w:rPr>
          <w:rFonts w:ascii="Arial" w:hAnsi="Arial" w:cs="Arial"/>
          <w:sz w:val="20"/>
        </w:rPr>
        <w:t xml:space="preserve">only </w:t>
      </w:r>
      <w:r w:rsidR="00225AA2">
        <w:rPr>
          <w:rFonts w:ascii="Arial" w:hAnsi="Arial" w:cs="Arial"/>
          <w:sz w:val="20"/>
        </w:rPr>
        <w:t xml:space="preserve">be </w:t>
      </w:r>
      <w:r w:rsidR="00361335" w:rsidRPr="00CC79F9">
        <w:rPr>
          <w:rFonts w:ascii="Arial" w:hAnsi="Arial" w:cs="Arial"/>
          <w:sz w:val="20"/>
        </w:rPr>
        <w:t>administered orally?</w:t>
      </w:r>
      <w:r w:rsidRPr="00CC79F9">
        <w:rPr>
          <w:rFonts w:ascii="Arial" w:hAnsi="Arial" w:cs="Arial"/>
          <w:sz w:val="20"/>
        </w:rPr>
        <w:t xml:space="preserve"> </w:t>
      </w:r>
    </w:p>
    <w:p w14:paraId="775036A9" w14:textId="402CF422" w:rsidR="00225AA2" w:rsidRPr="00D85B0D" w:rsidRDefault="00225AA2" w:rsidP="005D0903">
      <w:pPr>
        <w:pStyle w:val="BodyTextIndent"/>
        <w:numPr>
          <w:ilvl w:val="0"/>
          <w:numId w:val="2"/>
        </w:numPr>
        <w:autoSpaceDE w:val="0"/>
        <w:autoSpaceDN w:val="0"/>
        <w:adjustRightInd w:val="0"/>
        <w:spacing w:after="240"/>
        <w:ind w:right="-180"/>
        <w:rPr>
          <w:rFonts w:ascii="Arial" w:hAnsi="Arial" w:cs="Arial"/>
        </w:rPr>
      </w:pPr>
      <w:r w:rsidRPr="00D85B0D">
        <w:rPr>
          <w:rFonts w:ascii="Arial" w:hAnsi="Arial" w:cs="Arial"/>
          <w:sz w:val="20"/>
        </w:rPr>
        <w:t>If the technology is a drug, provide complete dosage information.</w:t>
      </w:r>
    </w:p>
    <w:p w14:paraId="7EFA880C" w14:textId="02B59335" w:rsidR="00225AA2" w:rsidRPr="00D85B0D" w:rsidRDefault="00745204" w:rsidP="005D0903">
      <w:pPr>
        <w:pStyle w:val="Default"/>
        <w:rPr>
          <w:rFonts w:ascii="Arial" w:hAnsi="Arial" w:cs="Arial"/>
        </w:rPr>
      </w:pPr>
      <w:r w:rsidRPr="00AE013C">
        <w:rPr>
          <w:rFonts w:ascii="Arial" w:hAnsi="Arial" w:cs="Arial"/>
          <w:b/>
        </w:rPr>
        <w:t>Devices:</w:t>
      </w:r>
    </w:p>
    <w:p w14:paraId="494034A1" w14:textId="77777777" w:rsidR="00745204" w:rsidRDefault="00745204" w:rsidP="00225AA2">
      <w:pPr>
        <w:pStyle w:val="Default"/>
        <w:ind w:left="720"/>
        <w:rPr>
          <w:rFonts w:ascii="Arial" w:hAnsi="Arial" w:cs="Arial"/>
        </w:rPr>
      </w:pPr>
    </w:p>
    <w:p w14:paraId="6C423216" w14:textId="5CA8143C" w:rsidR="002440DD" w:rsidRDefault="0067556D" w:rsidP="005D0903">
      <w:pPr>
        <w:pStyle w:val="Default"/>
        <w:numPr>
          <w:ilvl w:val="0"/>
          <w:numId w:val="2"/>
        </w:numPr>
        <w:rPr>
          <w:rFonts w:ascii="Arial" w:hAnsi="Arial" w:cs="Arial"/>
        </w:rPr>
      </w:pPr>
      <w:r w:rsidRPr="00CC79F9">
        <w:rPr>
          <w:rFonts w:ascii="Arial" w:hAnsi="Arial" w:cs="Arial"/>
        </w:rPr>
        <w:t xml:space="preserve">If the technology is a device, </w:t>
      </w:r>
      <w:r w:rsidRPr="00CC79F9">
        <w:rPr>
          <w:rFonts w:ascii="Arial" w:hAnsi="Arial" w:cs="Arial"/>
          <w:color w:val="000000"/>
        </w:rPr>
        <w:t xml:space="preserve">is there an investigational device exemption (IDE) number from the FDA assigned to the device?  If yes, please provide this code.  Refer to </w:t>
      </w:r>
      <w:hyperlink r:id="rId18" w:history="1">
        <w:r w:rsidR="00361335" w:rsidRPr="00CC79F9">
          <w:rPr>
            <w:rStyle w:val="Hyperlink"/>
            <w:rFonts w:ascii="Arial" w:hAnsi="Arial" w:cs="Arial"/>
          </w:rPr>
          <w:t>http://www.fda.gov/MedicalDevices/DeviceRegulationandGuidance/HowtoMarketYourDevice/InvestigationalDeviceExemptionIDE/ucm051480.htm</w:t>
        </w:r>
      </w:hyperlink>
      <w:r w:rsidRPr="00CC79F9">
        <w:rPr>
          <w:rFonts w:ascii="Arial" w:hAnsi="Arial" w:cs="Arial"/>
          <w:color w:val="000000"/>
        </w:rPr>
        <w:t xml:space="preserve"> for more details.</w:t>
      </w:r>
    </w:p>
    <w:p w14:paraId="13BD4517" w14:textId="77777777" w:rsidR="002440DD" w:rsidRPr="00CC79F9" w:rsidRDefault="002440DD" w:rsidP="005D0903">
      <w:pPr>
        <w:pStyle w:val="Default"/>
        <w:ind w:left="720"/>
        <w:rPr>
          <w:rFonts w:ascii="Arial" w:hAnsi="Arial" w:cs="Arial"/>
        </w:rPr>
      </w:pPr>
    </w:p>
    <w:p w14:paraId="42886E67" w14:textId="77777777" w:rsidR="0067556D" w:rsidRPr="00257284" w:rsidRDefault="00361335" w:rsidP="00257284">
      <w:pPr>
        <w:pStyle w:val="Default"/>
        <w:numPr>
          <w:ilvl w:val="0"/>
          <w:numId w:val="2"/>
        </w:numPr>
        <w:rPr>
          <w:rFonts w:ascii="Arial" w:hAnsi="Arial" w:cs="Arial"/>
        </w:rPr>
      </w:pPr>
      <w:r w:rsidRPr="00CC79F9">
        <w:rPr>
          <w:rFonts w:ascii="Arial" w:hAnsi="Arial" w:cs="Arial"/>
          <w:color w:val="000000"/>
        </w:rPr>
        <w:t>If the technology is a device, w</w:t>
      </w:r>
      <w:r w:rsidR="0067556D" w:rsidRPr="00CC79F9">
        <w:rPr>
          <w:rFonts w:ascii="Arial" w:hAnsi="Arial" w:cs="Arial"/>
          <w:color w:val="000000"/>
        </w:rPr>
        <w:t xml:space="preserve">hat class (I, II, or III) was/is assigned to the device?  Refer to </w:t>
      </w:r>
      <w:hyperlink r:id="rId19" w:history="1">
        <w:r w:rsidRPr="00CC79F9">
          <w:rPr>
            <w:rStyle w:val="Hyperlink"/>
            <w:rFonts w:ascii="Arial" w:hAnsi="Arial" w:cs="Arial"/>
          </w:rPr>
          <w:t>http://www.fda.gov/MedicalDevices/DeviceRegulationandGuidance/overview/default.htm</w:t>
        </w:r>
      </w:hyperlink>
      <w:r w:rsidRPr="00CC79F9">
        <w:rPr>
          <w:rFonts w:ascii="Arial" w:hAnsi="Arial" w:cs="Arial"/>
          <w:color w:val="000000"/>
        </w:rPr>
        <w:t xml:space="preserve"> </w:t>
      </w:r>
      <w:r w:rsidR="0067556D" w:rsidRPr="00CC79F9">
        <w:rPr>
          <w:rFonts w:ascii="Arial" w:hAnsi="Arial" w:cs="Arial"/>
          <w:color w:val="000000"/>
        </w:rPr>
        <w:t>for more details.</w:t>
      </w:r>
    </w:p>
    <w:p w14:paraId="216D17FA" w14:textId="77777777" w:rsidR="00F960FD" w:rsidRPr="00E21539" w:rsidRDefault="00F960FD" w:rsidP="005D0903">
      <w:pPr>
        <w:pStyle w:val="Default"/>
        <w:ind w:left="720"/>
        <w:rPr>
          <w:rFonts w:ascii="Arial" w:hAnsi="Arial" w:cs="Arial"/>
        </w:rPr>
      </w:pPr>
    </w:p>
    <w:p w14:paraId="4DD11EB6" w14:textId="7779AFE2" w:rsidR="00E21539" w:rsidRPr="00AE013C" w:rsidRDefault="00E21539" w:rsidP="005D0903">
      <w:pPr>
        <w:pStyle w:val="Default"/>
        <w:rPr>
          <w:rFonts w:ascii="Arial" w:hAnsi="Arial" w:cs="Arial"/>
          <w:b/>
        </w:rPr>
      </w:pPr>
      <w:r w:rsidRPr="00AE013C">
        <w:rPr>
          <w:rFonts w:ascii="Arial" w:hAnsi="Arial" w:cs="Arial"/>
          <w:b/>
        </w:rPr>
        <w:t>Coding:</w:t>
      </w:r>
    </w:p>
    <w:p w14:paraId="1E139988" w14:textId="007012DD" w:rsidR="00F960FD" w:rsidRDefault="00F960FD" w:rsidP="005D0903">
      <w:pPr>
        <w:pStyle w:val="Default"/>
        <w:rPr>
          <w:rFonts w:ascii="Arial" w:hAnsi="Arial" w:cs="Arial"/>
        </w:rPr>
      </w:pPr>
    </w:p>
    <w:p w14:paraId="5B7DB405" w14:textId="00B5E1F8" w:rsidR="00F960FD" w:rsidRPr="005D0903" w:rsidRDefault="00F773CB" w:rsidP="005D0903">
      <w:pPr>
        <w:pStyle w:val="Default"/>
        <w:rPr>
          <w:rFonts w:ascii="Arial" w:hAnsi="Arial" w:cs="Arial"/>
          <w:i/>
          <w:color w:val="FF0000"/>
        </w:rPr>
      </w:pPr>
      <w:r w:rsidRPr="005D0903">
        <w:rPr>
          <w:rFonts w:ascii="Arial" w:hAnsi="Arial" w:cs="Arial"/>
          <w:b/>
          <w:i/>
        </w:rPr>
        <w:t xml:space="preserve">Note: </w:t>
      </w:r>
      <w:r w:rsidRPr="00F773CB">
        <w:rPr>
          <w:rFonts w:ascii="Arial" w:hAnsi="Arial" w:cs="Arial"/>
          <w:i/>
          <w:color w:val="FF0000"/>
        </w:rPr>
        <w:t xml:space="preserve">If the technology, device or drug (administered via procedure) were to receive add-on payment status approval, it would need to be distinctly identifiable by ICD-10-CM/PCS </w:t>
      </w:r>
      <w:r w:rsidR="00C70460">
        <w:rPr>
          <w:rFonts w:ascii="Arial" w:hAnsi="Arial" w:cs="Arial"/>
          <w:i/>
          <w:color w:val="FF0000"/>
        </w:rPr>
        <w:t>diagnosis</w:t>
      </w:r>
      <w:r w:rsidRPr="00F773CB">
        <w:rPr>
          <w:rFonts w:ascii="Arial" w:hAnsi="Arial" w:cs="Arial"/>
          <w:i/>
          <w:color w:val="FF0000"/>
        </w:rPr>
        <w:t xml:space="preserve"> and</w:t>
      </w:r>
      <w:r w:rsidR="00186B09">
        <w:rPr>
          <w:rFonts w:ascii="Arial" w:hAnsi="Arial" w:cs="Arial"/>
          <w:i/>
          <w:color w:val="FF0000"/>
        </w:rPr>
        <w:t>/</w:t>
      </w:r>
      <w:r w:rsidRPr="00F773CB">
        <w:rPr>
          <w:rFonts w:ascii="Arial" w:hAnsi="Arial" w:cs="Arial"/>
          <w:i/>
          <w:color w:val="FF0000"/>
        </w:rPr>
        <w:t xml:space="preserve">or procedure code(s) </w:t>
      </w:r>
      <w:r w:rsidR="00186B09">
        <w:rPr>
          <w:rFonts w:ascii="Arial" w:hAnsi="Arial" w:cs="Arial"/>
          <w:i/>
          <w:color w:val="FF0000"/>
        </w:rPr>
        <w:t>o</w:t>
      </w:r>
      <w:r w:rsidRPr="00F773CB">
        <w:rPr>
          <w:rFonts w:ascii="Arial" w:hAnsi="Arial" w:cs="Arial"/>
          <w:i/>
          <w:color w:val="FF0000"/>
        </w:rPr>
        <w:t xml:space="preserve">n the claim in order to receive </w:t>
      </w:r>
      <w:r w:rsidR="00186B09">
        <w:rPr>
          <w:rFonts w:ascii="Arial" w:hAnsi="Arial" w:cs="Arial"/>
          <w:i/>
          <w:color w:val="FF0000"/>
        </w:rPr>
        <w:t xml:space="preserve">the </w:t>
      </w:r>
      <w:r w:rsidRPr="00F773CB">
        <w:rPr>
          <w:rFonts w:ascii="Arial" w:hAnsi="Arial" w:cs="Arial"/>
          <w:i/>
          <w:color w:val="FF0000"/>
        </w:rPr>
        <w:t>add-on payment</w:t>
      </w:r>
      <w:r>
        <w:rPr>
          <w:rFonts w:ascii="Arial" w:hAnsi="Arial" w:cs="Arial"/>
          <w:i/>
          <w:color w:val="FF0000"/>
        </w:rPr>
        <w:t xml:space="preserve">. </w:t>
      </w:r>
      <w:r w:rsidR="00F960FD" w:rsidRPr="005D0903">
        <w:rPr>
          <w:rFonts w:ascii="Arial" w:hAnsi="Arial" w:cs="Arial"/>
          <w:i/>
          <w:color w:val="FF0000"/>
        </w:rPr>
        <w:t>The ICD-10 Coordin</w:t>
      </w:r>
      <w:r w:rsidR="00F960FD">
        <w:rPr>
          <w:rFonts w:ascii="Arial" w:hAnsi="Arial" w:cs="Arial"/>
          <w:i/>
          <w:color w:val="FF0000"/>
        </w:rPr>
        <w:t xml:space="preserve">ation and Maintenance </w:t>
      </w:r>
      <w:r w:rsidR="00C70460" w:rsidRPr="00E33543">
        <w:rPr>
          <w:rFonts w:ascii="Arial" w:hAnsi="Arial" w:cs="Arial"/>
          <w:i/>
          <w:color w:val="FF0000"/>
        </w:rPr>
        <w:t>(C&amp;M)</w:t>
      </w:r>
      <w:r w:rsidR="00C70460">
        <w:rPr>
          <w:rFonts w:ascii="Arial" w:hAnsi="Arial" w:cs="Arial"/>
          <w:i/>
          <w:color w:val="FF0000"/>
        </w:rPr>
        <w:t xml:space="preserve"> </w:t>
      </w:r>
      <w:r w:rsidR="00F960FD">
        <w:rPr>
          <w:rFonts w:ascii="Arial" w:hAnsi="Arial" w:cs="Arial"/>
          <w:i/>
          <w:color w:val="FF0000"/>
        </w:rPr>
        <w:t>Committee</w:t>
      </w:r>
      <w:r w:rsidR="00F960FD" w:rsidRPr="005D0903">
        <w:rPr>
          <w:rFonts w:ascii="Arial" w:hAnsi="Arial" w:cs="Arial"/>
          <w:i/>
          <w:color w:val="FF0000"/>
        </w:rPr>
        <w:t xml:space="preserve"> is responsible for approving coding changes, developing errata, addenda and other modifications. Requests for coding changes are submitted to the committee for discussion at either the </w:t>
      </w:r>
      <w:proofErr w:type="gramStart"/>
      <w:r w:rsidR="00F960FD" w:rsidRPr="005D0903">
        <w:rPr>
          <w:rFonts w:ascii="Arial" w:hAnsi="Arial" w:cs="Arial"/>
          <w:i/>
          <w:color w:val="FF0000"/>
        </w:rPr>
        <w:t>Spring</w:t>
      </w:r>
      <w:proofErr w:type="gramEnd"/>
      <w:r w:rsidR="00F960FD" w:rsidRPr="005D0903">
        <w:rPr>
          <w:rFonts w:ascii="Arial" w:hAnsi="Arial" w:cs="Arial"/>
          <w:i/>
          <w:color w:val="FF0000"/>
        </w:rPr>
        <w:t xml:space="preserve"> or Fall C&amp;M meeting. </w:t>
      </w:r>
      <w:r>
        <w:rPr>
          <w:rFonts w:ascii="Arial" w:hAnsi="Arial" w:cs="Arial"/>
          <w:i/>
          <w:color w:val="FF0000"/>
        </w:rPr>
        <w:t>If any coding changes are necessary to d</w:t>
      </w:r>
      <w:r w:rsidRPr="00E33543">
        <w:rPr>
          <w:rFonts w:ascii="Arial" w:hAnsi="Arial" w:cs="Arial"/>
          <w:i/>
          <w:color w:val="FF0000"/>
        </w:rPr>
        <w:t>istinctly</w:t>
      </w:r>
      <w:r>
        <w:rPr>
          <w:rFonts w:ascii="Arial" w:hAnsi="Arial" w:cs="Arial"/>
          <w:i/>
          <w:color w:val="FF0000"/>
        </w:rPr>
        <w:t xml:space="preserve"> identify your technology </w:t>
      </w:r>
      <w:r w:rsidRPr="00E33543">
        <w:rPr>
          <w:rFonts w:ascii="Arial" w:hAnsi="Arial" w:cs="Arial"/>
          <w:i/>
          <w:color w:val="FF0000"/>
        </w:rPr>
        <w:t xml:space="preserve">by ICD-10-CM/PCS </w:t>
      </w:r>
      <w:r w:rsidR="0014478B">
        <w:rPr>
          <w:rFonts w:ascii="Arial" w:hAnsi="Arial" w:cs="Arial"/>
          <w:i/>
          <w:color w:val="FF0000"/>
        </w:rPr>
        <w:t>diagnosis</w:t>
      </w:r>
      <w:r w:rsidRPr="00E33543">
        <w:rPr>
          <w:rFonts w:ascii="Arial" w:hAnsi="Arial" w:cs="Arial"/>
          <w:i/>
          <w:color w:val="FF0000"/>
        </w:rPr>
        <w:t xml:space="preserve"> and or procedure code(s)</w:t>
      </w:r>
      <w:r>
        <w:rPr>
          <w:rFonts w:ascii="Arial" w:hAnsi="Arial" w:cs="Arial"/>
          <w:i/>
          <w:color w:val="FF0000"/>
        </w:rPr>
        <w:t xml:space="preserve">, you </w:t>
      </w:r>
      <w:r w:rsidRPr="00186B09">
        <w:rPr>
          <w:rFonts w:ascii="Arial" w:hAnsi="Arial" w:cs="Arial"/>
          <w:b/>
          <w:i/>
          <w:color w:val="FF0000"/>
          <w:u w:val="single"/>
        </w:rPr>
        <w:t>MUST</w:t>
      </w:r>
      <w:r>
        <w:rPr>
          <w:rFonts w:ascii="Arial" w:hAnsi="Arial" w:cs="Arial"/>
          <w:i/>
          <w:color w:val="FF0000"/>
        </w:rPr>
        <w:t xml:space="preserve"> separately contact the </w:t>
      </w:r>
      <w:r w:rsidRPr="00E33543">
        <w:rPr>
          <w:rFonts w:ascii="Arial" w:hAnsi="Arial" w:cs="Arial"/>
          <w:i/>
          <w:color w:val="FF0000"/>
        </w:rPr>
        <w:t>ICD</w:t>
      </w:r>
      <w:r>
        <w:rPr>
          <w:rFonts w:ascii="Arial" w:hAnsi="Arial" w:cs="Arial"/>
          <w:i/>
          <w:color w:val="FF0000"/>
        </w:rPr>
        <w:t xml:space="preserve">-10 </w:t>
      </w:r>
      <w:r w:rsidRPr="00E33543">
        <w:rPr>
          <w:rFonts w:ascii="Arial" w:hAnsi="Arial" w:cs="Arial"/>
          <w:i/>
          <w:color w:val="FF0000"/>
        </w:rPr>
        <w:t>C&amp;M</w:t>
      </w:r>
      <w:r>
        <w:rPr>
          <w:rFonts w:ascii="Arial" w:hAnsi="Arial" w:cs="Arial"/>
          <w:i/>
          <w:color w:val="FF0000"/>
        </w:rPr>
        <w:t xml:space="preserve"> </w:t>
      </w:r>
      <w:r w:rsidRPr="00E33543">
        <w:rPr>
          <w:rFonts w:ascii="Arial" w:hAnsi="Arial" w:cs="Arial"/>
          <w:i/>
          <w:color w:val="FF0000"/>
        </w:rPr>
        <w:t>Committee</w:t>
      </w:r>
      <w:r w:rsidR="00186B09">
        <w:rPr>
          <w:rFonts w:ascii="Arial" w:hAnsi="Arial" w:cs="Arial"/>
          <w:i/>
          <w:color w:val="FF0000"/>
        </w:rPr>
        <w:t xml:space="preserve"> </w:t>
      </w:r>
      <w:r w:rsidR="00186B09" w:rsidRPr="00186B09">
        <w:rPr>
          <w:rFonts w:ascii="Arial" w:hAnsi="Arial" w:cs="Arial"/>
          <w:b/>
          <w:i/>
          <w:color w:val="FF0000"/>
        </w:rPr>
        <w:t>to submit a code request</w:t>
      </w:r>
      <w:r>
        <w:rPr>
          <w:rFonts w:ascii="Arial" w:hAnsi="Arial" w:cs="Arial"/>
          <w:i/>
          <w:color w:val="FF0000"/>
        </w:rPr>
        <w:t>.</w:t>
      </w:r>
      <w:r w:rsidR="008853A7">
        <w:rPr>
          <w:rFonts w:ascii="Arial" w:hAnsi="Arial" w:cs="Arial"/>
          <w:i/>
          <w:color w:val="FF0000"/>
        </w:rPr>
        <w:t xml:space="preserve"> </w:t>
      </w:r>
      <w:r w:rsidR="008853A7" w:rsidRPr="005D0903">
        <w:rPr>
          <w:rFonts w:ascii="Arial" w:hAnsi="Arial" w:cs="Arial"/>
          <w:i/>
          <w:color w:val="FF0000"/>
        </w:rPr>
        <w:t xml:space="preserve">Refer to </w:t>
      </w:r>
      <w:hyperlink r:id="rId20" w:history="1">
        <w:r w:rsidR="00051C5F" w:rsidRPr="00051C5F">
          <w:rPr>
            <w:rStyle w:val="Hyperlink"/>
            <w:rFonts w:ascii="Arial" w:hAnsi="Arial" w:cs="Arial"/>
            <w:i/>
          </w:rPr>
          <w:t>https://www.cms.gov/Medicare/Coding/ICD10/newrevisedcodes.html</w:t>
        </w:r>
      </w:hyperlink>
      <w:r w:rsidR="008853A7" w:rsidRPr="005D0903">
        <w:rPr>
          <w:rFonts w:ascii="Arial" w:hAnsi="Arial" w:cs="Arial"/>
          <w:i/>
          <w:color w:val="FF0000"/>
        </w:rPr>
        <w:t xml:space="preserve"> for more details including deadline to submit code request. </w:t>
      </w:r>
    </w:p>
    <w:p w14:paraId="3A3C49AE" w14:textId="77777777" w:rsidR="0067556D" w:rsidRPr="00CC79F9" w:rsidRDefault="0067556D" w:rsidP="0067556D">
      <w:pPr>
        <w:pStyle w:val="Default"/>
        <w:ind w:left="360"/>
        <w:rPr>
          <w:rFonts w:ascii="Arial" w:hAnsi="Arial" w:cs="Arial"/>
        </w:rPr>
      </w:pPr>
    </w:p>
    <w:p w14:paraId="2EF21F60" w14:textId="6FAB1419" w:rsidR="000201CD" w:rsidRPr="005D0903" w:rsidRDefault="000201CD" w:rsidP="005D0903">
      <w:pPr>
        <w:pStyle w:val="BodyTextIndent"/>
        <w:numPr>
          <w:ilvl w:val="0"/>
          <w:numId w:val="2"/>
        </w:numPr>
        <w:autoSpaceDE w:val="0"/>
        <w:autoSpaceDN w:val="0"/>
        <w:adjustRightInd w:val="0"/>
        <w:spacing w:after="240"/>
        <w:ind w:right="-180"/>
        <w:rPr>
          <w:rFonts w:ascii="Arial" w:hAnsi="Arial" w:cs="Arial"/>
          <w:i/>
          <w:sz w:val="20"/>
        </w:rPr>
      </w:pPr>
      <w:r w:rsidRPr="000201CD">
        <w:rPr>
          <w:rFonts w:ascii="Arial" w:hAnsi="Arial" w:cs="Arial"/>
          <w:sz w:val="20"/>
        </w:rPr>
        <w:t>List the diagnosis and</w:t>
      </w:r>
      <w:r>
        <w:rPr>
          <w:rFonts w:ascii="Arial" w:hAnsi="Arial" w:cs="Arial"/>
          <w:sz w:val="20"/>
        </w:rPr>
        <w:t>/or</w:t>
      </w:r>
      <w:r w:rsidRPr="000201CD">
        <w:rPr>
          <w:rFonts w:ascii="Arial" w:hAnsi="Arial" w:cs="Arial"/>
          <w:sz w:val="20"/>
        </w:rPr>
        <w:t xml:space="preserve"> procedure codes that are currently or will be used to identify your technology under the ICD-10-CM/PCS coding system.</w:t>
      </w:r>
      <w:r w:rsidR="0067556D" w:rsidRPr="00CC79F9">
        <w:rPr>
          <w:rFonts w:ascii="Arial" w:hAnsi="Arial" w:cs="Arial"/>
          <w:sz w:val="20"/>
        </w:rPr>
        <w:t xml:space="preserve"> </w:t>
      </w:r>
    </w:p>
    <w:p w14:paraId="33EDAF5A" w14:textId="087ED31A" w:rsidR="000201CD" w:rsidRPr="000201CD" w:rsidRDefault="000201CD">
      <w:pPr>
        <w:pStyle w:val="BodyTextIndent"/>
        <w:numPr>
          <w:ilvl w:val="0"/>
          <w:numId w:val="2"/>
        </w:numPr>
        <w:autoSpaceDE w:val="0"/>
        <w:autoSpaceDN w:val="0"/>
        <w:adjustRightInd w:val="0"/>
        <w:spacing w:after="240"/>
        <w:ind w:right="-180"/>
        <w:rPr>
          <w:rFonts w:ascii="Arial" w:hAnsi="Arial" w:cs="Arial"/>
          <w:sz w:val="20"/>
        </w:rPr>
      </w:pPr>
      <w:r w:rsidRPr="000201CD">
        <w:rPr>
          <w:rFonts w:ascii="Arial" w:hAnsi="Arial" w:cs="Arial"/>
          <w:sz w:val="20"/>
        </w:rPr>
        <w:t>Do the codes listed in question 1</w:t>
      </w:r>
      <w:r w:rsidR="0066508F">
        <w:rPr>
          <w:rFonts w:ascii="Arial" w:hAnsi="Arial" w:cs="Arial"/>
          <w:sz w:val="20"/>
        </w:rPr>
        <w:t>7</w:t>
      </w:r>
      <w:r w:rsidRPr="000201CD">
        <w:rPr>
          <w:rFonts w:ascii="Arial" w:hAnsi="Arial" w:cs="Arial"/>
          <w:sz w:val="20"/>
        </w:rPr>
        <w:t xml:space="preserve"> distinctly identify your technology under the ICD-10-CM/PCS coding system? </w:t>
      </w:r>
      <w:r w:rsidR="008C2985">
        <w:rPr>
          <w:rFonts w:ascii="Arial" w:hAnsi="Arial" w:cs="Arial"/>
          <w:sz w:val="20"/>
        </w:rPr>
        <w:t>If not, please see the note above.</w:t>
      </w:r>
    </w:p>
    <w:p w14:paraId="41FDD69E" w14:textId="7FF88DFA" w:rsidR="002A1BFE" w:rsidRDefault="00DC4278" w:rsidP="005D0903">
      <w:pPr>
        <w:pStyle w:val="BodyTextIndent"/>
        <w:numPr>
          <w:ilvl w:val="0"/>
          <w:numId w:val="2"/>
        </w:numPr>
        <w:rPr>
          <w:rFonts w:ascii="Arial" w:hAnsi="Arial" w:cs="Arial"/>
          <w:sz w:val="20"/>
        </w:rPr>
      </w:pPr>
      <w:r w:rsidRPr="002A1BFE">
        <w:rPr>
          <w:rFonts w:ascii="Arial" w:hAnsi="Arial" w:cs="Arial"/>
          <w:sz w:val="20"/>
        </w:rPr>
        <w:t>List</w:t>
      </w:r>
      <w:r w:rsidR="000201CD" w:rsidRPr="002A1BFE">
        <w:rPr>
          <w:rFonts w:ascii="Arial" w:hAnsi="Arial" w:cs="Arial"/>
          <w:sz w:val="20"/>
        </w:rPr>
        <w:t xml:space="preserve"> any other technologies coded </w:t>
      </w:r>
      <w:r w:rsidR="00257284" w:rsidRPr="002A1BFE">
        <w:rPr>
          <w:rFonts w:ascii="Arial" w:hAnsi="Arial" w:cs="Arial"/>
          <w:sz w:val="20"/>
        </w:rPr>
        <w:t xml:space="preserve">using </w:t>
      </w:r>
      <w:r w:rsidR="000201CD" w:rsidRPr="002A1BFE">
        <w:rPr>
          <w:rFonts w:ascii="Arial" w:hAnsi="Arial" w:cs="Arial"/>
          <w:sz w:val="20"/>
        </w:rPr>
        <w:t>the code</w:t>
      </w:r>
      <w:r w:rsidRPr="002A1BFE">
        <w:rPr>
          <w:rFonts w:ascii="Arial" w:hAnsi="Arial" w:cs="Arial"/>
          <w:sz w:val="20"/>
        </w:rPr>
        <w:t>(</w:t>
      </w:r>
      <w:r w:rsidR="000201CD" w:rsidRPr="002A1BFE">
        <w:rPr>
          <w:rFonts w:ascii="Arial" w:hAnsi="Arial" w:cs="Arial"/>
          <w:sz w:val="20"/>
        </w:rPr>
        <w:t>s</w:t>
      </w:r>
      <w:r w:rsidRPr="002A1BFE">
        <w:rPr>
          <w:rFonts w:ascii="Arial" w:hAnsi="Arial" w:cs="Arial"/>
          <w:sz w:val="20"/>
        </w:rPr>
        <w:t>)</w:t>
      </w:r>
      <w:r w:rsidR="000201CD" w:rsidRPr="002A1BFE">
        <w:rPr>
          <w:rFonts w:ascii="Arial" w:hAnsi="Arial" w:cs="Arial"/>
          <w:sz w:val="20"/>
        </w:rPr>
        <w:t xml:space="preserve"> listed in question 1</w:t>
      </w:r>
      <w:r w:rsidR="0066508F">
        <w:rPr>
          <w:rFonts w:ascii="Arial" w:hAnsi="Arial" w:cs="Arial"/>
          <w:sz w:val="20"/>
        </w:rPr>
        <w:t>7</w:t>
      </w:r>
      <w:r w:rsidR="000201CD" w:rsidRPr="002A1BFE">
        <w:rPr>
          <w:rFonts w:ascii="Arial" w:hAnsi="Arial" w:cs="Arial"/>
          <w:sz w:val="20"/>
        </w:rPr>
        <w:t>.</w:t>
      </w:r>
      <w:r w:rsidR="0067556D" w:rsidRPr="002A1BFE">
        <w:rPr>
          <w:rFonts w:ascii="Arial" w:hAnsi="Arial" w:cs="Arial"/>
          <w:sz w:val="20"/>
        </w:rPr>
        <w:t xml:space="preserve"> </w:t>
      </w:r>
      <w:r w:rsidRPr="002A1BFE">
        <w:rPr>
          <w:rFonts w:ascii="Arial" w:hAnsi="Arial" w:cs="Arial"/>
          <w:sz w:val="20"/>
        </w:rPr>
        <w:t>For example, if you listed a single procedure code, what procedures use the code listed in question 1</w:t>
      </w:r>
      <w:r w:rsidR="0066508F">
        <w:rPr>
          <w:rFonts w:ascii="Arial" w:hAnsi="Arial" w:cs="Arial"/>
          <w:sz w:val="20"/>
        </w:rPr>
        <w:t>7</w:t>
      </w:r>
      <w:r w:rsidRPr="002A1BFE">
        <w:rPr>
          <w:rFonts w:ascii="Arial" w:hAnsi="Arial" w:cs="Arial"/>
          <w:sz w:val="20"/>
        </w:rPr>
        <w:t xml:space="preserve"> aside from the procedure used for your technology</w:t>
      </w:r>
      <w:r w:rsidR="0066508F">
        <w:rPr>
          <w:rFonts w:ascii="Arial" w:hAnsi="Arial" w:cs="Arial"/>
          <w:sz w:val="20"/>
        </w:rPr>
        <w:t>?</w:t>
      </w:r>
      <w:r w:rsidRPr="002A1BFE">
        <w:rPr>
          <w:rFonts w:ascii="Arial" w:hAnsi="Arial" w:cs="Arial"/>
          <w:sz w:val="20"/>
        </w:rPr>
        <w:t xml:space="preserve"> Similarly, if you listed a combination or multiple codes in question 1</w:t>
      </w:r>
      <w:r w:rsidR="0066508F">
        <w:rPr>
          <w:rFonts w:ascii="Arial" w:hAnsi="Arial" w:cs="Arial"/>
          <w:sz w:val="20"/>
        </w:rPr>
        <w:t>7</w:t>
      </w:r>
      <w:r w:rsidRPr="002A1BFE">
        <w:rPr>
          <w:rFonts w:ascii="Arial" w:hAnsi="Arial" w:cs="Arial"/>
          <w:sz w:val="20"/>
        </w:rPr>
        <w:t xml:space="preserve">, what other procedures or technologies use the </w:t>
      </w:r>
      <w:r w:rsidR="00257284" w:rsidRPr="002A1BFE">
        <w:rPr>
          <w:rFonts w:ascii="Arial" w:hAnsi="Arial" w:cs="Arial"/>
          <w:sz w:val="20"/>
        </w:rPr>
        <w:t xml:space="preserve">same </w:t>
      </w:r>
      <w:r w:rsidRPr="002A1BFE">
        <w:rPr>
          <w:rFonts w:ascii="Arial" w:hAnsi="Arial" w:cs="Arial"/>
          <w:sz w:val="20"/>
        </w:rPr>
        <w:t>combination of codes listed in question 1</w:t>
      </w:r>
      <w:r w:rsidR="0066508F">
        <w:rPr>
          <w:rFonts w:ascii="Arial" w:hAnsi="Arial" w:cs="Arial"/>
          <w:sz w:val="20"/>
        </w:rPr>
        <w:t>7</w:t>
      </w:r>
      <w:r w:rsidRPr="002A1BFE">
        <w:rPr>
          <w:rFonts w:ascii="Arial" w:hAnsi="Arial" w:cs="Arial"/>
          <w:sz w:val="20"/>
        </w:rPr>
        <w:t xml:space="preserve"> aside from your technology</w:t>
      </w:r>
      <w:r w:rsidR="0066508F">
        <w:rPr>
          <w:rFonts w:ascii="Arial" w:hAnsi="Arial" w:cs="Arial"/>
          <w:sz w:val="20"/>
        </w:rPr>
        <w:t>?</w:t>
      </w:r>
      <w:r w:rsidR="002A1BFE" w:rsidRPr="002A1BFE">
        <w:rPr>
          <w:rFonts w:ascii="Arial" w:hAnsi="Arial" w:cs="Arial"/>
          <w:sz w:val="20"/>
        </w:rPr>
        <w:t xml:space="preserve"> </w:t>
      </w:r>
    </w:p>
    <w:p w14:paraId="2E8063AC" w14:textId="1E2A2D6C" w:rsidR="002A1BFE" w:rsidRPr="002A1BFE" w:rsidRDefault="002A1BFE" w:rsidP="005D0903">
      <w:pPr>
        <w:pStyle w:val="BodyTextIndent"/>
        <w:numPr>
          <w:ilvl w:val="0"/>
          <w:numId w:val="2"/>
        </w:numPr>
        <w:rPr>
          <w:rFonts w:ascii="Arial" w:hAnsi="Arial" w:cs="Arial"/>
          <w:sz w:val="20"/>
        </w:rPr>
      </w:pPr>
      <w:r w:rsidRPr="002A1BFE">
        <w:rPr>
          <w:rFonts w:ascii="Arial" w:hAnsi="Arial" w:cs="Arial"/>
          <w:sz w:val="20"/>
        </w:rPr>
        <w:t xml:space="preserve">Does the service or technology have an existing </w:t>
      </w:r>
      <w:r w:rsidR="00186B09">
        <w:rPr>
          <w:rFonts w:ascii="Arial" w:hAnsi="Arial" w:cs="Arial"/>
          <w:sz w:val="20"/>
        </w:rPr>
        <w:t>request</w:t>
      </w:r>
      <w:r w:rsidR="00186B09" w:rsidRPr="002A1BFE">
        <w:rPr>
          <w:rFonts w:ascii="Arial" w:hAnsi="Arial" w:cs="Arial"/>
          <w:sz w:val="20"/>
        </w:rPr>
        <w:t xml:space="preserve"> </w:t>
      </w:r>
      <w:r w:rsidRPr="002A1BFE">
        <w:rPr>
          <w:rFonts w:ascii="Arial" w:hAnsi="Arial" w:cs="Arial"/>
          <w:sz w:val="20"/>
        </w:rPr>
        <w:t>pending</w:t>
      </w:r>
      <w:r w:rsidRPr="005C1B6A">
        <w:rPr>
          <w:rFonts w:ascii="Arial" w:hAnsi="Arial" w:cs="Arial"/>
          <w:sz w:val="20"/>
        </w:rPr>
        <w:t xml:space="preserve"> with the </w:t>
      </w:r>
      <w:r w:rsidRPr="00696B63">
        <w:rPr>
          <w:rFonts w:ascii="Arial" w:hAnsi="Arial" w:cs="Arial"/>
          <w:sz w:val="20"/>
        </w:rPr>
        <w:t>ICD-10 C&amp;M Committee</w:t>
      </w:r>
      <w:r w:rsidRPr="002A1BFE">
        <w:rPr>
          <w:rFonts w:ascii="Arial" w:hAnsi="Arial" w:cs="Arial"/>
          <w:sz w:val="20"/>
        </w:rPr>
        <w:t>?</w:t>
      </w:r>
    </w:p>
    <w:p w14:paraId="0351CDAA" w14:textId="2E7A8D51" w:rsidR="008A47F9" w:rsidRPr="005C5F1A" w:rsidRDefault="0067556D" w:rsidP="005C5F1A">
      <w:pPr>
        <w:pStyle w:val="BodyTextIndent"/>
        <w:numPr>
          <w:ilvl w:val="0"/>
          <w:numId w:val="2"/>
        </w:numPr>
        <w:autoSpaceDE w:val="0"/>
        <w:autoSpaceDN w:val="0"/>
        <w:adjustRightInd w:val="0"/>
        <w:spacing w:after="240"/>
        <w:rPr>
          <w:rFonts w:ascii="Arial" w:hAnsi="Arial" w:cs="Arial"/>
          <w:b/>
          <w:bCs/>
          <w:u w:val="single"/>
        </w:rPr>
      </w:pPr>
      <w:r w:rsidRPr="00276229">
        <w:rPr>
          <w:rFonts w:ascii="Arial" w:hAnsi="Arial" w:cs="Arial"/>
          <w:sz w:val="20"/>
        </w:rPr>
        <w:t xml:space="preserve">Has the service or technology received a </w:t>
      </w:r>
      <w:r w:rsidRPr="00276229">
        <w:rPr>
          <w:rFonts w:ascii="Arial" w:hAnsi="Arial" w:cs="Arial"/>
          <w:color w:val="000000"/>
          <w:sz w:val="20"/>
        </w:rPr>
        <w:t>Healthcare Common Procedure Coding System (HCPCS) code</w:t>
      </w:r>
      <w:r w:rsidRPr="00276229">
        <w:rPr>
          <w:rFonts w:ascii="Arial" w:hAnsi="Arial" w:cs="Arial"/>
          <w:sz w:val="20"/>
        </w:rPr>
        <w:t xml:space="preserve">?  If yes, when was it approved?  What is the code?  Refer to </w:t>
      </w:r>
      <w:hyperlink r:id="rId21" w:history="1">
        <w:r w:rsidR="009C0292" w:rsidRPr="00276229">
          <w:rPr>
            <w:rStyle w:val="Hyperlink"/>
            <w:rFonts w:ascii="Arial" w:hAnsi="Arial" w:cs="Arial"/>
            <w:sz w:val="20"/>
          </w:rPr>
          <w:t>http://www.cms.gov/Medicare/Coding/MedHCPCSGenInfo/index.html</w:t>
        </w:r>
      </w:hyperlink>
      <w:r w:rsidRPr="00276229" w:rsidDel="006B5CCD">
        <w:rPr>
          <w:rStyle w:val="Hyperlink"/>
          <w:rFonts w:ascii="Arial" w:hAnsi="Arial" w:cs="Arial"/>
          <w:sz w:val="20"/>
        </w:rPr>
        <w:t xml:space="preserve"> </w:t>
      </w:r>
      <w:r w:rsidRPr="00276229">
        <w:rPr>
          <w:rStyle w:val="Hyperlink"/>
          <w:rFonts w:ascii="Arial" w:hAnsi="Arial" w:cs="Arial"/>
          <w:sz w:val="20"/>
        </w:rPr>
        <w:t xml:space="preserve"> </w:t>
      </w:r>
      <w:r w:rsidRPr="00276229">
        <w:rPr>
          <w:rFonts w:ascii="Arial" w:hAnsi="Arial" w:cs="Arial"/>
          <w:color w:val="000000"/>
          <w:sz w:val="20"/>
        </w:rPr>
        <w:t>for more information.</w:t>
      </w:r>
    </w:p>
    <w:p w14:paraId="12F0E9DC" w14:textId="60DFD1A6" w:rsidR="0067556D" w:rsidRDefault="0067556D" w:rsidP="005C5F1A">
      <w:pPr>
        <w:spacing w:after="200" w:line="276" w:lineRule="auto"/>
        <w:rPr>
          <w:rFonts w:ascii="Arial" w:hAnsi="Arial" w:cs="Arial"/>
          <w:b/>
          <w:bCs/>
          <w:sz w:val="20"/>
          <w:u w:val="single"/>
        </w:rPr>
      </w:pPr>
      <w:r w:rsidRPr="00CC79F9">
        <w:rPr>
          <w:rFonts w:ascii="Arial" w:hAnsi="Arial" w:cs="Arial"/>
          <w:b/>
          <w:bCs/>
          <w:sz w:val="20"/>
          <w:u w:val="single"/>
        </w:rPr>
        <w:t>Cost Criterion</w:t>
      </w:r>
      <w:r w:rsidR="00B37C08">
        <w:rPr>
          <w:rFonts w:ascii="Arial" w:hAnsi="Arial" w:cs="Arial"/>
          <w:b/>
          <w:bCs/>
          <w:sz w:val="20"/>
          <w:u w:val="single"/>
        </w:rPr>
        <w:t xml:space="preserve"> </w:t>
      </w:r>
    </w:p>
    <w:p w14:paraId="3F48672D" w14:textId="77777777" w:rsidR="00BE0D66" w:rsidRPr="00CC79F9" w:rsidRDefault="00BE0D66" w:rsidP="00BE0D66">
      <w:pPr>
        <w:pStyle w:val="BodyTextIndent"/>
        <w:spacing w:after="0"/>
        <w:ind w:left="1440" w:hanging="1439"/>
        <w:rPr>
          <w:rFonts w:ascii="Arial" w:hAnsi="Arial" w:cs="Arial"/>
          <w:b/>
          <w:bCs/>
          <w:sz w:val="20"/>
          <w:u w:val="single"/>
        </w:rPr>
      </w:pPr>
    </w:p>
    <w:p w14:paraId="57AB0369" w14:textId="066F7269" w:rsidR="0067556D" w:rsidRDefault="0067556D" w:rsidP="0067556D">
      <w:pPr>
        <w:pStyle w:val="BodyTextIndent"/>
        <w:spacing w:after="240"/>
        <w:ind w:firstLine="1"/>
        <w:rPr>
          <w:rFonts w:ascii="Arial" w:hAnsi="Arial" w:cs="Arial"/>
          <w:i/>
          <w:sz w:val="20"/>
        </w:rPr>
      </w:pPr>
      <w:r w:rsidRPr="00BE0D66">
        <w:rPr>
          <w:rFonts w:ascii="Arial" w:hAnsi="Arial" w:cs="Arial"/>
          <w:b/>
          <w:sz w:val="20"/>
        </w:rPr>
        <w:t>Note:</w:t>
      </w:r>
      <w:r w:rsidRPr="00CC79F9">
        <w:rPr>
          <w:rFonts w:ascii="Arial" w:hAnsi="Arial" w:cs="Arial"/>
          <w:sz w:val="20"/>
        </w:rPr>
        <w:t xml:space="preserve">  </w:t>
      </w:r>
      <w:r w:rsidRPr="00BE0D66">
        <w:rPr>
          <w:rFonts w:ascii="Arial" w:hAnsi="Arial" w:cs="Arial"/>
          <w:i/>
          <w:sz w:val="20"/>
        </w:rPr>
        <w:t xml:space="preserve">To qualify for a new technology add-on payment, the technology or service must result in average charges for cases using the technology in excess of the </w:t>
      </w:r>
      <w:r w:rsidR="00824031" w:rsidRPr="00BE0D66">
        <w:rPr>
          <w:rFonts w:ascii="Arial" w:hAnsi="Arial" w:cs="Arial"/>
          <w:i/>
          <w:sz w:val="20"/>
        </w:rPr>
        <w:t xml:space="preserve">thresholds </w:t>
      </w:r>
      <w:r w:rsidR="00186B09">
        <w:rPr>
          <w:rFonts w:ascii="Arial" w:hAnsi="Arial" w:cs="Arial"/>
          <w:i/>
          <w:sz w:val="20"/>
        </w:rPr>
        <w:t>established for the FY</w:t>
      </w:r>
      <w:r w:rsidR="00824031" w:rsidRPr="00BE0D66">
        <w:rPr>
          <w:rFonts w:ascii="Arial" w:hAnsi="Arial" w:cs="Arial"/>
          <w:i/>
          <w:sz w:val="20"/>
        </w:rPr>
        <w:t xml:space="preserve"> (lesser of 75 percent of the standardized amount increased to reflect the difference between costs and charges or 75 percent of 1 standard deviation beyond the geometric mean standardized charge for all cases in the MS-DRGs to which the new technology is assigned) of the annual IPPS final rule</w:t>
      </w:r>
      <w:r w:rsidRPr="00BE0D66">
        <w:rPr>
          <w:rFonts w:ascii="Arial" w:hAnsi="Arial" w:cs="Arial"/>
          <w:i/>
          <w:sz w:val="20"/>
        </w:rPr>
        <w:t>. The most recent version o</w:t>
      </w:r>
      <w:r w:rsidR="00AD497B" w:rsidRPr="00BE0D66">
        <w:rPr>
          <w:rFonts w:ascii="Arial" w:hAnsi="Arial" w:cs="Arial"/>
          <w:i/>
          <w:sz w:val="20"/>
        </w:rPr>
        <w:t xml:space="preserve">f </w:t>
      </w:r>
      <w:r w:rsidR="00186B09">
        <w:rPr>
          <w:rFonts w:ascii="Arial" w:hAnsi="Arial" w:cs="Arial"/>
          <w:i/>
          <w:sz w:val="20"/>
        </w:rPr>
        <w:t>the thresholds</w:t>
      </w:r>
      <w:r w:rsidR="00AD497B" w:rsidRPr="00BE0D66">
        <w:rPr>
          <w:rFonts w:ascii="Arial" w:hAnsi="Arial" w:cs="Arial"/>
          <w:i/>
          <w:sz w:val="20"/>
        </w:rPr>
        <w:t xml:space="preserve"> can be downloaded at</w:t>
      </w:r>
      <w:r w:rsidRPr="00BE0D66">
        <w:rPr>
          <w:rFonts w:ascii="Arial" w:hAnsi="Arial" w:cs="Arial"/>
          <w:i/>
          <w:sz w:val="20"/>
        </w:rPr>
        <w:t xml:space="preserve"> </w:t>
      </w:r>
      <w:hyperlink r:id="rId22" w:history="1">
        <w:r w:rsidR="00824031" w:rsidRPr="00BE0D66">
          <w:rPr>
            <w:rStyle w:val="Hyperlink"/>
            <w:rFonts w:ascii="Arial" w:hAnsi="Arial" w:cs="Arial"/>
            <w:i/>
            <w:sz w:val="20"/>
          </w:rPr>
          <w:t>http://www.cms.gov/Medicare/Medicare-Fee-for-Service-Payment/AcuteInpatientPPS/newtech.html</w:t>
        </w:r>
      </w:hyperlink>
      <w:r w:rsidR="00824031" w:rsidRPr="00BE0D66">
        <w:rPr>
          <w:rFonts w:ascii="Arial" w:hAnsi="Arial" w:cs="Arial"/>
          <w:i/>
          <w:sz w:val="20"/>
        </w:rPr>
        <w:t xml:space="preserve"> </w:t>
      </w:r>
    </w:p>
    <w:p w14:paraId="56474002" w14:textId="02C808CD" w:rsidR="00D27365" w:rsidRPr="00406DA0" w:rsidRDefault="00406DA0" w:rsidP="00406DA0">
      <w:pPr>
        <w:pStyle w:val="BodyTextIndent"/>
        <w:spacing w:after="240"/>
        <w:rPr>
          <w:rFonts w:ascii="Arial" w:hAnsi="Arial" w:cs="Arial"/>
          <w:i/>
          <w:color w:val="FF0000"/>
          <w:sz w:val="20"/>
        </w:rPr>
      </w:pPr>
      <w:r w:rsidRPr="00406DA0">
        <w:rPr>
          <w:rFonts w:ascii="Arial" w:hAnsi="Arial" w:cs="Arial"/>
          <w:b/>
          <w:color w:val="FF0000"/>
          <w:sz w:val="20"/>
        </w:rPr>
        <w:t>T</w:t>
      </w:r>
      <w:r w:rsidR="00D27365" w:rsidRPr="00406DA0">
        <w:rPr>
          <w:rFonts w:ascii="Arial" w:hAnsi="Arial" w:cs="Arial"/>
          <w:b/>
          <w:color w:val="FF0000"/>
          <w:sz w:val="20"/>
        </w:rPr>
        <w:t>his section</w:t>
      </w:r>
      <w:r w:rsidRPr="00406DA0">
        <w:rPr>
          <w:rFonts w:ascii="Arial" w:hAnsi="Arial" w:cs="Arial"/>
          <w:b/>
          <w:color w:val="FF0000"/>
          <w:sz w:val="20"/>
        </w:rPr>
        <w:t xml:space="preserve"> MUST be completed for ALL technologies</w:t>
      </w:r>
      <w:r w:rsidR="00D27365" w:rsidRPr="00406DA0">
        <w:rPr>
          <w:rFonts w:ascii="Arial" w:hAnsi="Arial" w:cs="Arial"/>
          <w:b/>
          <w:color w:val="FF0000"/>
          <w:sz w:val="20"/>
        </w:rPr>
        <w:t xml:space="preserve">, including </w:t>
      </w:r>
      <w:r w:rsidRPr="00406DA0">
        <w:rPr>
          <w:rFonts w:ascii="Arial" w:hAnsi="Arial" w:cs="Arial"/>
          <w:b/>
          <w:color w:val="FF0000"/>
          <w:sz w:val="20"/>
        </w:rPr>
        <w:t xml:space="preserve">a </w:t>
      </w:r>
      <w:r w:rsidR="00D27365" w:rsidRPr="00406DA0">
        <w:rPr>
          <w:rFonts w:ascii="Arial" w:hAnsi="Arial" w:cs="Arial"/>
          <w:b/>
          <w:color w:val="FF0000"/>
          <w:sz w:val="20"/>
        </w:rPr>
        <w:t xml:space="preserve">technology </w:t>
      </w:r>
      <w:r w:rsidRPr="00406DA0">
        <w:rPr>
          <w:rFonts w:ascii="Arial" w:hAnsi="Arial" w:cs="Arial"/>
          <w:b/>
          <w:color w:val="FF0000"/>
          <w:sz w:val="20"/>
        </w:rPr>
        <w:t xml:space="preserve">that is </w:t>
      </w:r>
      <w:r w:rsidR="00D27365" w:rsidRPr="00406DA0">
        <w:rPr>
          <w:rFonts w:ascii="Arial" w:hAnsi="Arial" w:cs="Arial"/>
          <w:b/>
          <w:color w:val="FF0000"/>
          <w:sz w:val="20"/>
        </w:rPr>
        <w:t xml:space="preserve">a device that has received a Breakthrough Device designation from </w:t>
      </w:r>
      <w:r w:rsidRPr="00406DA0">
        <w:rPr>
          <w:rFonts w:ascii="Arial" w:hAnsi="Arial" w:cs="Arial"/>
          <w:b/>
          <w:color w:val="FF0000"/>
          <w:sz w:val="20"/>
        </w:rPr>
        <w:t xml:space="preserve">FDA or that is a </w:t>
      </w:r>
      <w:r w:rsidR="00D27365" w:rsidRPr="00406DA0">
        <w:rPr>
          <w:rFonts w:ascii="Arial" w:hAnsi="Arial" w:cs="Arial"/>
          <w:b/>
          <w:color w:val="FF0000"/>
          <w:sz w:val="20"/>
        </w:rPr>
        <w:t>product that has been designated by the FDA as a Qualified Infectious Disease Product (QIDP)</w:t>
      </w:r>
      <w:r w:rsidRPr="00406DA0">
        <w:rPr>
          <w:rFonts w:ascii="Arial" w:hAnsi="Arial" w:cs="Arial"/>
          <w:b/>
          <w:color w:val="FF0000"/>
          <w:sz w:val="20"/>
        </w:rPr>
        <w:t>.</w:t>
      </w:r>
    </w:p>
    <w:p w14:paraId="56AEB9B8" w14:textId="1338C499" w:rsidR="00F60258" w:rsidRPr="005D0903" w:rsidRDefault="00F60258" w:rsidP="00F60258">
      <w:pPr>
        <w:pStyle w:val="Default"/>
        <w:rPr>
          <w:rFonts w:ascii="Arial" w:hAnsi="Arial" w:cs="Arial"/>
          <w:b/>
          <w:iCs/>
        </w:rPr>
      </w:pPr>
      <w:r w:rsidRPr="005D0903">
        <w:rPr>
          <w:rFonts w:ascii="Arial" w:hAnsi="Arial" w:cs="Arial"/>
          <w:b/>
          <w:iCs/>
        </w:rPr>
        <w:t>Cost Information</w:t>
      </w:r>
      <w:r w:rsidR="001626BE">
        <w:rPr>
          <w:rFonts w:ascii="Arial" w:hAnsi="Arial" w:cs="Arial"/>
          <w:b/>
          <w:iCs/>
        </w:rPr>
        <w:t>:</w:t>
      </w:r>
    </w:p>
    <w:p w14:paraId="0817BB3D" w14:textId="77777777" w:rsidR="00F60258" w:rsidRPr="00CC79F9" w:rsidRDefault="00F60258" w:rsidP="00F60258">
      <w:pPr>
        <w:pStyle w:val="Default"/>
        <w:rPr>
          <w:rFonts w:ascii="Arial" w:hAnsi="Arial" w:cs="Arial"/>
          <w:i/>
          <w:iCs/>
          <w:u w:val="single"/>
        </w:rPr>
      </w:pPr>
    </w:p>
    <w:p w14:paraId="1176BC26" w14:textId="77777777" w:rsidR="00F60258" w:rsidRDefault="00F60258" w:rsidP="00257284">
      <w:pPr>
        <w:pStyle w:val="Default"/>
        <w:numPr>
          <w:ilvl w:val="0"/>
          <w:numId w:val="2"/>
        </w:numPr>
        <w:rPr>
          <w:rFonts w:ascii="Arial" w:hAnsi="Arial" w:cs="Arial"/>
        </w:rPr>
      </w:pPr>
      <w:r w:rsidRPr="00CC79F9">
        <w:rPr>
          <w:rFonts w:ascii="Arial" w:hAnsi="Arial" w:cs="Arial"/>
        </w:rPr>
        <w:t>What is the (current and/or anticipated) cost of the technology to the hospital, per patient?</w:t>
      </w:r>
    </w:p>
    <w:p w14:paraId="131CBEFF" w14:textId="77777777" w:rsidR="00F60258" w:rsidRDefault="00F60258" w:rsidP="00F60258">
      <w:pPr>
        <w:pStyle w:val="Default"/>
        <w:ind w:left="720"/>
        <w:rPr>
          <w:rFonts w:ascii="Arial" w:hAnsi="Arial" w:cs="Arial"/>
        </w:rPr>
      </w:pPr>
    </w:p>
    <w:p w14:paraId="50D7F129" w14:textId="77777777" w:rsidR="00F60258" w:rsidRPr="00CC79F9" w:rsidRDefault="00F60258" w:rsidP="00257284">
      <w:pPr>
        <w:pStyle w:val="Default"/>
        <w:numPr>
          <w:ilvl w:val="0"/>
          <w:numId w:val="2"/>
        </w:numPr>
        <w:rPr>
          <w:rFonts w:ascii="Arial" w:hAnsi="Arial" w:cs="Arial"/>
        </w:rPr>
      </w:pPr>
      <w:r w:rsidRPr="00CC79F9">
        <w:rPr>
          <w:rFonts w:ascii="Arial" w:hAnsi="Arial" w:cs="Arial"/>
        </w:rPr>
        <w:t>Provide a breakdown of how the cost of the technology is calculated:</w:t>
      </w:r>
    </w:p>
    <w:p w14:paraId="074B9866" w14:textId="77777777" w:rsidR="00F60258" w:rsidRPr="00CC79F9" w:rsidRDefault="00F60258" w:rsidP="00F60258">
      <w:pPr>
        <w:pStyle w:val="ListParagraph"/>
        <w:rPr>
          <w:rFonts w:ascii="Arial" w:hAnsi="Arial" w:cs="Arial"/>
          <w:sz w:val="20"/>
        </w:rPr>
      </w:pPr>
    </w:p>
    <w:p w14:paraId="7A22471C" w14:textId="77777777" w:rsidR="00F60258" w:rsidRPr="00CC79F9" w:rsidRDefault="00F60258" w:rsidP="00F60258">
      <w:pPr>
        <w:pStyle w:val="Default"/>
        <w:ind w:left="720"/>
        <w:rPr>
          <w:rFonts w:ascii="Arial" w:hAnsi="Arial" w:cs="Arial"/>
        </w:rPr>
      </w:pPr>
      <w:r w:rsidRPr="00CC79F9">
        <w:rPr>
          <w:rFonts w:ascii="Arial" w:hAnsi="Arial" w:cs="Arial"/>
        </w:rPr>
        <w:t>(e.g. For drugs, the average dosage or number of units per patient (ml/kg/</w:t>
      </w:r>
      <w:proofErr w:type="spellStart"/>
      <w:r w:rsidRPr="00CC79F9">
        <w:rPr>
          <w:rFonts w:ascii="Arial" w:hAnsi="Arial" w:cs="Arial"/>
        </w:rPr>
        <w:t>hr</w:t>
      </w:r>
      <w:proofErr w:type="spellEnd"/>
      <w:r w:rsidRPr="00CC79F9">
        <w:rPr>
          <w:rFonts w:ascii="Arial" w:hAnsi="Arial" w:cs="Arial"/>
        </w:rPr>
        <w:t>); For devices, a breakdown of the cost of all of the components used per patient, clearly showing which components are the “new” ones).</w:t>
      </w:r>
    </w:p>
    <w:p w14:paraId="100EF702" w14:textId="77777777" w:rsidR="00F60258" w:rsidRDefault="00F60258" w:rsidP="0067556D">
      <w:pPr>
        <w:pStyle w:val="Default"/>
        <w:rPr>
          <w:rFonts w:ascii="Arial" w:hAnsi="Arial" w:cs="Arial"/>
          <w:i/>
          <w:iCs/>
          <w:u w:val="single"/>
        </w:rPr>
      </w:pPr>
    </w:p>
    <w:p w14:paraId="2926C8B1" w14:textId="13CDC24A" w:rsidR="0067556D" w:rsidRPr="00CC79F9" w:rsidRDefault="0067556D" w:rsidP="0067556D">
      <w:pPr>
        <w:pStyle w:val="Default"/>
        <w:rPr>
          <w:rFonts w:ascii="Arial" w:hAnsi="Arial" w:cs="Arial"/>
          <w:i/>
          <w:iCs/>
          <w:u w:val="single"/>
        </w:rPr>
      </w:pPr>
      <w:r w:rsidRPr="00AE013C">
        <w:rPr>
          <w:rFonts w:ascii="Arial" w:hAnsi="Arial" w:cs="Arial"/>
          <w:b/>
          <w:iCs/>
        </w:rPr>
        <w:t>Charge Information</w:t>
      </w:r>
      <w:r w:rsidR="001626BE" w:rsidRPr="00AE013C">
        <w:rPr>
          <w:rFonts w:ascii="Arial" w:hAnsi="Arial" w:cs="Arial"/>
          <w:b/>
          <w:iCs/>
        </w:rPr>
        <w:t>:</w:t>
      </w:r>
      <w:r w:rsidR="004E198C" w:rsidRPr="00AE013C">
        <w:rPr>
          <w:rFonts w:ascii="Arial" w:hAnsi="Arial" w:cs="Arial"/>
          <w:i/>
          <w:iCs/>
        </w:rPr>
        <w:t xml:space="preserve"> (You </w:t>
      </w:r>
      <w:r w:rsidR="004E198C" w:rsidRPr="00D85B0D">
        <w:rPr>
          <w:rFonts w:ascii="Arial" w:hAnsi="Arial" w:cs="Arial"/>
          <w:i/>
          <w:iCs/>
          <w:u w:val="single"/>
        </w:rPr>
        <w:t>must</w:t>
      </w:r>
      <w:r w:rsidR="004E198C" w:rsidRPr="00AE013C">
        <w:rPr>
          <w:rFonts w:ascii="Arial" w:hAnsi="Arial" w:cs="Arial"/>
          <w:i/>
          <w:iCs/>
        </w:rPr>
        <w:t xml:space="preserve"> answer the questions below whether the technology has FDA </w:t>
      </w:r>
      <w:r w:rsidR="00267A64" w:rsidRPr="00AE013C">
        <w:rPr>
          <w:rFonts w:ascii="Arial" w:hAnsi="Arial" w:cs="Arial"/>
          <w:i/>
          <w:iCs/>
        </w:rPr>
        <w:t>approval</w:t>
      </w:r>
      <w:r w:rsidR="004E198C" w:rsidRPr="00AE013C">
        <w:rPr>
          <w:rFonts w:ascii="Arial" w:hAnsi="Arial" w:cs="Arial"/>
          <w:i/>
          <w:iCs/>
        </w:rPr>
        <w:t xml:space="preserve"> or is still pending FDA approval)</w:t>
      </w:r>
    </w:p>
    <w:p w14:paraId="4FEDF448" w14:textId="77777777" w:rsidR="0067556D" w:rsidRPr="00CC79F9" w:rsidRDefault="0067556D" w:rsidP="0067556D">
      <w:pPr>
        <w:pStyle w:val="Default"/>
        <w:rPr>
          <w:rFonts w:ascii="Arial" w:hAnsi="Arial" w:cs="Arial"/>
        </w:rPr>
      </w:pPr>
    </w:p>
    <w:p w14:paraId="76C16105" w14:textId="6DDAEE71" w:rsidR="00AD497B" w:rsidRDefault="006C65EA" w:rsidP="00257284">
      <w:pPr>
        <w:pStyle w:val="BodyTextIndent"/>
        <w:numPr>
          <w:ilvl w:val="0"/>
          <w:numId w:val="2"/>
        </w:numPr>
        <w:autoSpaceDE w:val="0"/>
        <w:autoSpaceDN w:val="0"/>
        <w:adjustRightInd w:val="0"/>
        <w:spacing w:after="240"/>
        <w:rPr>
          <w:rFonts w:ascii="Arial" w:hAnsi="Arial" w:cs="Arial"/>
          <w:sz w:val="20"/>
        </w:rPr>
      </w:pPr>
      <w:r>
        <w:rPr>
          <w:rFonts w:ascii="Arial" w:hAnsi="Arial" w:cs="Arial"/>
          <w:sz w:val="20"/>
        </w:rPr>
        <w:t xml:space="preserve">Under the MS-DRG grouper for FY </w:t>
      </w:r>
      <w:r w:rsidR="007E1801">
        <w:rPr>
          <w:rFonts w:ascii="Arial" w:hAnsi="Arial" w:cs="Arial"/>
          <w:sz w:val="20"/>
        </w:rPr>
        <w:t>20</w:t>
      </w:r>
      <w:r w:rsidR="00051C5F">
        <w:rPr>
          <w:rFonts w:ascii="Arial" w:hAnsi="Arial" w:cs="Arial"/>
          <w:sz w:val="20"/>
        </w:rPr>
        <w:t>20</w:t>
      </w:r>
      <w:r>
        <w:rPr>
          <w:rFonts w:ascii="Arial" w:hAnsi="Arial" w:cs="Arial"/>
          <w:sz w:val="20"/>
        </w:rPr>
        <w:t>, list the MS-DRGs that the technology</w:t>
      </w:r>
      <w:r w:rsidR="00794F60">
        <w:rPr>
          <w:rFonts w:ascii="Arial" w:hAnsi="Arial" w:cs="Arial"/>
          <w:sz w:val="20"/>
        </w:rPr>
        <w:t xml:space="preserve"> </w:t>
      </w:r>
      <w:r>
        <w:rPr>
          <w:rFonts w:ascii="Arial" w:hAnsi="Arial" w:cs="Arial"/>
          <w:sz w:val="20"/>
        </w:rPr>
        <w:t>currently ma</w:t>
      </w:r>
      <w:r w:rsidR="00FA5758">
        <w:rPr>
          <w:rFonts w:ascii="Arial" w:hAnsi="Arial" w:cs="Arial"/>
          <w:sz w:val="20"/>
        </w:rPr>
        <w:t>p</w:t>
      </w:r>
      <w:r w:rsidR="0003766C">
        <w:rPr>
          <w:rFonts w:ascii="Arial" w:hAnsi="Arial" w:cs="Arial"/>
          <w:sz w:val="20"/>
        </w:rPr>
        <w:t>s</w:t>
      </w:r>
      <w:r>
        <w:rPr>
          <w:rFonts w:ascii="Arial" w:hAnsi="Arial" w:cs="Arial"/>
          <w:sz w:val="20"/>
        </w:rPr>
        <w:t xml:space="preserve"> to</w:t>
      </w:r>
      <w:r w:rsidR="0066508F">
        <w:rPr>
          <w:rFonts w:ascii="Arial" w:hAnsi="Arial" w:cs="Arial"/>
          <w:sz w:val="20"/>
        </w:rPr>
        <w:t>?</w:t>
      </w:r>
    </w:p>
    <w:p w14:paraId="6B1770F1" w14:textId="17D01851" w:rsidR="006C65EA" w:rsidRPr="00CC79F9" w:rsidRDefault="006C65EA">
      <w:pPr>
        <w:pStyle w:val="BodyTextIndent"/>
        <w:numPr>
          <w:ilvl w:val="0"/>
          <w:numId w:val="2"/>
        </w:numPr>
        <w:autoSpaceDE w:val="0"/>
        <w:autoSpaceDN w:val="0"/>
        <w:adjustRightInd w:val="0"/>
        <w:spacing w:after="240"/>
        <w:rPr>
          <w:rFonts w:ascii="Arial" w:hAnsi="Arial" w:cs="Arial"/>
          <w:sz w:val="20"/>
        </w:rPr>
      </w:pPr>
      <w:r>
        <w:rPr>
          <w:rFonts w:ascii="Arial" w:hAnsi="Arial" w:cs="Arial"/>
          <w:sz w:val="20"/>
        </w:rPr>
        <w:t>Has the applicant made a request for the new technology to map to a new or different MS</w:t>
      </w:r>
      <w:r w:rsidR="0003766C">
        <w:rPr>
          <w:rFonts w:ascii="Arial" w:hAnsi="Arial" w:cs="Arial"/>
          <w:sz w:val="20"/>
        </w:rPr>
        <w:noBreakHyphen/>
      </w:r>
      <w:r>
        <w:rPr>
          <w:rFonts w:ascii="Arial" w:hAnsi="Arial" w:cs="Arial"/>
          <w:sz w:val="20"/>
        </w:rPr>
        <w:t>DRG(s) fo</w:t>
      </w:r>
      <w:r w:rsidR="00B11FBF">
        <w:rPr>
          <w:rFonts w:ascii="Arial" w:hAnsi="Arial" w:cs="Arial"/>
          <w:sz w:val="20"/>
        </w:rPr>
        <w:t>r the upcoming fiscal year (</w:t>
      </w:r>
      <w:r w:rsidR="00E8691E">
        <w:rPr>
          <w:rFonts w:ascii="Arial" w:hAnsi="Arial" w:cs="Arial"/>
          <w:sz w:val="20"/>
        </w:rPr>
        <w:t>2021</w:t>
      </w:r>
      <w:r>
        <w:rPr>
          <w:rFonts w:ascii="Arial" w:hAnsi="Arial" w:cs="Arial"/>
          <w:sz w:val="20"/>
        </w:rPr>
        <w:t xml:space="preserve">) </w:t>
      </w:r>
      <w:r w:rsidR="0003766C">
        <w:rPr>
          <w:rFonts w:ascii="Arial" w:hAnsi="Arial" w:cs="Arial"/>
          <w:sz w:val="20"/>
        </w:rPr>
        <w:t xml:space="preserve">other </w:t>
      </w:r>
      <w:r>
        <w:rPr>
          <w:rFonts w:ascii="Arial" w:hAnsi="Arial" w:cs="Arial"/>
          <w:sz w:val="20"/>
        </w:rPr>
        <w:t>than the ones listed in question 2</w:t>
      </w:r>
      <w:r w:rsidR="00696B63">
        <w:rPr>
          <w:rFonts w:ascii="Arial" w:hAnsi="Arial" w:cs="Arial"/>
          <w:sz w:val="20"/>
        </w:rPr>
        <w:t>4</w:t>
      </w:r>
      <w:r>
        <w:rPr>
          <w:rFonts w:ascii="Arial" w:hAnsi="Arial" w:cs="Arial"/>
          <w:sz w:val="20"/>
        </w:rPr>
        <w:t xml:space="preserve">? </w:t>
      </w:r>
    </w:p>
    <w:p w14:paraId="73B3E81C" w14:textId="0BD2C68B" w:rsidR="00F60258" w:rsidRPr="00F60258" w:rsidRDefault="005A406E">
      <w:pPr>
        <w:pStyle w:val="BodyTextIndent"/>
        <w:numPr>
          <w:ilvl w:val="0"/>
          <w:numId w:val="2"/>
        </w:numPr>
        <w:autoSpaceDE w:val="0"/>
        <w:autoSpaceDN w:val="0"/>
        <w:adjustRightInd w:val="0"/>
        <w:spacing w:after="240"/>
        <w:rPr>
          <w:rFonts w:ascii="Arial" w:hAnsi="Arial" w:cs="Arial"/>
          <w:i/>
          <w:sz w:val="20"/>
        </w:rPr>
      </w:pPr>
      <w:r>
        <w:rPr>
          <w:rFonts w:ascii="Arial" w:hAnsi="Arial" w:cs="Arial"/>
          <w:sz w:val="20"/>
        </w:rPr>
        <w:t xml:space="preserve">Using </w:t>
      </w:r>
      <w:r w:rsidRPr="005A406E">
        <w:rPr>
          <w:rFonts w:ascii="Arial" w:hAnsi="Arial" w:cs="Arial"/>
          <w:sz w:val="20"/>
        </w:rPr>
        <w:t>the table</w:t>
      </w:r>
      <w:r w:rsidR="00AD497B" w:rsidRPr="005A406E">
        <w:rPr>
          <w:rFonts w:ascii="Arial" w:hAnsi="Arial" w:cs="Arial"/>
          <w:sz w:val="20"/>
        </w:rPr>
        <w:t xml:space="preserve"> </w:t>
      </w:r>
      <w:r w:rsidRPr="00411B87">
        <w:rPr>
          <w:rFonts w:ascii="Arial" w:hAnsi="Arial" w:cs="Arial"/>
          <w:sz w:val="20"/>
        </w:rPr>
        <w:t>as</w:t>
      </w:r>
      <w:r w:rsidR="00AD497B" w:rsidRPr="00411B87">
        <w:rPr>
          <w:rFonts w:ascii="Arial" w:hAnsi="Arial" w:cs="Arial"/>
          <w:sz w:val="20"/>
        </w:rPr>
        <w:t xml:space="preserve"> demonstrated in </w:t>
      </w:r>
      <w:r w:rsidR="00954F62" w:rsidRPr="00411B87">
        <w:rPr>
          <w:rFonts w:ascii="Arial" w:hAnsi="Arial" w:cs="Arial"/>
          <w:sz w:val="20"/>
        </w:rPr>
        <w:t xml:space="preserve">the spreadsheet </w:t>
      </w:r>
      <w:r w:rsidRPr="00411B87">
        <w:rPr>
          <w:rFonts w:ascii="Arial" w:hAnsi="Arial" w:cs="Arial"/>
          <w:sz w:val="20"/>
        </w:rPr>
        <w:t>as a template</w:t>
      </w:r>
      <w:r w:rsidR="00AD497B" w:rsidRPr="005A406E">
        <w:rPr>
          <w:rFonts w:ascii="Arial" w:hAnsi="Arial" w:cs="Arial"/>
          <w:sz w:val="20"/>
        </w:rPr>
        <w:t>,</w:t>
      </w:r>
      <w:r w:rsidR="00AD497B" w:rsidRPr="00F60258">
        <w:rPr>
          <w:rFonts w:ascii="Arial" w:hAnsi="Arial" w:cs="Arial"/>
          <w:sz w:val="20"/>
        </w:rPr>
        <w:t xml:space="preserve"> </w:t>
      </w:r>
      <w:r>
        <w:rPr>
          <w:rFonts w:ascii="Arial" w:hAnsi="Arial" w:cs="Arial"/>
          <w:sz w:val="20"/>
        </w:rPr>
        <w:t>show</w:t>
      </w:r>
      <w:r w:rsidRPr="00F60258">
        <w:rPr>
          <w:rFonts w:ascii="Arial" w:hAnsi="Arial" w:cs="Arial"/>
          <w:sz w:val="20"/>
        </w:rPr>
        <w:t xml:space="preserve"> </w:t>
      </w:r>
      <w:r w:rsidR="00AD497B" w:rsidRPr="00F60258">
        <w:rPr>
          <w:rFonts w:ascii="Arial" w:hAnsi="Arial" w:cs="Arial"/>
          <w:sz w:val="20"/>
        </w:rPr>
        <w:t>how the standardized charge per case</w:t>
      </w:r>
      <w:r w:rsidR="00954F62">
        <w:rPr>
          <w:rFonts w:ascii="Arial" w:hAnsi="Arial" w:cs="Arial"/>
          <w:sz w:val="20"/>
        </w:rPr>
        <w:t xml:space="preserve"> (if applicable, case weighted)</w:t>
      </w:r>
      <w:r w:rsidR="00AD497B" w:rsidRPr="00F60258">
        <w:rPr>
          <w:rFonts w:ascii="Arial" w:hAnsi="Arial" w:cs="Arial"/>
          <w:sz w:val="20"/>
        </w:rPr>
        <w:t xml:space="preserve"> exceeds the threshold</w:t>
      </w:r>
      <w:r w:rsidR="0003766C">
        <w:rPr>
          <w:rFonts w:ascii="Arial" w:hAnsi="Arial" w:cs="Arial"/>
          <w:sz w:val="20"/>
        </w:rPr>
        <w:t xml:space="preserve"> for the cost criterion</w:t>
      </w:r>
      <w:r w:rsidR="00AD497B" w:rsidRPr="00F60258">
        <w:rPr>
          <w:rFonts w:ascii="Arial" w:hAnsi="Arial" w:cs="Arial"/>
          <w:sz w:val="20"/>
        </w:rPr>
        <w:t>.</w:t>
      </w:r>
      <w:r w:rsidR="00AD497B" w:rsidRPr="00F60258">
        <w:rPr>
          <w:rFonts w:ascii="Arial" w:hAnsi="Arial" w:cs="Arial"/>
          <w:sz w:val="20"/>
          <w:u w:val="single"/>
        </w:rPr>
        <w:t xml:space="preserve"> </w:t>
      </w:r>
    </w:p>
    <w:p w14:paraId="744B9BD1" w14:textId="7F3A14EC" w:rsidR="00F60258" w:rsidRPr="00CC79F9" w:rsidRDefault="0067556D" w:rsidP="005D0903">
      <w:pPr>
        <w:pStyle w:val="BodyTextIndent"/>
        <w:autoSpaceDE w:val="0"/>
        <w:autoSpaceDN w:val="0"/>
        <w:adjustRightInd w:val="0"/>
        <w:spacing w:after="240"/>
        <w:ind w:left="720"/>
        <w:rPr>
          <w:rFonts w:ascii="Arial" w:hAnsi="Arial" w:cs="Arial"/>
        </w:rPr>
      </w:pPr>
      <w:r w:rsidRPr="00F60258">
        <w:rPr>
          <w:rFonts w:ascii="Arial" w:hAnsi="Arial" w:cs="Arial"/>
          <w:b/>
          <w:sz w:val="20"/>
        </w:rPr>
        <w:t>Note:</w:t>
      </w:r>
      <w:r w:rsidRPr="00F60258">
        <w:rPr>
          <w:rFonts w:ascii="Arial" w:hAnsi="Arial" w:cs="Arial"/>
          <w:sz w:val="20"/>
        </w:rPr>
        <w:t xml:space="preserve"> </w:t>
      </w:r>
      <w:r w:rsidR="00AD497B" w:rsidRPr="00F60258">
        <w:rPr>
          <w:rFonts w:ascii="Arial" w:hAnsi="Arial" w:cs="Arial"/>
          <w:sz w:val="20"/>
        </w:rPr>
        <w:t>R</w:t>
      </w:r>
      <w:r w:rsidRPr="00F60258">
        <w:rPr>
          <w:rFonts w:ascii="Arial" w:hAnsi="Arial" w:cs="Arial"/>
          <w:i/>
          <w:sz w:val="20"/>
        </w:rPr>
        <w:t xml:space="preserve">efer to Appendix </w:t>
      </w:r>
      <w:r w:rsidR="002440DD">
        <w:rPr>
          <w:rFonts w:ascii="Arial" w:hAnsi="Arial" w:cs="Arial"/>
          <w:i/>
          <w:sz w:val="20"/>
        </w:rPr>
        <w:t>A</w:t>
      </w:r>
      <w:r w:rsidR="002440DD" w:rsidRPr="00F60258">
        <w:rPr>
          <w:rFonts w:ascii="Arial" w:hAnsi="Arial" w:cs="Arial"/>
          <w:i/>
          <w:sz w:val="20"/>
        </w:rPr>
        <w:t xml:space="preserve"> </w:t>
      </w:r>
      <w:r w:rsidRPr="00F60258">
        <w:rPr>
          <w:rFonts w:ascii="Arial" w:hAnsi="Arial" w:cs="Arial"/>
          <w:i/>
          <w:sz w:val="20"/>
        </w:rPr>
        <w:t>for an explanation of how to standardize charges</w:t>
      </w:r>
      <w:r w:rsidR="00AD497B" w:rsidRPr="00F60258">
        <w:rPr>
          <w:rFonts w:ascii="Arial" w:hAnsi="Arial" w:cs="Arial"/>
          <w:i/>
          <w:sz w:val="20"/>
        </w:rPr>
        <w:t xml:space="preserve">. Refer to </w:t>
      </w:r>
      <w:r w:rsidR="005A406E">
        <w:rPr>
          <w:rFonts w:ascii="Arial" w:hAnsi="Arial" w:cs="Arial"/>
          <w:i/>
          <w:sz w:val="20"/>
        </w:rPr>
        <w:t xml:space="preserve">the </w:t>
      </w:r>
      <w:r w:rsidR="00954F62">
        <w:rPr>
          <w:rFonts w:ascii="Arial" w:hAnsi="Arial" w:cs="Arial"/>
          <w:i/>
          <w:sz w:val="20"/>
        </w:rPr>
        <w:t>spreadsheet in the application packet</w:t>
      </w:r>
      <w:r w:rsidR="00AD497B" w:rsidRPr="00F60258">
        <w:rPr>
          <w:rFonts w:ascii="Arial" w:hAnsi="Arial" w:cs="Arial"/>
          <w:i/>
          <w:sz w:val="20"/>
        </w:rPr>
        <w:t xml:space="preserve"> how to case weight the average standardize charge per case if multiple MS-DRGs are affected by the technology.</w:t>
      </w:r>
    </w:p>
    <w:p w14:paraId="3B649520" w14:textId="724193B3" w:rsidR="005A406E" w:rsidRPr="00411B87" w:rsidRDefault="005A406E" w:rsidP="00257284">
      <w:pPr>
        <w:pStyle w:val="Default"/>
        <w:numPr>
          <w:ilvl w:val="0"/>
          <w:numId w:val="2"/>
        </w:numPr>
        <w:rPr>
          <w:rFonts w:ascii="Arial" w:hAnsi="Arial" w:cs="Arial"/>
          <w:i/>
        </w:rPr>
      </w:pPr>
      <w:r>
        <w:rPr>
          <w:rFonts w:ascii="Arial" w:hAnsi="Arial" w:cs="Arial"/>
        </w:rPr>
        <w:t xml:space="preserve">With regard to the spreadsheet in question </w:t>
      </w:r>
      <w:r w:rsidR="00794F60">
        <w:rPr>
          <w:rFonts w:ascii="Arial" w:hAnsi="Arial" w:cs="Arial"/>
        </w:rPr>
        <w:t>2</w:t>
      </w:r>
      <w:r w:rsidR="00940BA2">
        <w:rPr>
          <w:rFonts w:ascii="Arial" w:hAnsi="Arial" w:cs="Arial"/>
        </w:rPr>
        <w:t>6</w:t>
      </w:r>
      <w:r>
        <w:rPr>
          <w:rFonts w:ascii="Arial" w:hAnsi="Arial" w:cs="Arial"/>
        </w:rPr>
        <w:t>, p</w:t>
      </w:r>
      <w:r w:rsidRPr="005A406E">
        <w:rPr>
          <w:rFonts w:ascii="Arial" w:hAnsi="Arial" w:cs="Arial"/>
        </w:rPr>
        <w:t xml:space="preserve">rovide all </w:t>
      </w:r>
      <w:r>
        <w:rPr>
          <w:rFonts w:ascii="Arial" w:hAnsi="Arial" w:cs="Arial"/>
        </w:rPr>
        <w:t xml:space="preserve">supporting </w:t>
      </w:r>
      <w:r w:rsidRPr="005A406E">
        <w:rPr>
          <w:rFonts w:ascii="Arial" w:hAnsi="Arial" w:cs="Arial"/>
        </w:rPr>
        <w:t xml:space="preserve">data used to calculate charges and standardized charges per case involving the new technology (in electronic format). </w:t>
      </w:r>
    </w:p>
    <w:p w14:paraId="1F45D643" w14:textId="77777777" w:rsidR="005A406E" w:rsidRPr="00411B87" w:rsidRDefault="005A406E" w:rsidP="00411B87">
      <w:pPr>
        <w:pStyle w:val="Default"/>
        <w:ind w:left="720"/>
        <w:rPr>
          <w:rFonts w:ascii="Arial" w:hAnsi="Arial" w:cs="Arial"/>
          <w:i/>
        </w:rPr>
      </w:pPr>
    </w:p>
    <w:p w14:paraId="512E94B8" w14:textId="560BBD6A" w:rsidR="003C6510" w:rsidRPr="005A406E" w:rsidRDefault="005A406E" w:rsidP="00257284">
      <w:pPr>
        <w:pStyle w:val="Default"/>
        <w:numPr>
          <w:ilvl w:val="0"/>
          <w:numId w:val="2"/>
        </w:numPr>
        <w:rPr>
          <w:rFonts w:ascii="Arial" w:hAnsi="Arial" w:cs="Arial"/>
          <w:i/>
        </w:rPr>
      </w:pPr>
      <w:r>
        <w:rPr>
          <w:rFonts w:ascii="Arial" w:hAnsi="Arial" w:cs="Arial"/>
        </w:rPr>
        <w:t xml:space="preserve">List a step by step explanation </w:t>
      </w:r>
      <w:r w:rsidR="0003766C">
        <w:rPr>
          <w:rFonts w:ascii="Arial" w:hAnsi="Arial" w:cs="Arial"/>
        </w:rPr>
        <w:t xml:space="preserve">of </w:t>
      </w:r>
      <w:r>
        <w:rPr>
          <w:rFonts w:ascii="Arial" w:hAnsi="Arial" w:cs="Arial"/>
        </w:rPr>
        <w:t xml:space="preserve">how the data and calculations in each column of the spreadsheet </w:t>
      </w:r>
      <w:r w:rsidR="0003766C">
        <w:rPr>
          <w:rFonts w:ascii="Arial" w:hAnsi="Arial" w:cs="Arial"/>
        </w:rPr>
        <w:t xml:space="preserve">were </w:t>
      </w:r>
      <w:r>
        <w:rPr>
          <w:rFonts w:ascii="Arial" w:hAnsi="Arial" w:cs="Arial"/>
        </w:rPr>
        <w:t>determined</w:t>
      </w:r>
      <w:r w:rsidRPr="005A406E">
        <w:rPr>
          <w:rFonts w:ascii="Arial" w:hAnsi="Arial" w:cs="Arial"/>
        </w:rPr>
        <w:t>.</w:t>
      </w:r>
      <w:r>
        <w:rPr>
          <w:rFonts w:ascii="Arial" w:hAnsi="Arial" w:cs="Arial"/>
          <w:i/>
        </w:rPr>
        <w:t xml:space="preserve"> </w:t>
      </w:r>
      <w:r>
        <w:rPr>
          <w:rFonts w:ascii="Arial" w:hAnsi="Arial" w:cs="Arial"/>
        </w:rPr>
        <w:t>For example, within the explanation applicants must include</w:t>
      </w:r>
      <w:r w:rsidR="0067556D" w:rsidRPr="005A406E">
        <w:rPr>
          <w:rFonts w:ascii="Arial" w:hAnsi="Arial" w:cs="Arial"/>
        </w:rPr>
        <w:t xml:space="preserve"> the type of data used to calculate the average standardized charge (i.e. </w:t>
      </w:r>
      <w:r w:rsidR="003C6510" w:rsidRPr="005A406E">
        <w:rPr>
          <w:rFonts w:ascii="Arial" w:hAnsi="Arial" w:cs="Arial"/>
        </w:rPr>
        <w:t>Medicare and/or non-Medicare</w:t>
      </w:r>
      <w:r w:rsidR="0067556D" w:rsidRPr="005A406E">
        <w:rPr>
          <w:rFonts w:ascii="Arial" w:hAnsi="Arial" w:cs="Arial"/>
        </w:rPr>
        <w:t>, number of providers, time period from which data was collected)</w:t>
      </w:r>
      <w:r>
        <w:rPr>
          <w:rFonts w:ascii="Arial" w:hAnsi="Arial" w:cs="Arial"/>
        </w:rPr>
        <w:t xml:space="preserve"> and/or the </w:t>
      </w:r>
      <w:r w:rsidRPr="005A406E">
        <w:rPr>
          <w:rFonts w:ascii="Arial" w:hAnsi="Arial" w:cs="Arial"/>
        </w:rPr>
        <w:t>inflation factor used to inflate the charges</w:t>
      </w:r>
      <w:r>
        <w:rPr>
          <w:rFonts w:ascii="Arial" w:hAnsi="Arial" w:cs="Arial"/>
        </w:rPr>
        <w:t xml:space="preserve"> etc..</w:t>
      </w:r>
      <w:r w:rsidR="0067556D" w:rsidRPr="005A406E">
        <w:rPr>
          <w:rFonts w:ascii="Arial" w:hAnsi="Arial" w:cs="Arial"/>
        </w:rPr>
        <w:t>.</w:t>
      </w:r>
      <w:r>
        <w:rPr>
          <w:rFonts w:ascii="Arial" w:hAnsi="Arial" w:cs="Arial"/>
        </w:rPr>
        <w:t xml:space="preserve"> </w:t>
      </w:r>
      <w:r w:rsidR="00DC4287" w:rsidRPr="00411B87">
        <w:rPr>
          <w:rFonts w:ascii="Arial" w:hAnsi="Arial" w:cs="Arial"/>
          <w:b/>
          <w:u w:val="single"/>
        </w:rPr>
        <w:t>An a</w:t>
      </w:r>
      <w:r w:rsidR="00DC4287" w:rsidRPr="00DC4287">
        <w:rPr>
          <w:rFonts w:ascii="Arial" w:hAnsi="Arial" w:cs="Arial"/>
          <w:b/>
          <w:u w:val="single"/>
        </w:rPr>
        <w:t>pplication</w:t>
      </w:r>
      <w:r w:rsidRPr="00411B87">
        <w:rPr>
          <w:rFonts w:ascii="Arial" w:hAnsi="Arial" w:cs="Arial"/>
          <w:b/>
          <w:u w:val="single"/>
        </w:rPr>
        <w:t xml:space="preserve"> </w:t>
      </w:r>
      <w:r w:rsidR="00DC4287" w:rsidRPr="00411B87">
        <w:rPr>
          <w:rFonts w:ascii="Arial" w:hAnsi="Arial" w:cs="Arial"/>
          <w:b/>
          <w:u w:val="single"/>
        </w:rPr>
        <w:t xml:space="preserve">is NOT complete without </w:t>
      </w:r>
      <w:r w:rsidRPr="00411B87">
        <w:rPr>
          <w:rFonts w:ascii="Arial" w:hAnsi="Arial" w:cs="Arial"/>
          <w:b/>
          <w:u w:val="single"/>
        </w:rPr>
        <w:t>a complete step by step explanation</w:t>
      </w:r>
      <w:r w:rsidR="00DC4287">
        <w:rPr>
          <w:rFonts w:ascii="Arial" w:hAnsi="Arial" w:cs="Arial"/>
          <w:b/>
          <w:u w:val="single"/>
        </w:rPr>
        <w:t xml:space="preserve"> of the applicant</w:t>
      </w:r>
      <w:r w:rsidR="0003766C">
        <w:rPr>
          <w:rFonts w:ascii="Arial" w:hAnsi="Arial" w:cs="Arial"/>
          <w:b/>
          <w:u w:val="single"/>
        </w:rPr>
        <w:t>’</w:t>
      </w:r>
      <w:r w:rsidR="00DC4287">
        <w:rPr>
          <w:rFonts w:ascii="Arial" w:hAnsi="Arial" w:cs="Arial"/>
          <w:b/>
          <w:u w:val="single"/>
        </w:rPr>
        <w:t>s charge methodology</w:t>
      </w:r>
      <w:r w:rsidR="00DC4287" w:rsidRPr="00411B87">
        <w:rPr>
          <w:rFonts w:ascii="Arial" w:hAnsi="Arial" w:cs="Arial"/>
          <w:b/>
          <w:u w:val="single"/>
        </w:rPr>
        <w:t>.</w:t>
      </w:r>
      <w:r>
        <w:rPr>
          <w:rFonts w:ascii="Arial" w:hAnsi="Arial" w:cs="Arial"/>
        </w:rPr>
        <w:t xml:space="preserve"> </w:t>
      </w:r>
    </w:p>
    <w:p w14:paraId="030C43F2" w14:textId="77777777" w:rsidR="00F60258" w:rsidRPr="00F60258" w:rsidRDefault="00F60258" w:rsidP="00F60258">
      <w:pPr>
        <w:pStyle w:val="Default"/>
        <w:ind w:left="720"/>
        <w:rPr>
          <w:rFonts w:ascii="Arial" w:hAnsi="Arial" w:cs="Arial"/>
          <w:i/>
        </w:rPr>
      </w:pPr>
    </w:p>
    <w:p w14:paraId="08973A03" w14:textId="77777777" w:rsidR="00F60258" w:rsidRPr="00CC79F9" w:rsidRDefault="00F60258" w:rsidP="00257284">
      <w:pPr>
        <w:pStyle w:val="Default"/>
        <w:numPr>
          <w:ilvl w:val="0"/>
          <w:numId w:val="2"/>
        </w:numPr>
        <w:rPr>
          <w:rFonts w:ascii="Arial" w:hAnsi="Arial" w:cs="Arial"/>
          <w:i/>
        </w:rPr>
      </w:pPr>
      <w:r w:rsidRPr="00CC79F9">
        <w:rPr>
          <w:rFonts w:ascii="Arial" w:hAnsi="Arial" w:cs="Arial"/>
        </w:rPr>
        <w:t xml:space="preserve">What is the (current and/or anticipated) </w:t>
      </w:r>
      <w:r>
        <w:rPr>
          <w:rFonts w:ascii="Arial" w:hAnsi="Arial" w:cs="Arial"/>
        </w:rPr>
        <w:t>charge</w:t>
      </w:r>
      <w:r w:rsidRPr="00CC79F9">
        <w:rPr>
          <w:rFonts w:ascii="Arial" w:hAnsi="Arial" w:cs="Arial"/>
        </w:rPr>
        <w:t xml:space="preserve"> of the technology </w:t>
      </w:r>
      <w:r>
        <w:rPr>
          <w:rFonts w:ascii="Arial" w:hAnsi="Arial" w:cs="Arial"/>
        </w:rPr>
        <w:t>by</w:t>
      </w:r>
      <w:r w:rsidRPr="00CC79F9">
        <w:rPr>
          <w:rFonts w:ascii="Arial" w:hAnsi="Arial" w:cs="Arial"/>
        </w:rPr>
        <w:t xml:space="preserve"> the hospital, per patient?</w:t>
      </w:r>
      <w:r w:rsidR="00954F62">
        <w:rPr>
          <w:rFonts w:ascii="Arial" w:hAnsi="Arial" w:cs="Arial"/>
        </w:rPr>
        <w:t xml:space="preserve"> Explain how this</w:t>
      </w:r>
      <w:r>
        <w:rPr>
          <w:rFonts w:ascii="Arial" w:hAnsi="Arial" w:cs="Arial"/>
        </w:rPr>
        <w:t xml:space="preserve"> </w:t>
      </w:r>
      <w:r w:rsidR="00954F62">
        <w:rPr>
          <w:rFonts w:ascii="Arial" w:hAnsi="Arial" w:cs="Arial"/>
        </w:rPr>
        <w:t>was determined.</w:t>
      </w:r>
    </w:p>
    <w:p w14:paraId="2C99472E" w14:textId="77777777" w:rsidR="003C6510" w:rsidRPr="00CC79F9" w:rsidRDefault="003C6510" w:rsidP="003C6510">
      <w:pPr>
        <w:pStyle w:val="Default"/>
        <w:ind w:left="720"/>
        <w:rPr>
          <w:rFonts w:ascii="Arial" w:hAnsi="Arial" w:cs="Arial"/>
        </w:rPr>
      </w:pPr>
    </w:p>
    <w:p w14:paraId="12689D3B" w14:textId="77777777" w:rsidR="001031BB" w:rsidRDefault="001031BB">
      <w:pPr>
        <w:spacing w:after="200" w:line="276" w:lineRule="auto"/>
        <w:rPr>
          <w:rFonts w:ascii="Arial" w:eastAsia="Times New Roman" w:hAnsi="Arial" w:cs="Arial"/>
          <w:b/>
          <w:sz w:val="20"/>
        </w:rPr>
      </w:pPr>
      <w:r>
        <w:rPr>
          <w:rFonts w:ascii="Arial" w:hAnsi="Arial" w:cs="Arial"/>
          <w:b/>
        </w:rPr>
        <w:br w:type="page"/>
      </w:r>
    </w:p>
    <w:p w14:paraId="2797C075" w14:textId="1141550D" w:rsidR="000A5426" w:rsidRPr="005D0903" w:rsidRDefault="000A5426" w:rsidP="008E29AE">
      <w:pPr>
        <w:pStyle w:val="Default"/>
        <w:rPr>
          <w:rFonts w:ascii="Arial" w:hAnsi="Arial" w:cs="Arial"/>
          <w:b/>
        </w:rPr>
      </w:pPr>
      <w:r w:rsidRPr="00D85B0D">
        <w:rPr>
          <w:rFonts w:ascii="Arial" w:hAnsi="Arial" w:cs="Arial"/>
          <w:b/>
        </w:rPr>
        <w:t>Volume of Case</w:t>
      </w:r>
      <w:r w:rsidR="00597833" w:rsidRPr="00D85B0D">
        <w:rPr>
          <w:rFonts w:ascii="Arial" w:hAnsi="Arial" w:cs="Arial"/>
          <w:b/>
        </w:rPr>
        <w:t>s</w:t>
      </w:r>
      <w:r w:rsidRPr="005D0903">
        <w:rPr>
          <w:rFonts w:ascii="Arial" w:hAnsi="Arial" w:cs="Arial"/>
          <w:b/>
        </w:rPr>
        <w:t>:</w:t>
      </w:r>
    </w:p>
    <w:p w14:paraId="13A58F73" w14:textId="77777777" w:rsidR="008E29AE" w:rsidRPr="00CC79F9" w:rsidRDefault="008E29AE" w:rsidP="008E29AE">
      <w:pPr>
        <w:pStyle w:val="Default"/>
        <w:rPr>
          <w:rFonts w:ascii="Arial" w:hAnsi="Arial" w:cs="Arial"/>
          <w:i/>
          <w:u w:val="single"/>
        </w:rPr>
      </w:pPr>
    </w:p>
    <w:p w14:paraId="4B8F69A7" w14:textId="5209C83A" w:rsidR="00B41C0D" w:rsidRDefault="003C6510" w:rsidP="00257284">
      <w:pPr>
        <w:pStyle w:val="Default"/>
        <w:numPr>
          <w:ilvl w:val="0"/>
          <w:numId w:val="2"/>
        </w:numPr>
        <w:rPr>
          <w:rFonts w:ascii="Arial" w:hAnsi="Arial" w:cs="Arial"/>
        </w:rPr>
      </w:pPr>
      <w:r w:rsidRPr="00CC79F9">
        <w:rPr>
          <w:rFonts w:ascii="Arial" w:hAnsi="Arial" w:cs="Arial"/>
        </w:rPr>
        <w:t xml:space="preserve">What is the anticipated </w:t>
      </w:r>
      <w:r w:rsidR="006C65EA">
        <w:rPr>
          <w:rFonts w:ascii="Arial" w:hAnsi="Arial" w:cs="Arial"/>
        </w:rPr>
        <w:t xml:space="preserve">Medicare </w:t>
      </w:r>
      <w:r w:rsidRPr="00CC79F9">
        <w:rPr>
          <w:rFonts w:ascii="Arial" w:hAnsi="Arial" w:cs="Arial"/>
        </w:rPr>
        <w:t xml:space="preserve">volume of this technology for FY </w:t>
      </w:r>
      <w:r w:rsidR="00E4036D">
        <w:rPr>
          <w:rFonts w:ascii="Arial" w:hAnsi="Arial" w:cs="Arial"/>
        </w:rPr>
        <w:t>20</w:t>
      </w:r>
      <w:r w:rsidR="00DF41F6">
        <w:rPr>
          <w:rFonts w:ascii="Arial" w:hAnsi="Arial" w:cs="Arial"/>
        </w:rPr>
        <w:t>20</w:t>
      </w:r>
      <w:r w:rsidR="003F2719">
        <w:rPr>
          <w:rFonts w:ascii="Arial" w:hAnsi="Arial" w:cs="Arial"/>
        </w:rPr>
        <w:t xml:space="preserve"> </w:t>
      </w:r>
      <w:r w:rsidR="00B37C08">
        <w:rPr>
          <w:rFonts w:ascii="Arial" w:hAnsi="Arial" w:cs="Arial"/>
        </w:rPr>
        <w:t xml:space="preserve">(October 1, </w:t>
      </w:r>
      <w:r w:rsidR="00E4036D">
        <w:rPr>
          <w:rFonts w:ascii="Arial" w:hAnsi="Arial" w:cs="Arial"/>
        </w:rPr>
        <w:t>201</w:t>
      </w:r>
      <w:r w:rsidR="00DF41F6">
        <w:rPr>
          <w:rFonts w:ascii="Arial" w:hAnsi="Arial" w:cs="Arial"/>
        </w:rPr>
        <w:t>9</w:t>
      </w:r>
      <w:r w:rsidR="003F2719">
        <w:rPr>
          <w:rFonts w:ascii="Arial" w:hAnsi="Arial" w:cs="Arial"/>
        </w:rPr>
        <w:t xml:space="preserve"> </w:t>
      </w:r>
      <w:r w:rsidR="00B37C08">
        <w:rPr>
          <w:rFonts w:ascii="Arial" w:hAnsi="Arial" w:cs="Arial"/>
        </w:rPr>
        <w:t xml:space="preserve">– September 30, </w:t>
      </w:r>
      <w:r w:rsidR="007E1801">
        <w:rPr>
          <w:rFonts w:ascii="Arial" w:hAnsi="Arial" w:cs="Arial"/>
        </w:rPr>
        <w:t>20</w:t>
      </w:r>
      <w:r w:rsidR="00DF41F6">
        <w:rPr>
          <w:rFonts w:ascii="Arial" w:hAnsi="Arial" w:cs="Arial"/>
        </w:rPr>
        <w:t>20</w:t>
      </w:r>
      <w:r w:rsidR="00B37C08">
        <w:rPr>
          <w:rFonts w:ascii="Arial" w:hAnsi="Arial" w:cs="Arial"/>
        </w:rPr>
        <w:t>)</w:t>
      </w:r>
      <w:r w:rsidR="00696B63">
        <w:rPr>
          <w:rFonts w:ascii="Arial" w:hAnsi="Arial" w:cs="Arial"/>
        </w:rPr>
        <w:t>?</w:t>
      </w:r>
      <w:r w:rsidR="00B41C0D">
        <w:rPr>
          <w:rFonts w:ascii="Arial" w:hAnsi="Arial" w:cs="Arial"/>
        </w:rPr>
        <w:t xml:space="preserve"> </w:t>
      </w:r>
      <w:r w:rsidR="00B41C0D" w:rsidRPr="00CC79F9">
        <w:rPr>
          <w:rFonts w:ascii="Arial" w:hAnsi="Arial" w:cs="Arial"/>
        </w:rPr>
        <w:t xml:space="preserve">Please describe how you arrived at this estimate. </w:t>
      </w:r>
      <w:r w:rsidR="00B41C0D">
        <w:rPr>
          <w:rFonts w:ascii="Arial" w:hAnsi="Arial" w:cs="Arial"/>
        </w:rPr>
        <w:t xml:space="preserve">This estimate should be based on the actual or projected sales of your technology, not the total population eligible for the technology. </w:t>
      </w:r>
    </w:p>
    <w:p w14:paraId="5280017B" w14:textId="77777777" w:rsidR="00B41C0D" w:rsidRDefault="00B41C0D" w:rsidP="005D0903">
      <w:pPr>
        <w:pStyle w:val="Default"/>
        <w:ind w:left="720"/>
        <w:rPr>
          <w:rFonts w:ascii="Arial" w:hAnsi="Arial" w:cs="Arial"/>
        </w:rPr>
      </w:pPr>
    </w:p>
    <w:p w14:paraId="2388CF28" w14:textId="2B1653B9" w:rsidR="00B41C0D" w:rsidRDefault="00B41C0D" w:rsidP="00B41C0D">
      <w:pPr>
        <w:pStyle w:val="Default"/>
        <w:numPr>
          <w:ilvl w:val="0"/>
          <w:numId w:val="2"/>
        </w:numPr>
        <w:rPr>
          <w:rFonts w:ascii="Arial" w:hAnsi="Arial" w:cs="Arial"/>
        </w:rPr>
      </w:pPr>
      <w:r w:rsidRPr="00CC79F9">
        <w:rPr>
          <w:rFonts w:ascii="Arial" w:hAnsi="Arial" w:cs="Arial"/>
        </w:rPr>
        <w:t xml:space="preserve">What is the anticipated </w:t>
      </w:r>
      <w:r>
        <w:rPr>
          <w:rFonts w:ascii="Arial" w:hAnsi="Arial" w:cs="Arial"/>
        </w:rPr>
        <w:t xml:space="preserve">Non-Medicare </w:t>
      </w:r>
      <w:r w:rsidRPr="00CC79F9">
        <w:rPr>
          <w:rFonts w:ascii="Arial" w:hAnsi="Arial" w:cs="Arial"/>
        </w:rPr>
        <w:t xml:space="preserve">volume of this technology for FY </w:t>
      </w:r>
      <w:r w:rsidR="00E8691E">
        <w:rPr>
          <w:rFonts w:ascii="Arial" w:hAnsi="Arial" w:cs="Arial"/>
        </w:rPr>
        <w:t>2020 (October 1, 2019 – September 30, 2020</w:t>
      </w:r>
      <w:r>
        <w:rPr>
          <w:rFonts w:ascii="Arial" w:hAnsi="Arial" w:cs="Arial"/>
        </w:rPr>
        <w:t xml:space="preserve">). </w:t>
      </w:r>
      <w:r w:rsidRPr="00CC79F9">
        <w:rPr>
          <w:rFonts w:ascii="Arial" w:hAnsi="Arial" w:cs="Arial"/>
        </w:rPr>
        <w:t xml:space="preserve">Please describe how you arrived at this estimate. </w:t>
      </w:r>
      <w:r>
        <w:rPr>
          <w:rFonts w:ascii="Arial" w:hAnsi="Arial" w:cs="Arial"/>
        </w:rPr>
        <w:t xml:space="preserve">This estimate should be based on the actual or projected sales of your technology, not the total population eligible for the technology. </w:t>
      </w:r>
    </w:p>
    <w:p w14:paraId="2B63DB4F" w14:textId="77777777" w:rsidR="00B41C0D" w:rsidRDefault="00B41C0D" w:rsidP="005D0903">
      <w:pPr>
        <w:pStyle w:val="Default"/>
        <w:ind w:left="720"/>
        <w:rPr>
          <w:rFonts w:ascii="Arial" w:hAnsi="Arial" w:cs="Arial"/>
        </w:rPr>
      </w:pPr>
    </w:p>
    <w:p w14:paraId="409BEE3D" w14:textId="3B52A6F8" w:rsidR="00B41C0D" w:rsidRDefault="00B41C0D" w:rsidP="00B41C0D">
      <w:pPr>
        <w:pStyle w:val="Default"/>
        <w:numPr>
          <w:ilvl w:val="0"/>
          <w:numId w:val="2"/>
        </w:numPr>
        <w:rPr>
          <w:rFonts w:ascii="Arial" w:hAnsi="Arial" w:cs="Arial"/>
        </w:rPr>
      </w:pPr>
      <w:r w:rsidRPr="00CC79F9">
        <w:rPr>
          <w:rFonts w:ascii="Arial" w:hAnsi="Arial" w:cs="Arial"/>
        </w:rPr>
        <w:t xml:space="preserve">What is the anticipated </w:t>
      </w:r>
      <w:r>
        <w:rPr>
          <w:rFonts w:ascii="Arial" w:hAnsi="Arial" w:cs="Arial"/>
        </w:rPr>
        <w:t xml:space="preserve">Medicare </w:t>
      </w:r>
      <w:r w:rsidRPr="00CC79F9">
        <w:rPr>
          <w:rFonts w:ascii="Arial" w:hAnsi="Arial" w:cs="Arial"/>
        </w:rPr>
        <w:t xml:space="preserve">volume of this technology for FY </w:t>
      </w:r>
      <w:r>
        <w:rPr>
          <w:rFonts w:ascii="Arial" w:hAnsi="Arial" w:cs="Arial"/>
        </w:rPr>
        <w:t>2</w:t>
      </w:r>
      <w:r w:rsidR="00E8691E">
        <w:rPr>
          <w:rFonts w:ascii="Arial" w:hAnsi="Arial" w:cs="Arial"/>
        </w:rPr>
        <w:t>021 (October 1, 2020 – September 30, 2021</w:t>
      </w:r>
      <w:r>
        <w:rPr>
          <w:rFonts w:ascii="Arial" w:hAnsi="Arial" w:cs="Arial"/>
        </w:rPr>
        <w:t xml:space="preserve">). </w:t>
      </w:r>
      <w:r w:rsidRPr="00CC79F9">
        <w:rPr>
          <w:rFonts w:ascii="Arial" w:hAnsi="Arial" w:cs="Arial"/>
        </w:rPr>
        <w:t xml:space="preserve">Please describe how you arrived at this estimate. </w:t>
      </w:r>
      <w:r>
        <w:rPr>
          <w:rFonts w:ascii="Arial" w:hAnsi="Arial" w:cs="Arial"/>
        </w:rPr>
        <w:t xml:space="preserve">This estimate should be based on the actual or projected sales of your technology, not the total population eligible for the technology. </w:t>
      </w:r>
    </w:p>
    <w:p w14:paraId="675FC55A" w14:textId="77777777" w:rsidR="00B41C0D" w:rsidRDefault="00B41C0D" w:rsidP="005D0903">
      <w:pPr>
        <w:pStyle w:val="ListParagraph"/>
        <w:rPr>
          <w:rFonts w:ascii="Arial" w:hAnsi="Arial" w:cs="Arial"/>
        </w:rPr>
      </w:pPr>
    </w:p>
    <w:p w14:paraId="293CBB76" w14:textId="500E2E49" w:rsidR="00096B83" w:rsidRPr="005C5F1A" w:rsidRDefault="00B41C0D" w:rsidP="005C5F1A">
      <w:pPr>
        <w:pStyle w:val="Default"/>
        <w:numPr>
          <w:ilvl w:val="0"/>
          <w:numId w:val="2"/>
        </w:numPr>
        <w:rPr>
          <w:rFonts w:ascii="Arial" w:hAnsi="Arial" w:cs="Arial"/>
        </w:rPr>
      </w:pPr>
      <w:r w:rsidRPr="00276229">
        <w:rPr>
          <w:rFonts w:ascii="Arial" w:hAnsi="Arial" w:cs="Arial"/>
        </w:rPr>
        <w:t xml:space="preserve">What is the anticipated Non-Medicare volume of this technology for FY </w:t>
      </w:r>
      <w:r w:rsidR="00E8691E" w:rsidRPr="00276229">
        <w:rPr>
          <w:rFonts w:ascii="Arial" w:hAnsi="Arial" w:cs="Arial"/>
        </w:rPr>
        <w:t>2021 (October 1, 2020 – September 30, 2021</w:t>
      </w:r>
      <w:r w:rsidRPr="00276229">
        <w:rPr>
          <w:rFonts w:ascii="Arial" w:hAnsi="Arial" w:cs="Arial"/>
        </w:rPr>
        <w:t xml:space="preserve">). Please describe how you arrived at this estimate. This estimate should be based on the actual or projected sales of your technology, not the total population eligible for the technology. </w:t>
      </w:r>
    </w:p>
    <w:p w14:paraId="5AA69D77" w14:textId="77777777" w:rsidR="00096B83" w:rsidRPr="00096B83" w:rsidRDefault="00096B83" w:rsidP="00096B83">
      <w:pPr>
        <w:pStyle w:val="Default"/>
        <w:ind w:left="720"/>
        <w:rPr>
          <w:rFonts w:ascii="Arial" w:hAnsi="Arial" w:cs="Arial"/>
        </w:rPr>
      </w:pPr>
    </w:p>
    <w:p w14:paraId="78AA7B62" w14:textId="1E9B30C3" w:rsidR="0067556D" w:rsidRPr="0003766C" w:rsidRDefault="008323C4" w:rsidP="008E29AE">
      <w:pPr>
        <w:rPr>
          <w:rFonts w:ascii="Arial" w:hAnsi="Arial" w:cs="Arial"/>
          <w:b/>
          <w:bCs/>
          <w:sz w:val="20"/>
          <w:u w:val="single"/>
        </w:rPr>
      </w:pPr>
      <w:r w:rsidRPr="0003766C">
        <w:rPr>
          <w:rFonts w:ascii="Arial" w:hAnsi="Arial" w:cs="Arial"/>
          <w:b/>
          <w:bCs/>
          <w:sz w:val="20"/>
          <w:u w:val="single"/>
        </w:rPr>
        <w:t xml:space="preserve">Substantial </w:t>
      </w:r>
      <w:r w:rsidR="0067556D" w:rsidRPr="0003766C">
        <w:rPr>
          <w:rFonts w:ascii="Arial" w:hAnsi="Arial" w:cs="Arial"/>
          <w:b/>
          <w:bCs/>
          <w:sz w:val="20"/>
          <w:u w:val="single"/>
        </w:rPr>
        <w:t xml:space="preserve">Clinical Improvement Criterion </w:t>
      </w:r>
    </w:p>
    <w:p w14:paraId="3F4C4B66" w14:textId="77777777" w:rsidR="008E29AE" w:rsidRPr="00D85B0D" w:rsidRDefault="008E29AE" w:rsidP="008E29AE">
      <w:pPr>
        <w:rPr>
          <w:rFonts w:ascii="Arial" w:hAnsi="Arial" w:cs="Arial"/>
          <w:sz w:val="20"/>
        </w:rPr>
      </w:pPr>
    </w:p>
    <w:p w14:paraId="3250E142" w14:textId="4B128514" w:rsidR="0067556D" w:rsidRPr="005C5F1A" w:rsidRDefault="00A16868" w:rsidP="00406DA0">
      <w:pPr>
        <w:spacing w:after="240"/>
        <w:ind w:left="720"/>
        <w:rPr>
          <w:rFonts w:ascii="Arial" w:hAnsi="Arial" w:cs="Arial"/>
          <w:b/>
          <w:i/>
          <w:sz w:val="20"/>
        </w:rPr>
      </w:pPr>
      <w:r w:rsidRPr="0003766C">
        <w:rPr>
          <w:rFonts w:ascii="Arial" w:hAnsi="Arial" w:cs="Arial"/>
          <w:b/>
          <w:sz w:val="20"/>
        </w:rPr>
        <w:t>Note:</w:t>
      </w:r>
      <w:r w:rsidRPr="0003766C">
        <w:rPr>
          <w:rFonts w:ascii="Arial" w:hAnsi="Arial" w:cs="Arial"/>
          <w:sz w:val="20"/>
        </w:rPr>
        <w:t xml:space="preserve"> </w:t>
      </w:r>
      <w:r w:rsidRPr="0003766C">
        <w:rPr>
          <w:rFonts w:ascii="Arial" w:hAnsi="Arial" w:cs="Arial"/>
          <w:i/>
          <w:sz w:val="20"/>
        </w:rPr>
        <w:t xml:space="preserve">A summary on the substantial clinical improvement criteria can be found in Appendix </w:t>
      </w:r>
      <w:r w:rsidR="002440DD" w:rsidRPr="0003766C">
        <w:rPr>
          <w:rFonts w:ascii="Arial" w:hAnsi="Arial" w:cs="Arial"/>
          <w:i/>
          <w:sz w:val="20"/>
        </w:rPr>
        <w:t>B</w:t>
      </w:r>
      <w:r w:rsidRPr="0003766C">
        <w:rPr>
          <w:rFonts w:ascii="Arial" w:hAnsi="Arial" w:cs="Arial"/>
          <w:i/>
          <w:sz w:val="20"/>
        </w:rPr>
        <w:t>. Complete</w:t>
      </w:r>
      <w:r w:rsidR="0067556D" w:rsidRPr="0003766C">
        <w:rPr>
          <w:rFonts w:ascii="Arial" w:hAnsi="Arial" w:cs="Arial"/>
          <w:i/>
          <w:sz w:val="20"/>
        </w:rPr>
        <w:t xml:space="preserve"> information on the substantial clinical improvement criterion can be found in the September 7, 2001 Federal Register (66 FR 46913-14) and in the FY 2010 Final Rule (74</w:t>
      </w:r>
      <w:r w:rsidR="0003766C">
        <w:rPr>
          <w:rFonts w:ascii="Arial" w:hAnsi="Arial" w:cs="Arial"/>
          <w:i/>
          <w:sz w:val="20"/>
        </w:rPr>
        <w:t> </w:t>
      </w:r>
      <w:r w:rsidR="0067556D" w:rsidRPr="0003766C">
        <w:rPr>
          <w:rFonts w:ascii="Arial" w:hAnsi="Arial" w:cs="Arial"/>
          <w:i/>
          <w:sz w:val="20"/>
        </w:rPr>
        <w:t>FR</w:t>
      </w:r>
      <w:r w:rsidR="0003766C">
        <w:rPr>
          <w:rFonts w:ascii="Arial" w:hAnsi="Arial" w:cs="Arial"/>
          <w:i/>
          <w:sz w:val="20"/>
        </w:rPr>
        <w:t> </w:t>
      </w:r>
      <w:r w:rsidR="0067556D" w:rsidRPr="0003766C">
        <w:rPr>
          <w:rFonts w:ascii="Arial" w:hAnsi="Arial" w:cs="Arial"/>
          <w:i/>
          <w:sz w:val="20"/>
        </w:rPr>
        <w:t>43808-43823).</w:t>
      </w:r>
      <w:r w:rsidRPr="0003766C">
        <w:rPr>
          <w:rFonts w:ascii="Arial" w:hAnsi="Arial" w:cs="Arial"/>
          <w:i/>
          <w:sz w:val="20"/>
        </w:rPr>
        <w:t xml:space="preserve"> Additionally, the annual final rule </w:t>
      </w:r>
      <w:r w:rsidR="0003766C">
        <w:rPr>
          <w:rFonts w:ascii="Arial" w:hAnsi="Arial" w:cs="Arial"/>
          <w:i/>
          <w:sz w:val="20"/>
        </w:rPr>
        <w:t>for</w:t>
      </w:r>
      <w:r w:rsidR="0003766C" w:rsidRPr="0003766C">
        <w:rPr>
          <w:rFonts w:ascii="Arial" w:hAnsi="Arial" w:cs="Arial"/>
          <w:i/>
          <w:sz w:val="20"/>
        </w:rPr>
        <w:t xml:space="preserve"> </w:t>
      </w:r>
      <w:r w:rsidRPr="0003766C">
        <w:rPr>
          <w:rFonts w:ascii="Arial" w:hAnsi="Arial" w:cs="Arial"/>
          <w:i/>
          <w:sz w:val="20"/>
        </w:rPr>
        <w:t xml:space="preserve">prior </w:t>
      </w:r>
      <w:r w:rsidR="001031BB" w:rsidRPr="0003766C">
        <w:rPr>
          <w:rFonts w:ascii="Arial" w:hAnsi="Arial" w:cs="Arial"/>
          <w:i/>
          <w:sz w:val="20"/>
        </w:rPr>
        <w:t>years</w:t>
      </w:r>
      <w:r w:rsidRPr="0003766C">
        <w:rPr>
          <w:rFonts w:ascii="Arial" w:hAnsi="Arial" w:cs="Arial"/>
          <w:i/>
          <w:sz w:val="20"/>
        </w:rPr>
        <w:t xml:space="preserve"> includes </w:t>
      </w:r>
      <w:r w:rsidR="00F85AE7" w:rsidRPr="0003766C">
        <w:rPr>
          <w:rFonts w:ascii="Arial" w:hAnsi="Arial" w:cs="Arial"/>
          <w:i/>
          <w:sz w:val="20"/>
        </w:rPr>
        <w:t xml:space="preserve">CMS's </w:t>
      </w:r>
      <w:r w:rsidRPr="0003766C">
        <w:rPr>
          <w:rFonts w:ascii="Arial" w:hAnsi="Arial" w:cs="Arial"/>
          <w:i/>
          <w:sz w:val="20"/>
        </w:rPr>
        <w:t>dec</w:t>
      </w:r>
      <w:r w:rsidRPr="00D85B0D">
        <w:rPr>
          <w:rFonts w:ascii="Arial" w:hAnsi="Arial" w:cs="Arial"/>
          <w:i/>
          <w:sz w:val="20"/>
        </w:rPr>
        <w:t>ision making process on each application.</w:t>
      </w:r>
      <w:r w:rsidR="00733B96">
        <w:rPr>
          <w:rFonts w:ascii="Arial" w:hAnsi="Arial" w:cs="Arial"/>
          <w:i/>
          <w:sz w:val="20"/>
        </w:rPr>
        <w:t xml:space="preserve"> </w:t>
      </w:r>
      <w:r w:rsidR="00733B96" w:rsidRPr="005C5F1A">
        <w:rPr>
          <w:rFonts w:ascii="Arial" w:hAnsi="Arial" w:cs="Arial"/>
          <w:b/>
          <w:i/>
          <w:color w:val="FF0000"/>
          <w:sz w:val="20"/>
        </w:rPr>
        <w:t>As noted above if the technology is a device has received a Breakthrough Device designation from the FDA</w:t>
      </w:r>
      <w:r w:rsidR="00406DA0" w:rsidRPr="005C5F1A">
        <w:rPr>
          <w:rFonts w:ascii="Arial" w:hAnsi="Arial" w:cs="Arial"/>
          <w:b/>
          <w:i/>
          <w:color w:val="FF0000"/>
          <w:sz w:val="20"/>
        </w:rPr>
        <w:t xml:space="preserve"> or is a product designated </w:t>
      </w:r>
      <w:r w:rsidR="00510277" w:rsidRPr="005C5F1A">
        <w:rPr>
          <w:rFonts w:ascii="Arial" w:hAnsi="Arial" w:cs="Arial"/>
          <w:b/>
          <w:i/>
          <w:color w:val="FF0000"/>
          <w:sz w:val="20"/>
        </w:rPr>
        <w:t xml:space="preserve">by the FDA </w:t>
      </w:r>
      <w:r w:rsidR="00406DA0" w:rsidRPr="005C5F1A">
        <w:rPr>
          <w:rFonts w:ascii="Arial" w:hAnsi="Arial" w:cs="Arial"/>
          <w:b/>
          <w:i/>
          <w:color w:val="FF0000"/>
          <w:sz w:val="20"/>
        </w:rPr>
        <w:t>as a Qualified Infectious Disease Product</w:t>
      </w:r>
      <w:r w:rsidR="00733B96" w:rsidRPr="005C5F1A">
        <w:rPr>
          <w:rFonts w:ascii="Arial" w:hAnsi="Arial" w:cs="Arial"/>
          <w:b/>
          <w:i/>
          <w:color w:val="FF0000"/>
          <w:sz w:val="20"/>
        </w:rPr>
        <w:t xml:space="preserve">, skip questions </w:t>
      </w:r>
      <w:r w:rsidR="007A3135" w:rsidRPr="005C5F1A">
        <w:rPr>
          <w:rFonts w:ascii="Arial" w:hAnsi="Arial" w:cs="Arial"/>
          <w:b/>
          <w:i/>
          <w:color w:val="FF0000"/>
          <w:sz w:val="20"/>
        </w:rPr>
        <w:t xml:space="preserve">34 </w:t>
      </w:r>
      <w:r w:rsidR="00733B96" w:rsidRPr="005C5F1A">
        <w:rPr>
          <w:rFonts w:ascii="Arial" w:hAnsi="Arial" w:cs="Arial"/>
          <w:b/>
          <w:i/>
          <w:color w:val="FF0000"/>
          <w:sz w:val="20"/>
        </w:rPr>
        <w:t>through 3</w:t>
      </w:r>
      <w:r w:rsidR="00406DA0" w:rsidRPr="005C5F1A">
        <w:rPr>
          <w:rFonts w:ascii="Arial" w:hAnsi="Arial" w:cs="Arial"/>
          <w:b/>
          <w:i/>
          <w:color w:val="FF0000"/>
          <w:sz w:val="20"/>
        </w:rPr>
        <w:t>6</w:t>
      </w:r>
      <w:r w:rsidR="00733B96" w:rsidRPr="005C5F1A">
        <w:rPr>
          <w:rFonts w:ascii="Arial" w:hAnsi="Arial" w:cs="Arial"/>
          <w:b/>
          <w:i/>
          <w:color w:val="FF0000"/>
          <w:sz w:val="20"/>
        </w:rPr>
        <w:t xml:space="preserve"> (substantial clinical improvement</w:t>
      </w:r>
      <w:r w:rsidR="00F05131" w:rsidRPr="005C5F1A">
        <w:rPr>
          <w:rFonts w:ascii="Arial" w:hAnsi="Arial" w:cs="Arial"/>
          <w:b/>
          <w:i/>
          <w:color w:val="FF0000"/>
          <w:sz w:val="20"/>
        </w:rPr>
        <w:t xml:space="preserve"> criterion</w:t>
      </w:r>
      <w:r w:rsidR="00733B96" w:rsidRPr="005C5F1A">
        <w:rPr>
          <w:rFonts w:ascii="Arial" w:hAnsi="Arial" w:cs="Arial"/>
          <w:b/>
          <w:i/>
          <w:color w:val="FF0000"/>
          <w:sz w:val="20"/>
        </w:rPr>
        <w:t>).</w:t>
      </w:r>
    </w:p>
    <w:p w14:paraId="12EE575A" w14:textId="7551A0FD" w:rsidR="00506F5F" w:rsidRPr="005C5F1A" w:rsidRDefault="00506F5F" w:rsidP="00506F5F">
      <w:pPr>
        <w:spacing w:after="240"/>
        <w:ind w:left="720"/>
        <w:rPr>
          <w:rFonts w:ascii="Arial" w:hAnsi="Arial" w:cs="Arial"/>
          <w:b/>
          <w:bCs/>
          <w:sz w:val="20"/>
        </w:rPr>
      </w:pPr>
      <w:r w:rsidRPr="005C5F1A">
        <w:rPr>
          <w:rFonts w:ascii="Arial" w:hAnsi="Arial" w:cs="Arial"/>
          <w:b/>
          <w:bCs/>
          <w:sz w:val="20"/>
        </w:rPr>
        <w:t>Convert posters to word documents or to provide a summary document of all posters.</w:t>
      </w:r>
    </w:p>
    <w:p w14:paraId="5510662C" w14:textId="5C1E1F03" w:rsidR="002E5F1B" w:rsidRPr="0003766C" w:rsidRDefault="00192854" w:rsidP="00257284">
      <w:pPr>
        <w:numPr>
          <w:ilvl w:val="0"/>
          <w:numId w:val="2"/>
        </w:numPr>
        <w:spacing w:after="240"/>
        <w:rPr>
          <w:rFonts w:ascii="Arial" w:hAnsi="Arial" w:cs="Arial"/>
          <w:sz w:val="20"/>
        </w:rPr>
      </w:pPr>
      <w:r w:rsidRPr="00D85B0D">
        <w:rPr>
          <w:rFonts w:ascii="Arial" w:hAnsi="Arial" w:cs="Arial"/>
          <w:sz w:val="20"/>
        </w:rPr>
        <w:t xml:space="preserve">Appendix </w:t>
      </w:r>
      <w:r w:rsidR="002440DD" w:rsidRPr="00D85B0D">
        <w:rPr>
          <w:rFonts w:ascii="Arial" w:hAnsi="Arial" w:cs="Arial"/>
          <w:sz w:val="20"/>
        </w:rPr>
        <w:t>B</w:t>
      </w:r>
      <w:r w:rsidRPr="00D85B0D">
        <w:rPr>
          <w:rFonts w:ascii="Arial" w:hAnsi="Arial" w:cs="Arial"/>
          <w:sz w:val="20"/>
        </w:rPr>
        <w:t xml:space="preserve"> </w:t>
      </w:r>
      <w:r w:rsidR="0077507D" w:rsidRPr="00D85B0D">
        <w:rPr>
          <w:rFonts w:ascii="Arial" w:hAnsi="Arial" w:cs="Arial"/>
          <w:sz w:val="20"/>
        </w:rPr>
        <w:t xml:space="preserve">has </w:t>
      </w:r>
      <w:r w:rsidRPr="00D85B0D">
        <w:rPr>
          <w:rFonts w:ascii="Arial" w:hAnsi="Arial" w:cs="Arial"/>
          <w:sz w:val="20"/>
        </w:rPr>
        <w:t>description</w:t>
      </w:r>
      <w:r w:rsidR="0077507D" w:rsidRPr="00D85B0D">
        <w:rPr>
          <w:rFonts w:ascii="Arial" w:hAnsi="Arial" w:cs="Arial"/>
          <w:sz w:val="20"/>
        </w:rPr>
        <w:t>s</w:t>
      </w:r>
      <w:r w:rsidRPr="00D85B0D">
        <w:rPr>
          <w:rFonts w:ascii="Arial" w:hAnsi="Arial" w:cs="Arial"/>
          <w:sz w:val="20"/>
        </w:rPr>
        <w:t xml:space="preserve"> of the substantial clinical improvement criteria</w:t>
      </w:r>
      <w:r w:rsidR="0077507D" w:rsidRPr="0003766C">
        <w:rPr>
          <w:rFonts w:ascii="Arial" w:hAnsi="Arial" w:cs="Arial"/>
          <w:sz w:val="20"/>
        </w:rPr>
        <w:t>, which are associated with treatments, diagnosis, and clinical outcomes</w:t>
      </w:r>
      <w:r w:rsidRPr="0003766C">
        <w:rPr>
          <w:rFonts w:ascii="Arial" w:hAnsi="Arial" w:cs="Arial"/>
          <w:sz w:val="20"/>
        </w:rPr>
        <w:t>.</w:t>
      </w:r>
      <w:r w:rsidR="0026292A" w:rsidRPr="0003766C">
        <w:rPr>
          <w:rFonts w:ascii="Arial" w:hAnsi="Arial" w:cs="Arial"/>
          <w:sz w:val="20"/>
        </w:rPr>
        <w:t xml:space="preserve">  </w:t>
      </w:r>
      <w:r w:rsidR="00F85AE7" w:rsidRPr="0003766C">
        <w:rPr>
          <w:rFonts w:ascii="Arial" w:hAnsi="Arial" w:cs="Arial"/>
          <w:sz w:val="20"/>
        </w:rPr>
        <w:t xml:space="preserve">Using Appendix </w:t>
      </w:r>
      <w:r w:rsidR="002440DD" w:rsidRPr="0003766C">
        <w:rPr>
          <w:rFonts w:ascii="Arial" w:hAnsi="Arial" w:cs="Arial"/>
          <w:sz w:val="20"/>
        </w:rPr>
        <w:t>B</w:t>
      </w:r>
      <w:r w:rsidR="00702248" w:rsidRPr="0003766C">
        <w:rPr>
          <w:rFonts w:ascii="Arial" w:hAnsi="Arial" w:cs="Arial"/>
          <w:sz w:val="20"/>
        </w:rPr>
        <w:t xml:space="preserve">, </w:t>
      </w:r>
      <w:r w:rsidR="00771AFE" w:rsidRPr="0003766C">
        <w:rPr>
          <w:rFonts w:ascii="Arial" w:hAnsi="Arial" w:cs="Arial"/>
          <w:sz w:val="20"/>
        </w:rPr>
        <w:t>identify and describe</w:t>
      </w:r>
      <w:r w:rsidR="002537EF" w:rsidRPr="0003766C">
        <w:rPr>
          <w:rFonts w:ascii="Arial" w:hAnsi="Arial" w:cs="Arial"/>
          <w:sz w:val="20"/>
        </w:rPr>
        <w:t xml:space="preserve"> </w:t>
      </w:r>
      <w:r w:rsidR="00802081" w:rsidRPr="0003766C">
        <w:rPr>
          <w:rFonts w:ascii="Arial" w:hAnsi="Arial" w:cs="Arial"/>
          <w:sz w:val="20"/>
        </w:rPr>
        <w:t>how the technology meets the criteria for substantial clinical improvement over existing technologies</w:t>
      </w:r>
      <w:r w:rsidR="00771AFE" w:rsidRPr="0003766C">
        <w:rPr>
          <w:rFonts w:ascii="Arial" w:hAnsi="Arial" w:cs="Arial"/>
          <w:sz w:val="20"/>
        </w:rPr>
        <w:t xml:space="preserve">. </w:t>
      </w:r>
    </w:p>
    <w:p w14:paraId="3B9DE3E6" w14:textId="5C5346D7" w:rsidR="00215633" w:rsidRPr="00096B83" w:rsidRDefault="00215633" w:rsidP="00215633">
      <w:pPr>
        <w:numPr>
          <w:ilvl w:val="0"/>
          <w:numId w:val="2"/>
        </w:numPr>
        <w:spacing w:after="240"/>
        <w:rPr>
          <w:rFonts w:ascii="Arial" w:hAnsi="Arial" w:cs="Arial"/>
          <w:sz w:val="20"/>
        </w:rPr>
      </w:pPr>
      <w:r w:rsidRPr="0003766C">
        <w:rPr>
          <w:rFonts w:ascii="Arial" w:hAnsi="Arial" w:cs="Arial"/>
          <w:sz w:val="20"/>
        </w:rPr>
        <w:t xml:space="preserve">Provide an annotated list and copies of published peer-reviewed articles relevant to the new service or technology. </w:t>
      </w:r>
      <w:r w:rsidRPr="00D85B0D">
        <w:rPr>
          <w:rFonts w:ascii="Arial" w:hAnsi="Arial" w:cs="Arial"/>
          <w:sz w:val="20"/>
        </w:rPr>
        <w:t xml:space="preserve">In the annotation, please clearly </w:t>
      </w:r>
      <w:r w:rsidRPr="00096B83">
        <w:rPr>
          <w:rFonts w:ascii="Arial" w:hAnsi="Arial" w:cs="Arial"/>
          <w:sz w:val="20"/>
        </w:rPr>
        <w:t xml:space="preserve">summarize each article, describe the purpose of the article, and the relevance to the technology.  Please indicate all literature that is referenced in </w:t>
      </w:r>
      <w:r w:rsidR="00BA58E0" w:rsidRPr="00096B83">
        <w:rPr>
          <w:rFonts w:ascii="Arial" w:hAnsi="Arial" w:cs="Arial"/>
          <w:sz w:val="20"/>
        </w:rPr>
        <w:t>question #3</w:t>
      </w:r>
      <w:r w:rsidR="00733B96" w:rsidRPr="00096B83">
        <w:rPr>
          <w:rFonts w:ascii="Arial" w:hAnsi="Arial" w:cs="Arial"/>
          <w:sz w:val="20"/>
        </w:rPr>
        <w:t>5</w:t>
      </w:r>
      <w:r w:rsidRPr="00096B83">
        <w:rPr>
          <w:rFonts w:ascii="Arial" w:hAnsi="Arial" w:cs="Arial"/>
          <w:sz w:val="20"/>
        </w:rPr>
        <w:t xml:space="preserve"> above.</w:t>
      </w:r>
    </w:p>
    <w:p w14:paraId="733EC4CE" w14:textId="4B899B85" w:rsidR="00215633" w:rsidRPr="00096B83" w:rsidRDefault="00215633" w:rsidP="005D0903">
      <w:pPr>
        <w:spacing w:after="240"/>
        <w:ind w:left="720"/>
        <w:rPr>
          <w:rFonts w:ascii="Arial" w:hAnsi="Arial" w:cs="Arial"/>
          <w:sz w:val="20"/>
        </w:rPr>
      </w:pPr>
      <w:r w:rsidRPr="00096B83">
        <w:rPr>
          <w:rFonts w:ascii="Arial" w:hAnsi="Arial" w:cs="Arial"/>
          <w:b/>
          <w:sz w:val="20"/>
        </w:rPr>
        <w:t>Note:</w:t>
      </w:r>
      <w:r w:rsidRPr="00096B83">
        <w:rPr>
          <w:rFonts w:ascii="Arial" w:hAnsi="Arial" w:cs="Arial"/>
          <w:sz w:val="20"/>
        </w:rPr>
        <w:t xml:space="preserve"> </w:t>
      </w:r>
      <w:r w:rsidRPr="00096B83">
        <w:rPr>
          <w:rFonts w:ascii="Arial" w:hAnsi="Arial" w:cs="Arial"/>
          <w:i/>
          <w:sz w:val="20"/>
        </w:rPr>
        <w:t>Indicate if any peer-reviewed articles will be released after submission of this application.</w:t>
      </w:r>
    </w:p>
    <w:p w14:paraId="002BD5D0" w14:textId="3A8A133E" w:rsidR="002E5F1B" w:rsidRPr="00096B83" w:rsidRDefault="00771AFE" w:rsidP="00096B83">
      <w:pPr>
        <w:numPr>
          <w:ilvl w:val="0"/>
          <w:numId w:val="2"/>
        </w:numPr>
        <w:spacing w:after="240"/>
        <w:rPr>
          <w:rFonts w:ascii="Arial" w:hAnsi="Arial" w:cs="Arial"/>
          <w:sz w:val="20"/>
        </w:rPr>
      </w:pPr>
      <w:r w:rsidRPr="00096B83">
        <w:rPr>
          <w:rFonts w:ascii="Arial" w:hAnsi="Arial" w:cs="Arial"/>
          <w:sz w:val="20"/>
        </w:rPr>
        <w:t>For each</w:t>
      </w:r>
      <w:r w:rsidR="002537EF" w:rsidRPr="00096B83">
        <w:rPr>
          <w:rFonts w:ascii="Arial" w:hAnsi="Arial" w:cs="Arial"/>
          <w:sz w:val="20"/>
        </w:rPr>
        <w:t xml:space="preserve"> </w:t>
      </w:r>
      <w:r w:rsidR="00802081" w:rsidRPr="00096B83">
        <w:rPr>
          <w:rFonts w:ascii="Arial" w:hAnsi="Arial" w:cs="Arial"/>
          <w:sz w:val="20"/>
        </w:rPr>
        <w:t xml:space="preserve">claim </w:t>
      </w:r>
      <w:r w:rsidR="007E3D3D" w:rsidRPr="00096B83">
        <w:rPr>
          <w:rFonts w:ascii="Arial" w:hAnsi="Arial" w:cs="Arial"/>
          <w:sz w:val="20"/>
        </w:rPr>
        <w:t>of</w:t>
      </w:r>
      <w:r w:rsidR="00802081" w:rsidRPr="00096B83">
        <w:rPr>
          <w:rFonts w:ascii="Arial" w:hAnsi="Arial" w:cs="Arial"/>
          <w:sz w:val="20"/>
        </w:rPr>
        <w:t xml:space="preserve"> </w:t>
      </w:r>
      <w:r w:rsidR="00F85AE7" w:rsidRPr="00096B83">
        <w:rPr>
          <w:rFonts w:ascii="Arial" w:hAnsi="Arial" w:cs="Arial"/>
          <w:sz w:val="20"/>
        </w:rPr>
        <w:t>substantial clinical improvement over existing technologies</w:t>
      </w:r>
      <w:r w:rsidR="0077507D" w:rsidRPr="00096B83">
        <w:rPr>
          <w:rFonts w:ascii="Arial" w:hAnsi="Arial" w:cs="Arial"/>
          <w:sz w:val="20"/>
        </w:rPr>
        <w:t>, in table format</w:t>
      </w:r>
      <w:r w:rsidR="002E5F1B" w:rsidRPr="00096B83">
        <w:rPr>
          <w:rFonts w:ascii="Arial" w:hAnsi="Arial" w:cs="Arial"/>
          <w:sz w:val="20"/>
        </w:rPr>
        <w:t xml:space="preserve"> (see Table </w:t>
      </w:r>
      <w:r w:rsidRPr="00096B83">
        <w:rPr>
          <w:rFonts w:ascii="Arial" w:hAnsi="Arial" w:cs="Arial"/>
          <w:sz w:val="20"/>
        </w:rPr>
        <w:t>1 below</w:t>
      </w:r>
      <w:r w:rsidR="002E5F1B" w:rsidRPr="00096B83">
        <w:rPr>
          <w:rFonts w:ascii="Arial" w:hAnsi="Arial" w:cs="Arial"/>
          <w:sz w:val="20"/>
        </w:rPr>
        <w:t>)</w:t>
      </w:r>
      <w:r w:rsidR="0077507D" w:rsidRPr="00096B83">
        <w:rPr>
          <w:rFonts w:ascii="Arial" w:hAnsi="Arial" w:cs="Arial"/>
          <w:sz w:val="20"/>
        </w:rPr>
        <w:t xml:space="preserve">, </w:t>
      </w:r>
      <w:r w:rsidRPr="00096B83">
        <w:rPr>
          <w:rFonts w:ascii="Arial" w:hAnsi="Arial" w:cs="Arial"/>
          <w:sz w:val="20"/>
        </w:rPr>
        <w:t xml:space="preserve">list the claim of substantial clinical improvement and </w:t>
      </w:r>
      <w:r w:rsidR="0026292A" w:rsidRPr="00096B83">
        <w:rPr>
          <w:rFonts w:ascii="Arial" w:hAnsi="Arial" w:cs="Arial"/>
          <w:sz w:val="20"/>
        </w:rPr>
        <w:t>summarize th</w:t>
      </w:r>
      <w:r w:rsidR="00802081" w:rsidRPr="00096B83">
        <w:rPr>
          <w:rFonts w:ascii="Arial" w:hAnsi="Arial" w:cs="Arial"/>
          <w:sz w:val="20"/>
        </w:rPr>
        <w:t>e supporting</w:t>
      </w:r>
      <w:r w:rsidR="0077507D" w:rsidRPr="00096B83">
        <w:rPr>
          <w:rFonts w:ascii="Arial" w:hAnsi="Arial" w:cs="Arial"/>
          <w:sz w:val="20"/>
        </w:rPr>
        <w:t xml:space="preserve"> information </w:t>
      </w:r>
      <w:r w:rsidR="002E5F1B" w:rsidRPr="00096B83">
        <w:rPr>
          <w:rFonts w:ascii="Arial" w:hAnsi="Arial" w:cs="Arial"/>
          <w:sz w:val="20"/>
        </w:rPr>
        <w:t>to</w:t>
      </w:r>
      <w:r w:rsidR="0026292A" w:rsidRPr="00096B83">
        <w:rPr>
          <w:rFonts w:ascii="Arial" w:hAnsi="Arial" w:cs="Arial"/>
          <w:sz w:val="20"/>
        </w:rPr>
        <w:t xml:space="preserve"> include relevant clinical trial(s) or data</w:t>
      </w:r>
      <w:r w:rsidRPr="00096B83">
        <w:rPr>
          <w:rFonts w:ascii="Arial" w:hAnsi="Arial" w:cs="Arial"/>
          <w:sz w:val="20"/>
        </w:rPr>
        <w:t xml:space="preserve">. </w:t>
      </w:r>
      <w:r w:rsidR="00523C1A" w:rsidRPr="00096B83">
        <w:rPr>
          <w:rFonts w:ascii="Arial" w:hAnsi="Arial" w:cs="Arial"/>
          <w:sz w:val="20"/>
        </w:rPr>
        <w:t>See sample table below</w:t>
      </w:r>
      <w:r w:rsidR="0026292A" w:rsidRPr="00096B83">
        <w:rPr>
          <w:rFonts w:ascii="Arial" w:hAnsi="Arial" w:cs="Arial"/>
          <w:sz w:val="20"/>
        </w:rPr>
        <w:t xml:space="preserve">.  </w:t>
      </w:r>
      <w:r w:rsidR="000C5E27" w:rsidRPr="00096B83">
        <w:rPr>
          <w:rFonts w:ascii="Arial" w:hAnsi="Arial" w:cs="Arial"/>
          <w:sz w:val="20"/>
        </w:rPr>
        <w:t>(</w:t>
      </w:r>
      <w:r w:rsidR="001031BB" w:rsidRPr="00096B83">
        <w:rPr>
          <w:rFonts w:ascii="Arial" w:hAnsi="Arial" w:cs="Arial"/>
          <w:b/>
          <w:i/>
          <w:sz w:val="20"/>
        </w:rPr>
        <w:t>Application</w:t>
      </w:r>
      <w:r w:rsidR="000C5E27" w:rsidRPr="00096B83">
        <w:rPr>
          <w:rFonts w:ascii="Arial" w:hAnsi="Arial" w:cs="Arial"/>
          <w:b/>
          <w:i/>
          <w:sz w:val="20"/>
        </w:rPr>
        <w:t xml:space="preserve"> is incomplete without this table</w:t>
      </w:r>
      <w:r w:rsidR="000C5E27" w:rsidRPr="00096B83">
        <w:rPr>
          <w:rFonts w:ascii="Arial" w:hAnsi="Arial" w:cs="Arial"/>
          <w:sz w:val="20"/>
        </w:rPr>
        <w:t>)</w:t>
      </w:r>
      <w:r w:rsidR="002E5F1B" w:rsidRPr="00096B83">
        <w:rPr>
          <w:rFonts w:ascii="Arial" w:hAnsi="Arial" w:cs="Arial"/>
          <w:sz w:val="20"/>
        </w:rPr>
        <w:t xml:space="preserve">. </w:t>
      </w:r>
      <w:r w:rsidR="003D6D2C" w:rsidRPr="00096B83">
        <w:rPr>
          <w:rFonts w:ascii="Arial" w:hAnsi="Arial" w:cs="Arial"/>
          <w:sz w:val="20"/>
        </w:rPr>
        <w:t xml:space="preserve">Contact </w:t>
      </w:r>
      <w:hyperlink r:id="rId23" w:history="1">
        <w:r w:rsidR="007E3D3D" w:rsidRPr="00096B83">
          <w:rPr>
            <w:rStyle w:val="Hyperlink"/>
            <w:rFonts w:ascii="Arial" w:hAnsi="Arial" w:cs="Arial"/>
            <w:sz w:val="20"/>
          </w:rPr>
          <w:t>NewTech@cms.hhs.gov</w:t>
        </w:r>
      </w:hyperlink>
      <w:r w:rsidR="007E3D3D" w:rsidRPr="00096B83">
        <w:rPr>
          <w:rFonts w:ascii="Arial" w:hAnsi="Arial" w:cs="Arial"/>
          <w:sz w:val="20"/>
        </w:rPr>
        <w:t xml:space="preserve"> with questions </w:t>
      </w:r>
      <w:r w:rsidR="003D6D2C" w:rsidRPr="00096B83">
        <w:rPr>
          <w:rFonts w:ascii="Arial" w:hAnsi="Arial" w:cs="Arial"/>
          <w:sz w:val="20"/>
        </w:rPr>
        <w:t>concerning the table.</w:t>
      </w:r>
      <w:r w:rsidR="00096B83" w:rsidRPr="00096B83">
        <w:rPr>
          <w:rFonts w:ascii="Arial" w:hAnsi="Arial" w:cs="Arial"/>
          <w:sz w:val="20"/>
        </w:rPr>
        <w:t xml:space="preserve"> </w:t>
      </w:r>
      <w:r w:rsidR="002E5F1B" w:rsidRPr="00096B83">
        <w:rPr>
          <w:rFonts w:ascii="Arial" w:hAnsi="Arial" w:cs="Arial"/>
          <w:sz w:val="20"/>
        </w:rPr>
        <w:br w:type="page"/>
      </w:r>
    </w:p>
    <w:p w14:paraId="11D0A89F" w14:textId="77777777" w:rsidR="002E5F1B" w:rsidRPr="00096B83" w:rsidRDefault="002E5F1B" w:rsidP="007E1801">
      <w:pPr>
        <w:spacing w:after="240"/>
        <w:ind w:left="720"/>
        <w:rPr>
          <w:rFonts w:ascii="Arial" w:hAnsi="Arial" w:cs="Arial"/>
          <w:sz w:val="20"/>
        </w:rPr>
        <w:sectPr w:rsidR="002E5F1B" w:rsidRPr="00096B83" w:rsidSect="0079742A">
          <w:footerReference w:type="default" r:id="rId24"/>
          <w:pgSz w:w="12240" w:h="15840"/>
          <w:pgMar w:top="1440" w:right="1440" w:bottom="1440" w:left="1440" w:header="720" w:footer="720" w:gutter="0"/>
          <w:cols w:space="720"/>
          <w:docGrid w:linePitch="360"/>
        </w:sectPr>
      </w:pPr>
    </w:p>
    <w:p w14:paraId="198CC327" w14:textId="734A9627" w:rsidR="007E1801" w:rsidRPr="001031BB" w:rsidRDefault="009D297B" w:rsidP="007E1801">
      <w:pPr>
        <w:spacing w:after="240"/>
        <w:ind w:left="720"/>
        <w:rPr>
          <w:rFonts w:ascii="Arial" w:hAnsi="Arial" w:cs="Arial"/>
          <w:b/>
          <w:szCs w:val="24"/>
        </w:rPr>
      </w:pPr>
      <w:r w:rsidRPr="001031BB">
        <w:rPr>
          <w:rFonts w:ascii="Arial" w:hAnsi="Arial" w:cs="Arial"/>
          <w:b/>
          <w:szCs w:val="24"/>
        </w:rPr>
        <w:t xml:space="preserve">Table </w:t>
      </w:r>
      <w:r w:rsidR="00CB246E" w:rsidRPr="001031BB">
        <w:rPr>
          <w:rFonts w:ascii="Arial" w:hAnsi="Arial" w:cs="Arial"/>
          <w:b/>
          <w:szCs w:val="24"/>
        </w:rPr>
        <w:t>1</w:t>
      </w:r>
      <w:r w:rsidRPr="001031BB">
        <w:rPr>
          <w:rFonts w:ascii="Arial" w:hAnsi="Arial" w:cs="Arial"/>
          <w:b/>
          <w:szCs w:val="24"/>
        </w:rPr>
        <w:t>:  S</w:t>
      </w:r>
      <w:r w:rsidR="009634DE" w:rsidRPr="001031BB">
        <w:rPr>
          <w:rFonts w:ascii="Arial" w:hAnsi="Arial" w:cs="Arial"/>
          <w:b/>
          <w:szCs w:val="24"/>
        </w:rPr>
        <w:t>ummary of S</w:t>
      </w:r>
      <w:r w:rsidRPr="001031BB">
        <w:rPr>
          <w:rFonts w:ascii="Arial" w:hAnsi="Arial" w:cs="Arial"/>
          <w:b/>
          <w:szCs w:val="24"/>
        </w:rPr>
        <w:t xml:space="preserve">ubstantial Clinical Improvement </w:t>
      </w:r>
      <w:r w:rsidR="009634DE" w:rsidRPr="001031BB">
        <w:rPr>
          <w:rFonts w:ascii="Arial" w:hAnsi="Arial" w:cs="Arial"/>
          <w:b/>
          <w:szCs w:val="24"/>
        </w:rPr>
        <w:t>highlights that support the asserted substantial clinical improvement claim(s)</w:t>
      </w:r>
      <w:r w:rsidRPr="001031BB">
        <w:rPr>
          <w:rFonts w:ascii="Arial" w:hAnsi="Arial" w:cs="Arial"/>
          <w:b/>
          <w:szCs w:val="24"/>
        </w:rPr>
        <w:t>.</w:t>
      </w:r>
    </w:p>
    <w:tbl>
      <w:tblPr>
        <w:tblStyle w:val="TableGrid"/>
        <w:tblW w:w="13405" w:type="dxa"/>
        <w:tblInd w:w="720" w:type="dxa"/>
        <w:tblLayout w:type="fixed"/>
        <w:tblLook w:val="04A0" w:firstRow="1" w:lastRow="0" w:firstColumn="1" w:lastColumn="0" w:noHBand="0" w:noVBand="1"/>
      </w:tblPr>
      <w:tblGrid>
        <w:gridCol w:w="985"/>
        <w:gridCol w:w="1671"/>
        <w:gridCol w:w="1659"/>
        <w:gridCol w:w="1620"/>
        <w:gridCol w:w="1620"/>
        <w:gridCol w:w="5850"/>
      </w:tblGrid>
      <w:tr w:rsidR="00A47B8D" w14:paraId="3D0FB892" w14:textId="77777777" w:rsidTr="00CC6CB4">
        <w:trPr>
          <w:cantSplit/>
          <w:trHeight w:val="2078"/>
          <w:tblHeader/>
        </w:trPr>
        <w:tc>
          <w:tcPr>
            <w:tcW w:w="985" w:type="dxa"/>
            <w:shd w:val="clear" w:color="auto" w:fill="BFBFBF" w:themeFill="background1" w:themeFillShade="BF"/>
          </w:tcPr>
          <w:p w14:paraId="28917037" w14:textId="5788615E" w:rsidR="000C5E27" w:rsidRPr="005D0903" w:rsidRDefault="005D7D6B" w:rsidP="000C5E27">
            <w:pPr>
              <w:spacing w:after="240"/>
              <w:rPr>
                <w:rFonts w:ascii="Arial" w:hAnsi="Arial" w:cs="Arial"/>
                <w:b/>
                <w:sz w:val="20"/>
              </w:rPr>
            </w:pPr>
            <w:r w:rsidRPr="005D0903">
              <w:rPr>
                <w:rFonts w:ascii="Arial" w:hAnsi="Arial" w:cs="Arial"/>
                <w:b/>
                <w:sz w:val="20"/>
              </w:rPr>
              <w:t xml:space="preserve">Item number </w:t>
            </w:r>
          </w:p>
        </w:tc>
        <w:tc>
          <w:tcPr>
            <w:tcW w:w="1671" w:type="dxa"/>
            <w:shd w:val="clear" w:color="auto" w:fill="BFBFBF" w:themeFill="background1" w:themeFillShade="BF"/>
          </w:tcPr>
          <w:p w14:paraId="6E8AA666" w14:textId="69C0F586" w:rsidR="000C5E27" w:rsidRPr="005D0903" w:rsidRDefault="000C5E27" w:rsidP="000C5E27">
            <w:pPr>
              <w:spacing w:after="240"/>
              <w:rPr>
                <w:rFonts w:ascii="Arial" w:hAnsi="Arial" w:cs="Arial"/>
                <w:b/>
                <w:sz w:val="20"/>
              </w:rPr>
            </w:pPr>
            <w:r w:rsidRPr="005D0903">
              <w:rPr>
                <w:rFonts w:ascii="Arial" w:hAnsi="Arial" w:cs="Arial"/>
                <w:b/>
                <w:sz w:val="20"/>
              </w:rPr>
              <w:t>Substantial Clinical Improvement</w:t>
            </w:r>
            <w:r w:rsidR="00063742" w:rsidRPr="005D0903">
              <w:rPr>
                <w:rFonts w:ascii="Arial" w:hAnsi="Arial" w:cs="Arial"/>
                <w:b/>
                <w:sz w:val="20"/>
              </w:rPr>
              <w:t xml:space="preserve"> </w:t>
            </w:r>
            <w:r w:rsidR="00523C1A" w:rsidRPr="005D0903">
              <w:rPr>
                <w:rFonts w:ascii="Arial" w:hAnsi="Arial" w:cs="Arial"/>
                <w:b/>
                <w:sz w:val="20"/>
              </w:rPr>
              <w:t>Claim</w:t>
            </w:r>
            <w:r w:rsidR="00C42B9D" w:rsidRPr="005D0903">
              <w:rPr>
                <w:rFonts w:ascii="Arial" w:hAnsi="Arial" w:cs="Arial"/>
                <w:b/>
                <w:sz w:val="20"/>
              </w:rPr>
              <w:t xml:space="preserve"> </w:t>
            </w:r>
          </w:p>
        </w:tc>
        <w:tc>
          <w:tcPr>
            <w:tcW w:w="1659" w:type="dxa"/>
            <w:shd w:val="clear" w:color="auto" w:fill="BFBFBF" w:themeFill="background1" w:themeFillShade="BF"/>
          </w:tcPr>
          <w:p w14:paraId="2A23411E" w14:textId="77777777" w:rsidR="005D7D6B" w:rsidRPr="005D0903" w:rsidRDefault="00063742" w:rsidP="000C5E27">
            <w:pPr>
              <w:spacing w:after="240"/>
              <w:rPr>
                <w:rFonts w:ascii="Arial" w:hAnsi="Arial" w:cs="Arial"/>
                <w:b/>
                <w:sz w:val="20"/>
              </w:rPr>
            </w:pPr>
            <w:r w:rsidRPr="005D0903">
              <w:rPr>
                <w:rFonts w:ascii="Arial" w:hAnsi="Arial" w:cs="Arial"/>
                <w:b/>
                <w:sz w:val="20"/>
              </w:rPr>
              <w:t>Supporting evidence/ data</w:t>
            </w:r>
          </w:p>
          <w:p w14:paraId="581E8EA4" w14:textId="3171691E" w:rsidR="000C5E27" w:rsidRPr="005D0903" w:rsidRDefault="005D7D6B" w:rsidP="000C5E27">
            <w:pPr>
              <w:spacing w:after="240"/>
              <w:rPr>
                <w:rFonts w:ascii="Arial" w:hAnsi="Arial" w:cs="Arial"/>
                <w:b/>
                <w:sz w:val="20"/>
              </w:rPr>
            </w:pPr>
            <w:r w:rsidRPr="005D0903">
              <w:rPr>
                <w:rFonts w:ascii="Arial" w:hAnsi="Arial" w:cs="Arial"/>
                <w:b/>
                <w:sz w:val="20"/>
              </w:rPr>
              <w:t>Please provide reference</w:t>
            </w:r>
          </w:p>
        </w:tc>
        <w:tc>
          <w:tcPr>
            <w:tcW w:w="1620" w:type="dxa"/>
            <w:shd w:val="clear" w:color="auto" w:fill="BFBFBF" w:themeFill="background1" w:themeFillShade="BF"/>
          </w:tcPr>
          <w:p w14:paraId="64B8089E" w14:textId="5D11BADD" w:rsidR="005D7D6B" w:rsidRPr="005D0903" w:rsidRDefault="005D7D6B" w:rsidP="000C5E27">
            <w:pPr>
              <w:spacing w:after="240"/>
              <w:rPr>
                <w:rFonts w:ascii="Arial" w:hAnsi="Arial" w:cs="Arial"/>
                <w:b/>
                <w:sz w:val="20"/>
              </w:rPr>
            </w:pPr>
            <w:r w:rsidRPr="005D0903">
              <w:rPr>
                <w:rFonts w:ascii="Arial" w:hAnsi="Arial" w:cs="Arial"/>
                <w:b/>
                <w:sz w:val="20"/>
              </w:rPr>
              <w:t>Study Type</w:t>
            </w:r>
            <w:r w:rsidR="00C42B9D" w:rsidRPr="005D0903">
              <w:rPr>
                <w:rFonts w:ascii="Arial" w:hAnsi="Arial" w:cs="Arial"/>
                <w:b/>
                <w:sz w:val="20"/>
              </w:rPr>
              <w:t xml:space="preserve"> (e.g., case series, case-control, randomized clinical trial) and comparator</w:t>
            </w:r>
            <w:r w:rsidR="00952751" w:rsidRPr="005D0903">
              <w:rPr>
                <w:rFonts w:ascii="Arial" w:hAnsi="Arial" w:cs="Arial"/>
                <w:b/>
                <w:sz w:val="20"/>
              </w:rPr>
              <w:t>(s)</w:t>
            </w:r>
            <w:r w:rsidR="00C42B9D" w:rsidRPr="005D0903">
              <w:rPr>
                <w:rFonts w:ascii="Arial" w:hAnsi="Arial" w:cs="Arial"/>
                <w:b/>
                <w:sz w:val="20"/>
              </w:rPr>
              <w:t xml:space="preserve"> if applicable</w:t>
            </w:r>
          </w:p>
        </w:tc>
        <w:tc>
          <w:tcPr>
            <w:tcW w:w="1620" w:type="dxa"/>
            <w:shd w:val="clear" w:color="auto" w:fill="BFBFBF" w:themeFill="background1" w:themeFillShade="BF"/>
          </w:tcPr>
          <w:p w14:paraId="07B4B079" w14:textId="6AD593B6" w:rsidR="005D7D6B" w:rsidRPr="005D0903" w:rsidRDefault="005D7D6B" w:rsidP="00063742">
            <w:pPr>
              <w:spacing w:after="240"/>
              <w:rPr>
                <w:rFonts w:ascii="Arial" w:hAnsi="Arial" w:cs="Arial"/>
                <w:b/>
                <w:sz w:val="20"/>
              </w:rPr>
            </w:pPr>
            <w:r w:rsidRPr="005D0903">
              <w:rPr>
                <w:rFonts w:ascii="Arial" w:hAnsi="Arial" w:cs="Arial"/>
                <w:b/>
                <w:sz w:val="20"/>
              </w:rPr>
              <w:t>Page number and paragraph of cited study</w:t>
            </w:r>
          </w:p>
        </w:tc>
        <w:tc>
          <w:tcPr>
            <w:tcW w:w="5850" w:type="dxa"/>
            <w:shd w:val="clear" w:color="auto" w:fill="BFBFBF" w:themeFill="background1" w:themeFillShade="BF"/>
          </w:tcPr>
          <w:p w14:paraId="36217845" w14:textId="0C3A9E6F" w:rsidR="000C5E27" w:rsidRPr="005D0903" w:rsidRDefault="007835FD" w:rsidP="00063742">
            <w:pPr>
              <w:spacing w:after="240"/>
              <w:rPr>
                <w:rFonts w:ascii="Arial" w:hAnsi="Arial" w:cs="Arial"/>
                <w:b/>
                <w:sz w:val="20"/>
              </w:rPr>
            </w:pPr>
            <w:r w:rsidRPr="005D0903">
              <w:rPr>
                <w:rFonts w:ascii="Arial" w:hAnsi="Arial" w:cs="Arial"/>
                <w:b/>
                <w:sz w:val="20"/>
              </w:rPr>
              <w:t xml:space="preserve">For each row, if necessary, provide a 500 character summary of the information cited in </w:t>
            </w:r>
            <w:r w:rsidR="00ED57CC" w:rsidRPr="005D0903">
              <w:rPr>
                <w:rFonts w:ascii="Arial" w:hAnsi="Arial" w:cs="Arial"/>
                <w:b/>
                <w:sz w:val="20"/>
              </w:rPr>
              <w:t>this row</w:t>
            </w:r>
          </w:p>
        </w:tc>
      </w:tr>
      <w:tr w:rsidR="00240389" w14:paraId="7EA55C32" w14:textId="77777777" w:rsidTr="000524EF">
        <w:trPr>
          <w:trHeight w:hRule="exact" w:val="1930"/>
        </w:trPr>
        <w:tc>
          <w:tcPr>
            <w:tcW w:w="985" w:type="dxa"/>
          </w:tcPr>
          <w:p w14:paraId="70C5DC5E" w14:textId="2E907596" w:rsidR="00240389" w:rsidRDefault="00240389" w:rsidP="00240389">
            <w:pPr>
              <w:spacing w:after="240"/>
              <w:rPr>
                <w:rFonts w:ascii="Arial" w:hAnsi="Arial" w:cs="Arial"/>
                <w:sz w:val="20"/>
              </w:rPr>
            </w:pPr>
            <w:r>
              <w:rPr>
                <w:rFonts w:ascii="Arial" w:hAnsi="Arial" w:cs="Arial"/>
                <w:sz w:val="20"/>
              </w:rPr>
              <w:t>1a1.</w:t>
            </w:r>
          </w:p>
        </w:tc>
        <w:tc>
          <w:tcPr>
            <w:tcW w:w="1671" w:type="dxa"/>
          </w:tcPr>
          <w:p w14:paraId="71A3FEE7" w14:textId="1D2A5BF9" w:rsidR="00240389" w:rsidRPr="00063742" w:rsidRDefault="00240389" w:rsidP="00240389">
            <w:pPr>
              <w:spacing w:after="240"/>
              <w:rPr>
                <w:rFonts w:ascii="Arial" w:hAnsi="Arial" w:cs="Arial"/>
                <w:sz w:val="20"/>
              </w:rPr>
            </w:pPr>
            <w:r w:rsidRPr="00063742">
              <w:rPr>
                <w:rFonts w:ascii="Arial" w:hAnsi="Arial" w:cs="Arial"/>
                <w:sz w:val="20"/>
              </w:rPr>
              <w:t>Reduced mortality rate</w:t>
            </w:r>
            <w:r>
              <w:rPr>
                <w:rFonts w:ascii="Arial" w:hAnsi="Arial" w:cs="Arial"/>
                <w:sz w:val="20"/>
              </w:rPr>
              <w:t xml:space="preserve"> in comparison to competitor drug/device</w:t>
            </w:r>
          </w:p>
        </w:tc>
        <w:tc>
          <w:tcPr>
            <w:tcW w:w="1659" w:type="dxa"/>
          </w:tcPr>
          <w:p w14:paraId="3B76CE64" w14:textId="59869DC5" w:rsidR="00240389" w:rsidRDefault="00240389" w:rsidP="00D85B0D">
            <w:pPr>
              <w:spacing w:after="240"/>
              <w:rPr>
                <w:rFonts w:ascii="Arial" w:hAnsi="Arial" w:cs="Arial"/>
                <w:sz w:val="20"/>
              </w:rPr>
            </w:pPr>
            <w:r>
              <w:rPr>
                <w:rFonts w:ascii="Arial" w:hAnsi="Arial" w:cs="Arial"/>
                <w:sz w:val="20"/>
              </w:rPr>
              <w:t>Doe, et al,</w:t>
            </w:r>
            <w:r w:rsidRPr="00523C1A">
              <w:rPr>
                <w:rFonts w:ascii="Times New Roman" w:eastAsiaTheme="minorHAnsi" w:hAnsi="Times New Roman"/>
                <w:sz w:val="20"/>
              </w:rPr>
              <w:t xml:space="preserve"> </w:t>
            </w:r>
            <w:r w:rsidRPr="00523C1A">
              <w:rPr>
                <w:rFonts w:ascii="Arial" w:hAnsi="Arial" w:cs="Arial"/>
                <w:sz w:val="20"/>
              </w:rPr>
              <w:t>“</w:t>
            </w:r>
            <w:r>
              <w:rPr>
                <w:rFonts w:ascii="Arial" w:hAnsi="Arial" w:cs="Arial"/>
                <w:sz w:val="20"/>
              </w:rPr>
              <w:t>Reducing mortality in disease X population</w:t>
            </w:r>
            <w:r w:rsidRPr="00523C1A">
              <w:rPr>
                <w:rFonts w:ascii="Arial" w:hAnsi="Arial" w:cs="Arial"/>
                <w:sz w:val="20"/>
              </w:rPr>
              <w:t xml:space="preserve">: </w:t>
            </w:r>
            <w:r>
              <w:rPr>
                <w:rFonts w:ascii="Arial" w:hAnsi="Arial" w:cs="Arial"/>
                <w:sz w:val="20"/>
              </w:rPr>
              <w:t>-analysis</w:t>
            </w:r>
            <w:r w:rsidRPr="00523C1A">
              <w:rPr>
                <w:rFonts w:ascii="Arial" w:hAnsi="Arial" w:cs="Arial"/>
                <w:i/>
                <w:iCs/>
                <w:sz w:val="20"/>
              </w:rPr>
              <w:t>,” J</w:t>
            </w:r>
            <w:r>
              <w:rPr>
                <w:rFonts w:ascii="Arial" w:hAnsi="Arial" w:cs="Arial"/>
                <w:i/>
                <w:iCs/>
                <w:sz w:val="20"/>
              </w:rPr>
              <w:t>AMA</w:t>
            </w:r>
            <w:r w:rsidRPr="00523C1A">
              <w:rPr>
                <w:rFonts w:ascii="Arial" w:hAnsi="Arial" w:cs="Arial"/>
                <w:i/>
                <w:iCs/>
                <w:sz w:val="20"/>
              </w:rPr>
              <w:t xml:space="preserve"> </w:t>
            </w:r>
            <w:r>
              <w:rPr>
                <w:rFonts w:ascii="Arial" w:hAnsi="Arial" w:cs="Arial"/>
                <w:sz w:val="20"/>
              </w:rPr>
              <w:t>2019, vol. 2(5), pp. 12-23</w:t>
            </w:r>
            <w:r w:rsidRPr="00523C1A">
              <w:rPr>
                <w:rFonts w:ascii="Arial" w:hAnsi="Arial" w:cs="Arial"/>
                <w:sz w:val="20"/>
              </w:rPr>
              <w:t>.</w:t>
            </w:r>
          </w:p>
        </w:tc>
        <w:tc>
          <w:tcPr>
            <w:tcW w:w="1620" w:type="dxa"/>
          </w:tcPr>
          <w:p w14:paraId="57D8B083" w14:textId="7997487C" w:rsidR="00240389" w:rsidRDefault="00240389" w:rsidP="00240389">
            <w:pPr>
              <w:spacing w:after="240"/>
              <w:rPr>
                <w:rFonts w:ascii="Arial" w:hAnsi="Arial" w:cs="Arial"/>
                <w:sz w:val="20"/>
              </w:rPr>
            </w:pPr>
            <w:r>
              <w:rPr>
                <w:rFonts w:ascii="Arial" w:hAnsi="Arial" w:cs="Arial"/>
                <w:sz w:val="20"/>
              </w:rPr>
              <w:t>RCT</w:t>
            </w:r>
          </w:p>
        </w:tc>
        <w:tc>
          <w:tcPr>
            <w:tcW w:w="1620" w:type="dxa"/>
          </w:tcPr>
          <w:p w14:paraId="3BC4B036" w14:textId="77777777" w:rsidR="00240389" w:rsidRDefault="00240389" w:rsidP="00240389">
            <w:pPr>
              <w:spacing w:after="240"/>
              <w:rPr>
                <w:rFonts w:ascii="Arial" w:hAnsi="Arial" w:cs="Arial"/>
                <w:sz w:val="20"/>
              </w:rPr>
            </w:pPr>
            <w:proofErr w:type="spellStart"/>
            <w:r>
              <w:rPr>
                <w:rFonts w:ascii="Arial" w:hAnsi="Arial" w:cs="Arial"/>
                <w:sz w:val="20"/>
              </w:rPr>
              <w:t>Pg</w:t>
            </w:r>
            <w:proofErr w:type="spellEnd"/>
            <w:r>
              <w:rPr>
                <w:rFonts w:ascii="Arial" w:hAnsi="Arial" w:cs="Arial"/>
                <w:sz w:val="20"/>
              </w:rPr>
              <w:t xml:space="preserve"> 12 methodology</w:t>
            </w:r>
          </w:p>
          <w:p w14:paraId="2EF877CB" w14:textId="1F54509C" w:rsidR="00240389" w:rsidRDefault="00240389" w:rsidP="00240389">
            <w:pPr>
              <w:spacing w:after="240"/>
              <w:rPr>
                <w:rFonts w:ascii="Arial" w:hAnsi="Arial" w:cs="Arial"/>
                <w:sz w:val="20"/>
              </w:rPr>
            </w:pPr>
          </w:p>
        </w:tc>
        <w:tc>
          <w:tcPr>
            <w:tcW w:w="5850" w:type="dxa"/>
          </w:tcPr>
          <w:p w14:paraId="0D18774C" w14:textId="5DAD9DFE" w:rsidR="00240389" w:rsidRDefault="000D5E99" w:rsidP="00240389">
            <w:pPr>
              <w:spacing w:after="240"/>
              <w:rPr>
                <w:rFonts w:ascii="Arial" w:hAnsi="Arial" w:cs="Arial"/>
                <w:sz w:val="20"/>
              </w:rPr>
            </w:pPr>
            <w:r>
              <w:rPr>
                <w:rFonts w:ascii="Arial" w:hAnsi="Arial" w:cs="Arial"/>
                <w:sz w:val="20"/>
              </w:rPr>
              <w:t>RCT used to compare mortality rates between Drug 123 vs. 789 for disease X resulting in a 5% decrease in mortality rate for Drug 123 (p=0.02)</w:t>
            </w:r>
          </w:p>
        </w:tc>
      </w:tr>
      <w:tr w:rsidR="006C4325" w14:paraId="46182E15" w14:textId="77777777" w:rsidTr="00CC6CB4">
        <w:tc>
          <w:tcPr>
            <w:tcW w:w="985" w:type="dxa"/>
          </w:tcPr>
          <w:p w14:paraId="72848961" w14:textId="32B04DA3" w:rsidR="00240389" w:rsidRDefault="00240389" w:rsidP="00240389">
            <w:pPr>
              <w:spacing w:after="240"/>
              <w:rPr>
                <w:rFonts w:ascii="Arial" w:hAnsi="Arial" w:cs="Arial"/>
                <w:sz w:val="20"/>
              </w:rPr>
            </w:pPr>
            <w:r>
              <w:rPr>
                <w:rFonts w:ascii="Arial" w:hAnsi="Arial" w:cs="Arial"/>
                <w:sz w:val="20"/>
              </w:rPr>
              <w:t>1a2.</w:t>
            </w:r>
          </w:p>
        </w:tc>
        <w:tc>
          <w:tcPr>
            <w:tcW w:w="1671" w:type="dxa"/>
          </w:tcPr>
          <w:p w14:paraId="6197539C" w14:textId="227DF938" w:rsidR="00240389" w:rsidRPr="00063742" w:rsidRDefault="00240389" w:rsidP="00240389">
            <w:pPr>
              <w:spacing w:after="240"/>
              <w:rPr>
                <w:rFonts w:ascii="Arial" w:hAnsi="Arial" w:cs="Arial"/>
                <w:sz w:val="20"/>
              </w:rPr>
            </w:pPr>
            <w:r w:rsidRPr="00063742">
              <w:rPr>
                <w:rFonts w:ascii="Arial" w:hAnsi="Arial" w:cs="Arial"/>
                <w:sz w:val="20"/>
              </w:rPr>
              <w:t>Reduced mortality rate</w:t>
            </w:r>
            <w:r>
              <w:rPr>
                <w:rFonts w:ascii="Arial" w:hAnsi="Arial" w:cs="Arial"/>
                <w:sz w:val="20"/>
              </w:rPr>
              <w:t xml:space="preserve"> in comparison to competitor drug/device</w:t>
            </w:r>
          </w:p>
        </w:tc>
        <w:tc>
          <w:tcPr>
            <w:tcW w:w="1659" w:type="dxa"/>
          </w:tcPr>
          <w:p w14:paraId="056F6DCE" w14:textId="1C5F6C3B" w:rsidR="00240389" w:rsidRDefault="00240389" w:rsidP="00D85B0D">
            <w:pPr>
              <w:spacing w:after="240"/>
              <w:rPr>
                <w:rFonts w:ascii="Arial" w:hAnsi="Arial" w:cs="Arial"/>
                <w:sz w:val="20"/>
              </w:rPr>
            </w:pPr>
            <w:r>
              <w:rPr>
                <w:rFonts w:ascii="Arial" w:hAnsi="Arial" w:cs="Arial"/>
                <w:sz w:val="20"/>
              </w:rPr>
              <w:t>Doe, et al,</w:t>
            </w:r>
            <w:r w:rsidRPr="00523C1A">
              <w:rPr>
                <w:rFonts w:ascii="Times New Roman" w:eastAsiaTheme="minorHAnsi" w:hAnsi="Times New Roman"/>
                <w:sz w:val="20"/>
              </w:rPr>
              <w:t xml:space="preserve"> </w:t>
            </w:r>
            <w:r w:rsidRPr="00523C1A">
              <w:rPr>
                <w:rFonts w:ascii="Arial" w:hAnsi="Arial" w:cs="Arial"/>
                <w:sz w:val="20"/>
              </w:rPr>
              <w:t>“</w:t>
            </w:r>
            <w:r>
              <w:rPr>
                <w:rFonts w:ascii="Arial" w:hAnsi="Arial" w:cs="Arial"/>
                <w:sz w:val="20"/>
              </w:rPr>
              <w:t>Reducing mortality in disease X population</w:t>
            </w:r>
            <w:r w:rsidRPr="00523C1A">
              <w:rPr>
                <w:rFonts w:ascii="Arial" w:hAnsi="Arial" w:cs="Arial"/>
                <w:sz w:val="20"/>
              </w:rPr>
              <w:t xml:space="preserve">: </w:t>
            </w:r>
            <w:r>
              <w:rPr>
                <w:rFonts w:ascii="Arial" w:hAnsi="Arial" w:cs="Arial"/>
                <w:sz w:val="20"/>
              </w:rPr>
              <w:t>-analysis</w:t>
            </w:r>
            <w:r w:rsidRPr="00523C1A">
              <w:rPr>
                <w:rFonts w:ascii="Arial" w:hAnsi="Arial" w:cs="Arial"/>
                <w:i/>
                <w:iCs/>
                <w:sz w:val="20"/>
              </w:rPr>
              <w:t>,” J</w:t>
            </w:r>
            <w:r>
              <w:rPr>
                <w:rFonts w:ascii="Arial" w:hAnsi="Arial" w:cs="Arial"/>
                <w:i/>
                <w:iCs/>
                <w:sz w:val="20"/>
              </w:rPr>
              <w:t>AMA</w:t>
            </w:r>
            <w:r w:rsidRPr="00523C1A">
              <w:rPr>
                <w:rFonts w:ascii="Arial" w:hAnsi="Arial" w:cs="Arial"/>
                <w:i/>
                <w:iCs/>
                <w:sz w:val="20"/>
              </w:rPr>
              <w:t xml:space="preserve"> </w:t>
            </w:r>
            <w:r>
              <w:rPr>
                <w:rFonts w:ascii="Arial" w:hAnsi="Arial" w:cs="Arial"/>
                <w:sz w:val="20"/>
              </w:rPr>
              <w:t>2019, vol. 2(5), pp. 12-23</w:t>
            </w:r>
            <w:r w:rsidRPr="00523C1A">
              <w:rPr>
                <w:rFonts w:ascii="Arial" w:hAnsi="Arial" w:cs="Arial"/>
                <w:sz w:val="20"/>
              </w:rPr>
              <w:t>.</w:t>
            </w:r>
          </w:p>
        </w:tc>
        <w:tc>
          <w:tcPr>
            <w:tcW w:w="1620" w:type="dxa"/>
          </w:tcPr>
          <w:p w14:paraId="1ED41B0E" w14:textId="745593E9" w:rsidR="00240389" w:rsidRDefault="00240389" w:rsidP="00240389">
            <w:pPr>
              <w:spacing w:after="240"/>
              <w:rPr>
                <w:rFonts w:ascii="Arial" w:hAnsi="Arial" w:cs="Arial"/>
                <w:sz w:val="20"/>
              </w:rPr>
            </w:pPr>
            <w:r>
              <w:rPr>
                <w:rFonts w:ascii="Arial" w:hAnsi="Arial" w:cs="Arial"/>
                <w:sz w:val="20"/>
              </w:rPr>
              <w:t>RCT</w:t>
            </w:r>
          </w:p>
        </w:tc>
        <w:tc>
          <w:tcPr>
            <w:tcW w:w="1620" w:type="dxa"/>
          </w:tcPr>
          <w:p w14:paraId="46AD4A2C" w14:textId="77777777" w:rsidR="00240389" w:rsidRDefault="00240389" w:rsidP="00240389">
            <w:pPr>
              <w:spacing w:after="240"/>
              <w:rPr>
                <w:rFonts w:ascii="Arial" w:hAnsi="Arial" w:cs="Arial"/>
                <w:sz w:val="20"/>
              </w:rPr>
            </w:pPr>
            <w:proofErr w:type="spellStart"/>
            <w:r>
              <w:rPr>
                <w:rFonts w:ascii="Arial" w:hAnsi="Arial" w:cs="Arial"/>
                <w:sz w:val="20"/>
              </w:rPr>
              <w:t>Pg</w:t>
            </w:r>
            <w:proofErr w:type="spellEnd"/>
            <w:r>
              <w:rPr>
                <w:rFonts w:ascii="Arial" w:hAnsi="Arial" w:cs="Arial"/>
                <w:sz w:val="20"/>
              </w:rPr>
              <w:t xml:space="preserve"> 13 control and test arm description</w:t>
            </w:r>
          </w:p>
          <w:p w14:paraId="4A1EA9CC" w14:textId="0DCBAA03" w:rsidR="00240389" w:rsidRDefault="00240389" w:rsidP="00240389">
            <w:pPr>
              <w:spacing w:after="240"/>
              <w:rPr>
                <w:rFonts w:ascii="Arial" w:hAnsi="Arial" w:cs="Arial"/>
                <w:sz w:val="20"/>
              </w:rPr>
            </w:pPr>
          </w:p>
        </w:tc>
        <w:tc>
          <w:tcPr>
            <w:tcW w:w="5850" w:type="dxa"/>
          </w:tcPr>
          <w:p w14:paraId="1564DC6A" w14:textId="356DF773" w:rsidR="00240389" w:rsidRDefault="006C4325" w:rsidP="00240389">
            <w:pPr>
              <w:spacing w:after="240"/>
              <w:rPr>
                <w:rFonts w:ascii="Arial" w:hAnsi="Arial" w:cs="Arial"/>
                <w:sz w:val="20"/>
              </w:rPr>
            </w:pPr>
            <w:r>
              <w:rPr>
                <w:rFonts w:ascii="Arial" w:hAnsi="Arial" w:cs="Arial"/>
                <w:sz w:val="20"/>
              </w:rPr>
              <w:t>Pertinent exclusion criteria were</w:t>
            </w:r>
            <w:r w:rsidR="0003766C">
              <w:rPr>
                <w:rFonts w:ascii="Arial" w:hAnsi="Arial" w:cs="Arial"/>
                <w:sz w:val="20"/>
              </w:rPr>
              <w:t xml:space="preserve"> </w:t>
            </w:r>
            <w:r>
              <w:rPr>
                <w:rFonts w:ascii="Arial" w:hAnsi="Arial" w:cs="Arial"/>
                <w:sz w:val="20"/>
              </w:rPr>
              <w:t xml:space="preserve">(only list exclusion criteria that is pertinent to supporting the reduced mortality rate) Controls were equally distributed among gender, race, </w:t>
            </w:r>
            <w:proofErr w:type="gramStart"/>
            <w:r>
              <w:rPr>
                <w:rFonts w:ascii="Arial" w:hAnsi="Arial" w:cs="Arial"/>
                <w:sz w:val="20"/>
              </w:rPr>
              <w:t>Socioeconomic</w:t>
            </w:r>
            <w:proofErr w:type="gramEnd"/>
            <w:r>
              <w:rPr>
                <w:rFonts w:ascii="Arial" w:hAnsi="Arial" w:cs="Arial"/>
                <w:sz w:val="20"/>
              </w:rPr>
              <w:t xml:space="preserve"> status.  Both arms started drug 123 and 780 at baseline. </w:t>
            </w:r>
          </w:p>
        </w:tc>
      </w:tr>
      <w:tr w:rsidR="006C4325" w14:paraId="01FA9A9E" w14:textId="77777777" w:rsidTr="00CC6CB4">
        <w:tc>
          <w:tcPr>
            <w:tcW w:w="985" w:type="dxa"/>
          </w:tcPr>
          <w:p w14:paraId="297F957A" w14:textId="77B474A4" w:rsidR="00240389" w:rsidRDefault="00240389" w:rsidP="00360D5C">
            <w:pPr>
              <w:spacing w:after="240"/>
              <w:rPr>
                <w:rFonts w:ascii="Arial" w:hAnsi="Arial" w:cs="Arial"/>
                <w:sz w:val="20"/>
              </w:rPr>
            </w:pPr>
            <w:r>
              <w:rPr>
                <w:rFonts w:ascii="Arial" w:hAnsi="Arial" w:cs="Arial"/>
                <w:sz w:val="20"/>
              </w:rPr>
              <w:t>1a</w:t>
            </w:r>
            <w:r w:rsidR="00360D5C">
              <w:rPr>
                <w:rFonts w:ascii="Arial" w:hAnsi="Arial" w:cs="Arial"/>
                <w:sz w:val="20"/>
              </w:rPr>
              <w:t>3</w:t>
            </w:r>
            <w:r>
              <w:rPr>
                <w:rFonts w:ascii="Arial" w:hAnsi="Arial" w:cs="Arial"/>
                <w:sz w:val="20"/>
              </w:rPr>
              <w:t>.</w:t>
            </w:r>
          </w:p>
        </w:tc>
        <w:tc>
          <w:tcPr>
            <w:tcW w:w="1671" w:type="dxa"/>
          </w:tcPr>
          <w:p w14:paraId="1E962052" w14:textId="7A470487" w:rsidR="00240389" w:rsidRPr="00063742" w:rsidRDefault="00240389" w:rsidP="00240389">
            <w:pPr>
              <w:spacing w:after="240"/>
              <w:rPr>
                <w:rFonts w:ascii="Arial" w:hAnsi="Arial" w:cs="Arial"/>
                <w:sz w:val="20"/>
              </w:rPr>
            </w:pPr>
            <w:r w:rsidRPr="00063742">
              <w:rPr>
                <w:rFonts w:ascii="Arial" w:hAnsi="Arial" w:cs="Arial"/>
                <w:sz w:val="20"/>
              </w:rPr>
              <w:t>Reduced mortality rate</w:t>
            </w:r>
            <w:r>
              <w:rPr>
                <w:rFonts w:ascii="Arial" w:hAnsi="Arial" w:cs="Arial"/>
                <w:sz w:val="20"/>
              </w:rPr>
              <w:t xml:space="preserve"> in comparison to competitor drug/device</w:t>
            </w:r>
          </w:p>
        </w:tc>
        <w:tc>
          <w:tcPr>
            <w:tcW w:w="1659" w:type="dxa"/>
          </w:tcPr>
          <w:p w14:paraId="0062A9B5" w14:textId="13C7C8DC" w:rsidR="00240389" w:rsidRDefault="00240389" w:rsidP="00D85B0D">
            <w:pPr>
              <w:spacing w:after="240"/>
              <w:rPr>
                <w:rFonts w:ascii="Arial" w:hAnsi="Arial" w:cs="Arial"/>
                <w:sz w:val="20"/>
              </w:rPr>
            </w:pPr>
            <w:r>
              <w:rPr>
                <w:rFonts w:ascii="Arial" w:hAnsi="Arial" w:cs="Arial"/>
                <w:sz w:val="20"/>
              </w:rPr>
              <w:t>Doe, et al,</w:t>
            </w:r>
            <w:r w:rsidRPr="00523C1A">
              <w:rPr>
                <w:rFonts w:ascii="Times New Roman" w:eastAsiaTheme="minorHAnsi" w:hAnsi="Times New Roman"/>
                <w:sz w:val="20"/>
              </w:rPr>
              <w:t xml:space="preserve"> </w:t>
            </w:r>
            <w:r w:rsidRPr="00523C1A">
              <w:rPr>
                <w:rFonts w:ascii="Arial" w:hAnsi="Arial" w:cs="Arial"/>
                <w:sz w:val="20"/>
              </w:rPr>
              <w:t>“</w:t>
            </w:r>
            <w:r>
              <w:rPr>
                <w:rFonts w:ascii="Arial" w:hAnsi="Arial" w:cs="Arial"/>
                <w:sz w:val="20"/>
              </w:rPr>
              <w:t>Reducing mortality in disease X population</w:t>
            </w:r>
            <w:r w:rsidRPr="00523C1A">
              <w:rPr>
                <w:rFonts w:ascii="Arial" w:hAnsi="Arial" w:cs="Arial"/>
                <w:sz w:val="20"/>
              </w:rPr>
              <w:t xml:space="preserve">: </w:t>
            </w:r>
            <w:r>
              <w:rPr>
                <w:rFonts w:ascii="Arial" w:hAnsi="Arial" w:cs="Arial"/>
                <w:sz w:val="20"/>
              </w:rPr>
              <w:t>-analysis</w:t>
            </w:r>
            <w:r w:rsidRPr="00523C1A">
              <w:rPr>
                <w:rFonts w:ascii="Arial" w:hAnsi="Arial" w:cs="Arial"/>
                <w:i/>
                <w:iCs/>
                <w:sz w:val="20"/>
              </w:rPr>
              <w:t>,” J</w:t>
            </w:r>
            <w:r>
              <w:rPr>
                <w:rFonts w:ascii="Arial" w:hAnsi="Arial" w:cs="Arial"/>
                <w:i/>
                <w:iCs/>
                <w:sz w:val="20"/>
              </w:rPr>
              <w:t>AMA</w:t>
            </w:r>
            <w:r w:rsidRPr="00523C1A">
              <w:rPr>
                <w:rFonts w:ascii="Arial" w:hAnsi="Arial" w:cs="Arial"/>
                <w:i/>
                <w:iCs/>
                <w:sz w:val="20"/>
              </w:rPr>
              <w:t xml:space="preserve"> </w:t>
            </w:r>
            <w:r>
              <w:rPr>
                <w:rFonts w:ascii="Arial" w:hAnsi="Arial" w:cs="Arial"/>
                <w:sz w:val="20"/>
              </w:rPr>
              <w:t>2019, vol. 2(5), pp. 12-23</w:t>
            </w:r>
            <w:r w:rsidRPr="00523C1A">
              <w:rPr>
                <w:rFonts w:ascii="Arial" w:hAnsi="Arial" w:cs="Arial"/>
                <w:sz w:val="20"/>
              </w:rPr>
              <w:t>.</w:t>
            </w:r>
          </w:p>
        </w:tc>
        <w:tc>
          <w:tcPr>
            <w:tcW w:w="1620" w:type="dxa"/>
          </w:tcPr>
          <w:p w14:paraId="641535E8" w14:textId="507E572F" w:rsidR="00240389" w:rsidRDefault="00240389" w:rsidP="00240389">
            <w:pPr>
              <w:spacing w:after="240"/>
              <w:rPr>
                <w:rFonts w:ascii="Arial" w:hAnsi="Arial" w:cs="Arial"/>
                <w:sz w:val="20"/>
              </w:rPr>
            </w:pPr>
            <w:r>
              <w:rPr>
                <w:rFonts w:ascii="Arial" w:hAnsi="Arial" w:cs="Arial"/>
                <w:sz w:val="20"/>
              </w:rPr>
              <w:t>RCT</w:t>
            </w:r>
          </w:p>
        </w:tc>
        <w:tc>
          <w:tcPr>
            <w:tcW w:w="1620" w:type="dxa"/>
          </w:tcPr>
          <w:p w14:paraId="1CC1E51E" w14:textId="4A52874A" w:rsidR="00240389" w:rsidRDefault="00240389" w:rsidP="00240389">
            <w:pPr>
              <w:spacing w:after="240"/>
              <w:rPr>
                <w:rFonts w:ascii="Arial" w:hAnsi="Arial" w:cs="Arial"/>
                <w:sz w:val="20"/>
              </w:rPr>
            </w:pPr>
            <w:proofErr w:type="spellStart"/>
            <w:r>
              <w:rPr>
                <w:rFonts w:ascii="Arial" w:hAnsi="Arial" w:cs="Arial"/>
                <w:sz w:val="20"/>
              </w:rPr>
              <w:t>Pg</w:t>
            </w:r>
            <w:proofErr w:type="spellEnd"/>
            <w:r>
              <w:rPr>
                <w:rFonts w:ascii="Arial" w:hAnsi="Arial" w:cs="Arial"/>
                <w:sz w:val="20"/>
              </w:rPr>
              <w:t xml:space="preserve"> 14 mortality rate results</w:t>
            </w:r>
          </w:p>
        </w:tc>
        <w:tc>
          <w:tcPr>
            <w:tcW w:w="5850" w:type="dxa"/>
          </w:tcPr>
          <w:p w14:paraId="557F7DF9" w14:textId="64A857D7" w:rsidR="00240389" w:rsidRDefault="00652520" w:rsidP="00240389">
            <w:pPr>
              <w:spacing w:after="240"/>
              <w:rPr>
                <w:rFonts w:ascii="Arial" w:hAnsi="Arial" w:cs="Arial"/>
                <w:sz w:val="20"/>
              </w:rPr>
            </w:pPr>
            <w:r>
              <w:rPr>
                <w:rFonts w:ascii="Arial" w:hAnsi="Arial" w:cs="Arial"/>
                <w:sz w:val="20"/>
              </w:rPr>
              <w:t>3,6 and 9 months indicated statistically significant decreases in mortality rates for drug 123 w p- values 0.02, 0.05, 0.03 respectively.</w:t>
            </w:r>
          </w:p>
        </w:tc>
      </w:tr>
      <w:tr w:rsidR="00ED57CC" w14:paraId="76E00697" w14:textId="77777777" w:rsidTr="00CC6CB4">
        <w:tc>
          <w:tcPr>
            <w:tcW w:w="985" w:type="dxa"/>
          </w:tcPr>
          <w:p w14:paraId="7FD83185" w14:textId="51EC4460" w:rsidR="00240389" w:rsidRDefault="00240389" w:rsidP="00240389">
            <w:pPr>
              <w:spacing w:after="240"/>
              <w:rPr>
                <w:rFonts w:ascii="Arial" w:hAnsi="Arial" w:cs="Arial"/>
                <w:sz w:val="20"/>
              </w:rPr>
            </w:pPr>
            <w:r>
              <w:rPr>
                <w:rFonts w:ascii="Arial" w:hAnsi="Arial" w:cs="Arial"/>
                <w:sz w:val="20"/>
              </w:rPr>
              <w:t>1b.</w:t>
            </w:r>
          </w:p>
        </w:tc>
        <w:tc>
          <w:tcPr>
            <w:tcW w:w="1671" w:type="dxa"/>
          </w:tcPr>
          <w:p w14:paraId="23F0C3B0" w14:textId="59AC8699" w:rsidR="00240389" w:rsidRPr="00063742" w:rsidRDefault="00240389" w:rsidP="00240389">
            <w:pPr>
              <w:spacing w:after="240"/>
              <w:rPr>
                <w:rFonts w:ascii="Arial" w:hAnsi="Arial" w:cs="Arial"/>
                <w:sz w:val="20"/>
              </w:rPr>
            </w:pPr>
            <w:r>
              <w:rPr>
                <w:rFonts w:ascii="Arial" w:hAnsi="Arial" w:cs="Arial"/>
                <w:sz w:val="20"/>
              </w:rPr>
              <w:t>Reduced mortality in comparison to competitor drug/device</w:t>
            </w:r>
          </w:p>
        </w:tc>
        <w:tc>
          <w:tcPr>
            <w:tcW w:w="1659" w:type="dxa"/>
          </w:tcPr>
          <w:p w14:paraId="669000E4" w14:textId="2643A7CA" w:rsidR="00240389" w:rsidRDefault="00240389" w:rsidP="00240389">
            <w:pPr>
              <w:spacing w:after="240"/>
              <w:rPr>
                <w:rFonts w:ascii="Arial" w:hAnsi="Arial" w:cs="Arial"/>
                <w:sz w:val="20"/>
              </w:rPr>
            </w:pPr>
            <w:r>
              <w:rPr>
                <w:rFonts w:ascii="Arial" w:hAnsi="Arial" w:cs="Arial"/>
                <w:sz w:val="20"/>
              </w:rPr>
              <w:t>Smith, J et al. “Mortality rate improvement using XXX in comparison to current therapy with YYY.  Lancet 2019, vol. 15, pp 230-245</w:t>
            </w:r>
          </w:p>
        </w:tc>
        <w:tc>
          <w:tcPr>
            <w:tcW w:w="1620" w:type="dxa"/>
          </w:tcPr>
          <w:p w14:paraId="3D7F0F62" w14:textId="74CE94E1" w:rsidR="00240389" w:rsidRDefault="00240389" w:rsidP="00240389">
            <w:pPr>
              <w:spacing w:after="240"/>
              <w:rPr>
                <w:rFonts w:ascii="Arial" w:hAnsi="Arial" w:cs="Arial"/>
                <w:sz w:val="20"/>
              </w:rPr>
            </w:pPr>
            <w:r>
              <w:rPr>
                <w:rFonts w:ascii="Arial" w:hAnsi="Arial" w:cs="Arial"/>
                <w:sz w:val="20"/>
              </w:rPr>
              <w:t>Case Control</w:t>
            </w:r>
          </w:p>
        </w:tc>
        <w:tc>
          <w:tcPr>
            <w:tcW w:w="1620" w:type="dxa"/>
          </w:tcPr>
          <w:p w14:paraId="473274D0" w14:textId="27089C9D" w:rsidR="00240389" w:rsidRDefault="00240389" w:rsidP="00240389">
            <w:pPr>
              <w:spacing w:after="240"/>
              <w:rPr>
                <w:rFonts w:ascii="Arial" w:hAnsi="Arial" w:cs="Arial"/>
                <w:sz w:val="20"/>
              </w:rPr>
            </w:pPr>
            <w:proofErr w:type="spellStart"/>
            <w:r>
              <w:rPr>
                <w:rFonts w:ascii="Arial" w:hAnsi="Arial" w:cs="Arial"/>
                <w:sz w:val="20"/>
              </w:rPr>
              <w:t>Pg</w:t>
            </w:r>
            <w:proofErr w:type="spellEnd"/>
            <w:r>
              <w:rPr>
                <w:rFonts w:ascii="Arial" w:hAnsi="Arial" w:cs="Arial"/>
                <w:sz w:val="20"/>
              </w:rPr>
              <w:t xml:space="preserve"> 234 meth</w:t>
            </w:r>
            <w:r w:rsidR="00D85B0D">
              <w:rPr>
                <w:rFonts w:ascii="Arial" w:hAnsi="Arial" w:cs="Arial"/>
                <w:sz w:val="20"/>
              </w:rPr>
              <w:t>o</w:t>
            </w:r>
            <w:r>
              <w:rPr>
                <w:rFonts w:ascii="Arial" w:hAnsi="Arial" w:cs="Arial"/>
                <w:sz w:val="20"/>
              </w:rPr>
              <w:t>dology</w:t>
            </w:r>
          </w:p>
          <w:p w14:paraId="7326CAB6" w14:textId="1DAF4D94" w:rsidR="00240389" w:rsidRDefault="00240389" w:rsidP="00240389">
            <w:pPr>
              <w:spacing w:after="240"/>
              <w:rPr>
                <w:rFonts w:ascii="Arial" w:hAnsi="Arial" w:cs="Arial"/>
                <w:sz w:val="20"/>
              </w:rPr>
            </w:pPr>
            <w:proofErr w:type="spellStart"/>
            <w:r>
              <w:rPr>
                <w:rFonts w:ascii="Arial" w:hAnsi="Arial" w:cs="Arial"/>
                <w:sz w:val="20"/>
              </w:rPr>
              <w:t>Pg</w:t>
            </w:r>
            <w:proofErr w:type="spellEnd"/>
            <w:r>
              <w:rPr>
                <w:rFonts w:ascii="Arial" w:hAnsi="Arial" w:cs="Arial"/>
                <w:sz w:val="20"/>
              </w:rPr>
              <w:t xml:space="preserve"> 240 mortality rate</w:t>
            </w:r>
          </w:p>
          <w:p w14:paraId="4E7DF34C" w14:textId="77E27F16" w:rsidR="00240389" w:rsidRDefault="00240389" w:rsidP="00240389">
            <w:pPr>
              <w:spacing w:after="240"/>
              <w:rPr>
                <w:rFonts w:ascii="Arial" w:hAnsi="Arial" w:cs="Arial"/>
                <w:sz w:val="20"/>
              </w:rPr>
            </w:pPr>
          </w:p>
        </w:tc>
        <w:tc>
          <w:tcPr>
            <w:tcW w:w="5850" w:type="dxa"/>
          </w:tcPr>
          <w:p w14:paraId="50EB9C80" w14:textId="10B6F2C9" w:rsidR="00240389" w:rsidRDefault="00EA6F4C" w:rsidP="00240389">
            <w:pPr>
              <w:spacing w:after="240"/>
              <w:rPr>
                <w:rFonts w:ascii="Arial" w:hAnsi="Arial" w:cs="Arial"/>
                <w:sz w:val="20"/>
              </w:rPr>
            </w:pPr>
            <w:r>
              <w:rPr>
                <w:rFonts w:ascii="Arial" w:hAnsi="Arial" w:cs="Arial"/>
                <w:sz w:val="20"/>
              </w:rPr>
              <w:t>4 indicated statistically significant decreases in mortality rates for drug 123 w p- value 0.02</w:t>
            </w:r>
          </w:p>
        </w:tc>
      </w:tr>
      <w:tr w:rsidR="00523C1A" w14:paraId="1D306D7E" w14:textId="77777777" w:rsidTr="00CC6CB4">
        <w:tc>
          <w:tcPr>
            <w:tcW w:w="985" w:type="dxa"/>
          </w:tcPr>
          <w:p w14:paraId="727AAD3E" w14:textId="6F279366" w:rsidR="000C5E27" w:rsidRDefault="000C5E27" w:rsidP="000C5E27">
            <w:pPr>
              <w:spacing w:after="240"/>
              <w:rPr>
                <w:rFonts w:ascii="Arial" w:hAnsi="Arial" w:cs="Arial"/>
                <w:sz w:val="20"/>
              </w:rPr>
            </w:pPr>
            <w:r>
              <w:rPr>
                <w:rFonts w:ascii="Arial" w:hAnsi="Arial" w:cs="Arial"/>
                <w:sz w:val="20"/>
              </w:rPr>
              <w:t>2.</w:t>
            </w:r>
          </w:p>
        </w:tc>
        <w:tc>
          <w:tcPr>
            <w:tcW w:w="1671" w:type="dxa"/>
          </w:tcPr>
          <w:p w14:paraId="6755059A" w14:textId="28F426AF" w:rsidR="000C5E27" w:rsidRDefault="00063742" w:rsidP="000C5E27">
            <w:pPr>
              <w:spacing w:after="240"/>
              <w:rPr>
                <w:rFonts w:ascii="Arial" w:hAnsi="Arial" w:cs="Arial"/>
                <w:sz w:val="20"/>
              </w:rPr>
            </w:pPr>
            <w:r w:rsidRPr="00063742">
              <w:rPr>
                <w:rFonts w:ascii="Arial" w:hAnsi="Arial" w:cs="Arial"/>
                <w:sz w:val="20"/>
              </w:rPr>
              <w:t>Decreased rate of subsequent diagnostic or therapeutic interventions</w:t>
            </w:r>
          </w:p>
        </w:tc>
        <w:tc>
          <w:tcPr>
            <w:tcW w:w="1659" w:type="dxa"/>
          </w:tcPr>
          <w:p w14:paraId="43C4DC4E" w14:textId="727166F3" w:rsidR="000C5E27" w:rsidRDefault="00523C1A" w:rsidP="00D85B0D">
            <w:pPr>
              <w:spacing w:after="240"/>
              <w:rPr>
                <w:rFonts w:ascii="Arial" w:hAnsi="Arial" w:cs="Arial"/>
                <w:sz w:val="20"/>
              </w:rPr>
            </w:pPr>
            <w:r w:rsidRPr="00523C1A">
              <w:rPr>
                <w:rFonts w:ascii="Arial" w:hAnsi="Arial" w:cs="Arial"/>
                <w:sz w:val="20"/>
              </w:rPr>
              <w:t>Doe, et al, “Reducing mortality in disease X population: -analysis</w:t>
            </w:r>
            <w:r w:rsidRPr="00523C1A">
              <w:rPr>
                <w:rFonts w:ascii="Arial" w:hAnsi="Arial" w:cs="Arial"/>
                <w:i/>
                <w:iCs/>
                <w:sz w:val="20"/>
              </w:rPr>
              <w:t xml:space="preserve">,” JAMA </w:t>
            </w:r>
            <w:r w:rsidR="007E1801">
              <w:rPr>
                <w:rFonts w:ascii="Arial" w:hAnsi="Arial" w:cs="Arial"/>
                <w:sz w:val="20"/>
              </w:rPr>
              <w:t>2019</w:t>
            </w:r>
            <w:r>
              <w:rPr>
                <w:rFonts w:ascii="Arial" w:hAnsi="Arial" w:cs="Arial"/>
                <w:sz w:val="20"/>
              </w:rPr>
              <w:t>, vol. 2(5), pp. 14</w:t>
            </w:r>
            <w:r w:rsidRPr="00523C1A">
              <w:rPr>
                <w:rFonts w:ascii="Arial" w:hAnsi="Arial" w:cs="Arial"/>
                <w:sz w:val="20"/>
              </w:rPr>
              <w:t>.</w:t>
            </w:r>
          </w:p>
        </w:tc>
        <w:tc>
          <w:tcPr>
            <w:tcW w:w="1620" w:type="dxa"/>
          </w:tcPr>
          <w:p w14:paraId="724483BC" w14:textId="2392A7A3" w:rsidR="000C5E27" w:rsidRDefault="007A014E" w:rsidP="000C5E27">
            <w:pPr>
              <w:spacing w:after="240"/>
              <w:rPr>
                <w:rFonts w:ascii="Arial" w:hAnsi="Arial" w:cs="Arial"/>
                <w:sz w:val="20"/>
              </w:rPr>
            </w:pPr>
            <w:r>
              <w:rPr>
                <w:rFonts w:ascii="Arial" w:hAnsi="Arial" w:cs="Arial"/>
                <w:sz w:val="20"/>
              </w:rPr>
              <w:t>Meta-Analysis</w:t>
            </w:r>
          </w:p>
        </w:tc>
        <w:tc>
          <w:tcPr>
            <w:tcW w:w="1620" w:type="dxa"/>
          </w:tcPr>
          <w:p w14:paraId="766B98DF" w14:textId="7645BBAD" w:rsidR="005D7D6B" w:rsidRDefault="00EA6F4C" w:rsidP="000C5E27">
            <w:pPr>
              <w:spacing w:after="240"/>
              <w:rPr>
                <w:rFonts w:ascii="Arial" w:hAnsi="Arial" w:cs="Arial"/>
                <w:sz w:val="20"/>
              </w:rPr>
            </w:pPr>
            <w:proofErr w:type="spellStart"/>
            <w:r>
              <w:rPr>
                <w:rFonts w:ascii="Arial" w:hAnsi="Arial" w:cs="Arial"/>
                <w:sz w:val="20"/>
              </w:rPr>
              <w:t>Pg</w:t>
            </w:r>
            <w:proofErr w:type="spellEnd"/>
            <w:r>
              <w:rPr>
                <w:rFonts w:ascii="Arial" w:hAnsi="Arial" w:cs="Arial"/>
                <w:sz w:val="20"/>
              </w:rPr>
              <w:t xml:space="preserve"> 14</w:t>
            </w:r>
          </w:p>
        </w:tc>
        <w:tc>
          <w:tcPr>
            <w:tcW w:w="5850" w:type="dxa"/>
          </w:tcPr>
          <w:p w14:paraId="497EB69C" w14:textId="0636902D" w:rsidR="000C5E27" w:rsidRDefault="00EA6F4C" w:rsidP="000C5E27">
            <w:pPr>
              <w:spacing w:after="240"/>
              <w:rPr>
                <w:rFonts w:ascii="Arial" w:hAnsi="Arial" w:cs="Arial"/>
                <w:sz w:val="20"/>
              </w:rPr>
            </w:pPr>
            <w:r>
              <w:rPr>
                <w:rFonts w:ascii="Arial" w:hAnsi="Arial" w:cs="Arial"/>
                <w:sz w:val="20"/>
              </w:rPr>
              <w:t xml:space="preserve">Studies demonstrate lower length of stay which results in less interventions. </w:t>
            </w:r>
          </w:p>
        </w:tc>
      </w:tr>
      <w:tr w:rsidR="00523C1A" w14:paraId="4C374849" w14:textId="77777777" w:rsidTr="00CC6CB4">
        <w:tc>
          <w:tcPr>
            <w:tcW w:w="985" w:type="dxa"/>
          </w:tcPr>
          <w:p w14:paraId="65E5470C" w14:textId="6D864479" w:rsidR="000C5E27" w:rsidRDefault="000C5E27" w:rsidP="000C5E27">
            <w:pPr>
              <w:spacing w:after="240"/>
              <w:rPr>
                <w:rFonts w:ascii="Arial" w:hAnsi="Arial" w:cs="Arial"/>
                <w:sz w:val="20"/>
              </w:rPr>
            </w:pPr>
            <w:r>
              <w:rPr>
                <w:rFonts w:ascii="Arial" w:hAnsi="Arial" w:cs="Arial"/>
                <w:sz w:val="20"/>
              </w:rPr>
              <w:t>3.</w:t>
            </w:r>
          </w:p>
        </w:tc>
        <w:tc>
          <w:tcPr>
            <w:tcW w:w="1671" w:type="dxa"/>
          </w:tcPr>
          <w:p w14:paraId="27E3941E" w14:textId="7B99444D" w:rsidR="000C5E27" w:rsidRDefault="00063742" w:rsidP="000C5E27">
            <w:pPr>
              <w:spacing w:after="240"/>
              <w:rPr>
                <w:rFonts w:ascii="Arial" w:hAnsi="Arial" w:cs="Arial"/>
                <w:sz w:val="20"/>
              </w:rPr>
            </w:pPr>
            <w:r w:rsidRPr="00063742">
              <w:rPr>
                <w:rFonts w:ascii="Arial" w:hAnsi="Arial" w:cs="Arial"/>
                <w:sz w:val="20"/>
              </w:rPr>
              <w:t>Decreased number of future hospitalizations or physician visits</w:t>
            </w:r>
          </w:p>
        </w:tc>
        <w:tc>
          <w:tcPr>
            <w:tcW w:w="1659" w:type="dxa"/>
          </w:tcPr>
          <w:p w14:paraId="60B606EF" w14:textId="316FE382" w:rsidR="000C5E27" w:rsidRDefault="00EA6F4C" w:rsidP="00D85B0D">
            <w:pPr>
              <w:spacing w:after="240"/>
              <w:rPr>
                <w:rFonts w:ascii="Arial" w:hAnsi="Arial" w:cs="Arial"/>
                <w:sz w:val="20"/>
              </w:rPr>
            </w:pPr>
            <w:r>
              <w:rPr>
                <w:rFonts w:ascii="Arial" w:hAnsi="Arial" w:cs="Arial"/>
                <w:sz w:val="20"/>
              </w:rPr>
              <w:t>Case Study Data from Physicians</w:t>
            </w:r>
          </w:p>
        </w:tc>
        <w:tc>
          <w:tcPr>
            <w:tcW w:w="1620" w:type="dxa"/>
          </w:tcPr>
          <w:p w14:paraId="4234D5F7" w14:textId="2C77C819" w:rsidR="000C5E27" w:rsidRDefault="00EA6F4C" w:rsidP="000C5E27">
            <w:pPr>
              <w:spacing w:after="240"/>
              <w:rPr>
                <w:rFonts w:ascii="Arial" w:hAnsi="Arial" w:cs="Arial"/>
                <w:sz w:val="20"/>
              </w:rPr>
            </w:pPr>
            <w:r>
              <w:rPr>
                <w:rFonts w:ascii="Arial" w:hAnsi="Arial" w:cs="Arial"/>
                <w:sz w:val="20"/>
              </w:rPr>
              <w:t>Collected by applicant and not published</w:t>
            </w:r>
          </w:p>
        </w:tc>
        <w:tc>
          <w:tcPr>
            <w:tcW w:w="1620" w:type="dxa"/>
          </w:tcPr>
          <w:p w14:paraId="6FEDA50C" w14:textId="21CF35E8" w:rsidR="005D7D6B" w:rsidRDefault="00EA6F4C" w:rsidP="000C5E27">
            <w:pPr>
              <w:spacing w:after="240"/>
              <w:rPr>
                <w:rFonts w:ascii="Arial" w:hAnsi="Arial" w:cs="Arial"/>
                <w:sz w:val="20"/>
              </w:rPr>
            </w:pPr>
            <w:r>
              <w:rPr>
                <w:rFonts w:ascii="Arial" w:hAnsi="Arial" w:cs="Arial"/>
                <w:sz w:val="20"/>
              </w:rPr>
              <w:t>Supplemental Document provided in application</w:t>
            </w:r>
          </w:p>
        </w:tc>
        <w:tc>
          <w:tcPr>
            <w:tcW w:w="5850" w:type="dxa"/>
          </w:tcPr>
          <w:p w14:paraId="00014817" w14:textId="20600F04" w:rsidR="000C5E27" w:rsidRDefault="00EA6F4C" w:rsidP="000C5E27">
            <w:pPr>
              <w:spacing w:after="240"/>
              <w:rPr>
                <w:rFonts w:ascii="Arial" w:hAnsi="Arial" w:cs="Arial"/>
                <w:sz w:val="20"/>
              </w:rPr>
            </w:pPr>
            <w:r>
              <w:rPr>
                <w:rFonts w:ascii="Arial" w:hAnsi="Arial" w:cs="Arial"/>
                <w:sz w:val="20"/>
              </w:rPr>
              <w:t>Compared outcomes within 30 days which demonstrated lower readmission rate.</w:t>
            </w:r>
          </w:p>
        </w:tc>
      </w:tr>
    </w:tbl>
    <w:p w14:paraId="46716F9D" w14:textId="77777777" w:rsidR="002E5F1B" w:rsidRDefault="002E5F1B" w:rsidP="000C5E27">
      <w:pPr>
        <w:spacing w:after="240"/>
        <w:ind w:left="720"/>
        <w:rPr>
          <w:rFonts w:ascii="Arial" w:hAnsi="Arial" w:cs="Arial"/>
          <w:sz w:val="20"/>
        </w:rPr>
        <w:sectPr w:rsidR="002E5F1B" w:rsidSect="005D0903">
          <w:pgSz w:w="15840" w:h="12240" w:orient="landscape" w:code="1"/>
          <w:pgMar w:top="1440" w:right="1440" w:bottom="1440" w:left="1440" w:header="720" w:footer="720" w:gutter="0"/>
          <w:cols w:space="720"/>
          <w:docGrid w:linePitch="360"/>
        </w:sectPr>
      </w:pPr>
    </w:p>
    <w:p w14:paraId="2416B949" w14:textId="79F12B31" w:rsidR="0067556D" w:rsidRPr="0052740F" w:rsidRDefault="0067556D" w:rsidP="001031BB">
      <w:pPr>
        <w:spacing w:after="200" w:line="276" w:lineRule="auto"/>
        <w:rPr>
          <w:rFonts w:ascii="Arial" w:hAnsi="Arial" w:cs="Arial"/>
          <w:b/>
          <w:bCs/>
          <w:sz w:val="22"/>
          <w:u w:val="single"/>
        </w:rPr>
      </w:pPr>
      <w:r w:rsidRPr="0052740F">
        <w:rPr>
          <w:rFonts w:ascii="Arial" w:hAnsi="Arial" w:cs="Arial"/>
          <w:b/>
          <w:bCs/>
          <w:sz w:val="22"/>
          <w:u w:val="single"/>
        </w:rPr>
        <w:t xml:space="preserve">Appendix </w:t>
      </w:r>
      <w:r w:rsidR="00682193" w:rsidRPr="0052740F">
        <w:rPr>
          <w:rFonts w:ascii="Arial" w:hAnsi="Arial" w:cs="Arial"/>
          <w:b/>
          <w:bCs/>
          <w:sz w:val="22"/>
          <w:u w:val="single"/>
        </w:rPr>
        <w:t>A</w:t>
      </w:r>
    </w:p>
    <w:p w14:paraId="64D46E66" w14:textId="77777777" w:rsidR="0067556D" w:rsidRPr="00F60258" w:rsidRDefault="0067556D" w:rsidP="0067556D">
      <w:pPr>
        <w:pStyle w:val="Default"/>
        <w:rPr>
          <w:rFonts w:ascii="Arial" w:hAnsi="Arial" w:cs="Arial"/>
          <w:b/>
          <w:bCs/>
          <w:u w:val="single"/>
        </w:rPr>
      </w:pPr>
    </w:p>
    <w:p w14:paraId="449C33A5" w14:textId="77777777" w:rsidR="0067556D" w:rsidRPr="00F60258" w:rsidRDefault="0067556D" w:rsidP="0067556D">
      <w:pPr>
        <w:jc w:val="center"/>
        <w:rPr>
          <w:rFonts w:ascii="Arial" w:hAnsi="Arial" w:cs="Arial"/>
          <w:b/>
          <w:sz w:val="20"/>
        </w:rPr>
      </w:pPr>
      <w:r w:rsidRPr="00F60258">
        <w:rPr>
          <w:rFonts w:ascii="Arial" w:hAnsi="Arial" w:cs="Arial"/>
          <w:b/>
          <w:sz w:val="20"/>
        </w:rPr>
        <w:t>Standardizing Charges</w:t>
      </w:r>
    </w:p>
    <w:p w14:paraId="37760CB2" w14:textId="77777777" w:rsidR="0067556D" w:rsidRPr="00F60258" w:rsidRDefault="0067556D" w:rsidP="0067556D">
      <w:pPr>
        <w:jc w:val="center"/>
        <w:rPr>
          <w:rFonts w:ascii="Arial" w:hAnsi="Arial" w:cs="Arial"/>
          <w:sz w:val="20"/>
        </w:rPr>
      </w:pPr>
    </w:p>
    <w:p w14:paraId="46D1D4A4" w14:textId="73E2587D" w:rsidR="0067556D" w:rsidRPr="00F60258" w:rsidRDefault="0067556D" w:rsidP="0067556D">
      <w:pPr>
        <w:pStyle w:val="Default"/>
        <w:rPr>
          <w:rFonts w:ascii="Arial" w:hAnsi="Arial" w:cs="Arial"/>
        </w:rPr>
      </w:pPr>
      <w:r w:rsidRPr="00F60258">
        <w:rPr>
          <w:rFonts w:ascii="Arial" w:hAnsi="Arial" w:cs="Arial"/>
        </w:rPr>
        <w:t xml:space="preserve">We standardize charges in order to compare charges equally amongst all hospitals. Standardized charges are charges per case </w:t>
      </w:r>
      <w:r w:rsidR="00D85B0D">
        <w:rPr>
          <w:rFonts w:ascii="Arial" w:hAnsi="Arial" w:cs="Arial"/>
        </w:rPr>
        <w:t>after removing</w:t>
      </w:r>
      <w:r w:rsidR="00D85B0D" w:rsidRPr="00F60258">
        <w:rPr>
          <w:rFonts w:ascii="Arial" w:hAnsi="Arial" w:cs="Arial"/>
        </w:rPr>
        <w:t xml:space="preserve"> </w:t>
      </w:r>
      <w:r w:rsidRPr="00F60258">
        <w:rPr>
          <w:rFonts w:ascii="Arial" w:hAnsi="Arial" w:cs="Arial"/>
        </w:rPr>
        <w:t>the wage index, indirect medical education (IME) and disproportionate share hospital (DSH). The formula below explains how to calculate standardized charges per case.</w:t>
      </w:r>
    </w:p>
    <w:p w14:paraId="7AD77875" w14:textId="77777777" w:rsidR="0067556D" w:rsidRPr="00F60258" w:rsidRDefault="0067556D" w:rsidP="0067556D">
      <w:pPr>
        <w:pStyle w:val="Default"/>
        <w:rPr>
          <w:rFonts w:ascii="Arial" w:hAnsi="Arial" w:cs="Arial"/>
        </w:rPr>
      </w:pPr>
    </w:p>
    <w:p w14:paraId="37351B63" w14:textId="77777777" w:rsidR="0067556D" w:rsidRPr="00F60258" w:rsidRDefault="0067556D" w:rsidP="0067556D">
      <w:pPr>
        <w:rPr>
          <w:rFonts w:ascii="Arial" w:hAnsi="Arial" w:cs="Arial"/>
          <w:sz w:val="20"/>
        </w:rPr>
      </w:pPr>
      <w:r w:rsidRPr="00F60258">
        <w:rPr>
          <w:rFonts w:ascii="Arial" w:hAnsi="Arial" w:cs="Arial"/>
          <w:sz w:val="20"/>
        </w:rPr>
        <w:t>In order to standardize charges you must obtain hospital specific operating cost-to-charge ratio (CCR), capital CCR, DSH (operating and capital), IME (operating and capital), Wage Index, GAF and COLA.</w:t>
      </w:r>
    </w:p>
    <w:p w14:paraId="0B687A9D" w14:textId="77777777" w:rsidR="0067556D" w:rsidRPr="00F60258" w:rsidRDefault="0067556D" w:rsidP="0067556D">
      <w:pPr>
        <w:pStyle w:val="Default"/>
        <w:rPr>
          <w:rFonts w:ascii="Arial" w:hAnsi="Arial" w:cs="Arial"/>
        </w:rPr>
      </w:pPr>
    </w:p>
    <w:p w14:paraId="42347DC0" w14:textId="3914807D" w:rsidR="0067556D" w:rsidRPr="00F60258" w:rsidRDefault="0067556D" w:rsidP="00F60258">
      <w:pPr>
        <w:rPr>
          <w:rFonts w:ascii="Arial" w:hAnsi="Arial" w:cs="Arial"/>
          <w:sz w:val="20"/>
        </w:rPr>
      </w:pPr>
      <w:r w:rsidRPr="00F60258">
        <w:rPr>
          <w:rFonts w:ascii="Arial" w:hAnsi="Arial" w:cs="Arial"/>
          <w:b/>
          <w:sz w:val="20"/>
        </w:rPr>
        <w:t>Note</w:t>
      </w:r>
      <w:r w:rsidRPr="00F60258">
        <w:rPr>
          <w:rFonts w:ascii="Arial" w:hAnsi="Arial" w:cs="Arial"/>
          <w:sz w:val="20"/>
        </w:rPr>
        <w:t xml:space="preserve">: Use all values (DSH, IME </w:t>
      </w:r>
      <w:proofErr w:type="spellStart"/>
      <w:r w:rsidRPr="00F60258">
        <w:rPr>
          <w:rFonts w:ascii="Arial" w:hAnsi="Arial" w:cs="Arial"/>
          <w:sz w:val="20"/>
        </w:rPr>
        <w:t>etc</w:t>
      </w:r>
      <w:proofErr w:type="spellEnd"/>
      <w:r w:rsidRPr="00F60258">
        <w:rPr>
          <w:rFonts w:ascii="Arial" w:hAnsi="Arial" w:cs="Arial"/>
          <w:sz w:val="20"/>
        </w:rPr>
        <w:t>…) from the fiscal year that corresponds to the year that the claim(s) is/are being submitted from including the Labor and Non Labor share percentage. Also, different labor and non</w:t>
      </w:r>
      <w:r w:rsidR="00D85B0D">
        <w:rPr>
          <w:rFonts w:ascii="Arial" w:hAnsi="Arial" w:cs="Arial"/>
          <w:sz w:val="20"/>
        </w:rPr>
        <w:t>-</w:t>
      </w:r>
      <w:r w:rsidRPr="00F60258">
        <w:rPr>
          <w:rFonts w:ascii="Arial" w:hAnsi="Arial" w:cs="Arial"/>
          <w:sz w:val="20"/>
        </w:rPr>
        <w:t>labor percentages may apply for hospitals with a wage index over or under 1 depending on the fiscal year.</w:t>
      </w:r>
    </w:p>
    <w:p w14:paraId="72C908BC" w14:textId="77777777" w:rsidR="0067556D" w:rsidRPr="00F60258" w:rsidRDefault="0067556D" w:rsidP="0067556D">
      <w:pPr>
        <w:ind w:left="360"/>
        <w:rPr>
          <w:rFonts w:ascii="Arial" w:hAnsi="Arial" w:cs="Arial"/>
          <w:sz w:val="20"/>
        </w:rPr>
      </w:pPr>
    </w:p>
    <w:p w14:paraId="25611A45" w14:textId="6291FEB2" w:rsidR="0067556D" w:rsidRPr="00F60258" w:rsidRDefault="0067556D" w:rsidP="0067556D">
      <w:pPr>
        <w:ind w:left="360" w:hanging="360"/>
        <w:rPr>
          <w:rFonts w:ascii="Arial" w:hAnsi="Arial" w:cs="Arial"/>
          <w:b/>
          <w:sz w:val="20"/>
          <w:u w:val="single"/>
        </w:rPr>
      </w:pPr>
      <w:r w:rsidRPr="00F60258">
        <w:rPr>
          <w:rFonts w:ascii="Arial" w:hAnsi="Arial" w:cs="Arial"/>
          <w:b/>
          <w:sz w:val="20"/>
          <w:u w:val="single"/>
        </w:rPr>
        <w:t>Formula to Standardize Charges:</w:t>
      </w:r>
    </w:p>
    <w:p w14:paraId="19399A37" w14:textId="77777777" w:rsidR="0067556D" w:rsidRPr="00F60258" w:rsidRDefault="0067556D" w:rsidP="0067556D">
      <w:pPr>
        <w:ind w:left="360" w:hanging="360"/>
        <w:rPr>
          <w:rFonts w:ascii="Arial" w:hAnsi="Arial" w:cs="Arial"/>
          <w:b/>
          <w:sz w:val="20"/>
          <w:u w:val="single"/>
        </w:rPr>
      </w:pPr>
    </w:p>
    <w:p w14:paraId="51DDFEF4" w14:textId="77777777" w:rsidR="0067556D" w:rsidRPr="00F60258" w:rsidRDefault="0067556D" w:rsidP="0067556D">
      <w:pPr>
        <w:ind w:left="360" w:hanging="360"/>
        <w:rPr>
          <w:rFonts w:ascii="Arial" w:hAnsi="Arial" w:cs="Arial"/>
          <w:b/>
          <w:sz w:val="20"/>
        </w:rPr>
      </w:pPr>
      <w:r w:rsidRPr="00F60258">
        <w:rPr>
          <w:rFonts w:ascii="Arial" w:hAnsi="Arial" w:cs="Arial"/>
          <w:b/>
          <w:sz w:val="20"/>
        </w:rPr>
        <w:t>Capital Charges</w:t>
      </w:r>
    </w:p>
    <w:p w14:paraId="4C8AC1B6" w14:textId="77777777" w:rsidR="0067556D" w:rsidRPr="00F60258" w:rsidRDefault="0067556D" w:rsidP="0067556D">
      <w:pPr>
        <w:ind w:left="360"/>
        <w:rPr>
          <w:rFonts w:ascii="Arial" w:hAnsi="Arial" w:cs="Arial"/>
          <w:sz w:val="20"/>
        </w:rPr>
      </w:pPr>
    </w:p>
    <w:p w14:paraId="0236529D" w14:textId="77777777" w:rsidR="0067556D" w:rsidRPr="00F60258" w:rsidRDefault="0067556D" w:rsidP="0067556D">
      <w:pPr>
        <w:ind w:left="360"/>
        <w:rPr>
          <w:rFonts w:ascii="Arial" w:hAnsi="Arial" w:cs="Arial"/>
          <w:b/>
          <w:sz w:val="20"/>
        </w:rPr>
      </w:pPr>
      <w:r w:rsidRPr="00F60258">
        <w:rPr>
          <w:rFonts w:ascii="Arial" w:hAnsi="Arial" w:cs="Arial"/>
          <w:b/>
          <w:sz w:val="20"/>
        </w:rPr>
        <w:t>The formula to calculate the Capital Standardized Charge is below.</w:t>
      </w:r>
    </w:p>
    <w:p w14:paraId="790C0F4C" w14:textId="77777777" w:rsidR="0067556D" w:rsidRPr="00F60258" w:rsidRDefault="0067556D" w:rsidP="0067556D">
      <w:pPr>
        <w:ind w:left="360"/>
        <w:rPr>
          <w:rFonts w:ascii="Arial" w:hAnsi="Arial" w:cs="Arial"/>
          <w:sz w:val="20"/>
        </w:rPr>
      </w:pPr>
    </w:p>
    <w:p w14:paraId="5EB3D4A4" w14:textId="77777777" w:rsidR="0067556D" w:rsidRPr="00F60258" w:rsidRDefault="0067556D" w:rsidP="0067556D">
      <w:pPr>
        <w:numPr>
          <w:ilvl w:val="0"/>
          <w:numId w:val="4"/>
        </w:numPr>
        <w:rPr>
          <w:rFonts w:ascii="Arial" w:hAnsi="Arial" w:cs="Arial"/>
          <w:sz w:val="20"/>
        </w:rPr>
      </w:pPr>
      <w:r w:rsidRPr="00F60258">
        <w:rPr>
          <w:rFonts w:ascii="Arial" w:hAnsi="Arial" w:cs="Arial"/>
          <w:sz w:val="20"/>
        </w:rPr>
        <w:t>Capital Standardized Charge = ((((Capital CCR/(Capital CCR + Operating CCR)) * Covered Charges) / (1 + Capital IME + Capital DSH)) / GAF) / (1 +(0.3152*(COLA-1)))</w:t>
      </w:r>
    </w:p>
    <w:p w14:paraId="33F17610" w14:textId="77777777" w:rsidR="0067556D" w:rsidRPr="00F60258" w:rsidRDefault="0067556D" w:rsidP="0067556D">
      <w:pPr>
        <w:rPr>
          <w:rFonts w:ascii="Arial" w:hAnsi="Arial" w:cs="Arial"/>
          <w:sz w:val="20"/>
        </w:rPr>
      </w:pPr>
    </w:p>
    <w:p w14:paraId="514B1F86" w14:textId="77777777" w:rsidR="0067556D" w:rsidRPr="00F60258" w:rsidRDefault="0067556D" w:rsidP="0067556D">
      <w:pPr>
        <w:rPr>
          <w:rFonts w:ascii="Arial" w:hAnsi="Arial" w:cs="Arial"/>
          <w:b/>
          <w:sz w:val="20"/>
        </w:rPr>
      </w:pPr>
      <w:r w:rsidRPr="00F60258">
        <w:rPr>
          <w:rFonts w:ascii="Arial" w:hAnsi="Arial" w:cs="Arial"/>
          <w:b/>
          <w:sz w:val="20"/>
        </w:rPr>
        <w:t>Operating Charges</w:t>
      </w:r>
    </w:p>
    <w:p w14:paraId="4A053E1B" w14:textId="77777777" w:rsidR="0067556D" w:rsidRPr="00F60258" w:rsidRDefault="0067556D" w:rsidP="0067556D">
      <w:pPr>
        <w:rPr>
          <w:rFonts w:ascii="Arial" w:hAnsi="Arial" w:cs="Arial"/>
          <w:b/>
          <w:sz w:val="20"/>
        </w:rPr>
      </w:pPr>
    </w:p>
    <w:p w14:paraId="462C7743" w14:textId="7777F66A" w:rsidR="0067556D" w:rsidRPr="00F60258" w:rsidRDefault="0067556D" w:rsidP="0067556D">
      <w:pPr>
        <w:ind w:left="360"/>
        <w:rPr>
          <w:rFonts w:ascii="Arial" w:hAnsi="Arial" w:cs="Arial"/>
          <w:b/>
          <w:sz w:val="20"/>
        </w:rPr>
      </w:pPr>
      <w:r w:rsidRPr="00F60258">
        <w:rPr>
          <w:rFonts w:ascii="Arial" w:hAnsi="Arial" w:cs="Arial"/>
          <w:b/>
          <w:sz w:val="20"/>
        </w:rPr>
        <w:t>The formula to calculate the operating standardized charge is a two</w:t>
      </w:r>
      <w:r w:rsidR="00D85B0D">
        <w:rPr>
          <w:rFonts w:ascii="Arial" w:hAnsi="Arial" w:cs="Arial"/>
          <w:b/>
          <w:sz w:val="20"/>
        </w:rPr>
        <w:t>-</w:t>
      </w:r>
      <w:r w:rsidRPr="00F60258">
        <w:rPr>
          <w:rFonts w:ascii="Arial" w:hAnsi="Arial" w:cs="Arial"/>
          <w:b/>
          <w:sz w:val="20"/>
        </w:rPr>
        <w:t xml:space="preserve">step process; first you must calculate the Adjusted Operating Charge (AOC) then use the calculated AOC to compute the Operating Standardized Charge. </w:t>
      </w:r>
    </w:p>
    <w:p w14:paraId="32E81CEF" w14:textId="77777777" w:rsidR="0067556D" w:rsidRPr="00F60258" w:rsidRDefault="0067556D" w:rsidP="0067556D">
      <w:pPr>
        <w:rPr>
          <w:rFonts w:ascii="Arial" w:hAnsi="Arial" w:cs="Arial"/>
          <w:b/>
          <w:sz w:val="20"/>
          <w:u w:val="single"/>
        </w:rPr>
      </w:pPr>
    </w:p>
    <w:p w14:paraId="774FDE82" w14:textId="77777777" w:rsidR="00096B83" w:rsidRDefault="0067556D" w:rsidP="00417DB3">
      <w:pPr>
        <w:numPr>
          <w:ilvl w:val="0"/>
          <w:numId w:val="4"/>
        </w:numPr>
        <w:rPr>
          <w:rFonts w:ascii="Arial" w:hAnsi="Arial" w:cs="Arial"/>
          <w:sz w:val="20"/>
        </w:rPr>
      </w:pPr>
      <w:r w:rsidRPr="00096B83">
        <w:rPr>
          <w:rFonts w:ascii="Arial" w:hAnsi="Arial" w:cs="Arial"/>
          <w:sz w:val="20"/>
        </w:rPr>
        <w:t>Adjusted Operating Charge (AOC) = ((Operating CCR / (Capital CCR + Operating CCR)) * Covered Charges) / (1 + Operating IME + Operating DSH)</w:t>
      </w:r>
    </w:p>
    <w:p w14:paraId="6A2B9545" w14:textId="4E1825B3" w:rsidR="0067556D" w:rsidRPr="00096B83" w:rsidRDefault="0067556D" w:rsidP="00096B83">
      <w:pPr>
        <w:ind w:left="360"/>
        <w:rPr>
          <w:rFonts w:ascii="Arial" w:hAnsi="Arial" w:cs="Arial"/>
          <w:sz w:val="20"/>
        </w:rPr>
      </w:pPr>
      <w:r w:rsidRPr="00096B83">
        <w:rPr>
          <w:rFonts w:ascii="Arial" w:hAnsi="Arial" w:cs="Arial"/>
          <w:sz w:val="20"/>
        </w:rPr>
        <w:tab/>
      </w:r>
    </w:p>
    <w:p w14:paraId="250A616B" w14:textId="77777777" w:rsidR="0067556D" w:rsidRPr="00F60258" w:rsidRDefault="0067556D" w:rsidP="0067556D">
      <w:pPr>
        <w:rPr>
          <w:rFonts w:ascii="Arial" w:hAnsi="Arial" w:cs="Arial"/>
          <w:sz w:val="20"/>
        </w:rPr>
      </w:pPr>
      <w:r w:rsidRPr="00F60258">
        <w:rPr>
          <w:rFonts w:ascii="Arial" w:hAnsi="Arial" w:cs="Arial"/>
          <w:sz w:val="20"/>
        </w:rPr>
        <w:tab/>
        <w:t xml:space="preserve">If wage index greater than 1: </w:t>
      </w:r>
    </w:p>
    <w:p w14:paraId="1A48082F" w14:textId="77777777" w:rsidR="0067556D" w:rsidRPr="00F60258" w:rsidRDefault="0067556D" w:rsidP="0067556D">
      <w:pPr>
        <w:rPr>
          <w:rFonts w:ascii="Arial" w:hAnsi="Arial" w:cs="Arial"/>
          <w:sz w:val="20"/>
        </w:rPr>
      </w:pPr>
    </w:p>
    <w:p w14:paraId="586EC365" w14:textId="77777777" w:rsidR="0067556D" w:rsidRPr="00F60258" w:rsidRDefault="0067556D" w:rsidP="0067556D">
      <w:pPr>
        <w:numPr>
          <w:ilvl w:val="2"/>
          <w:numId w:val="5"/>
        </w:numPr>
        <w:rPr>
          <w:rFonts w:ascii="Arial" w:hAnsi="Arial" w:cs="Arial"/>
          <w:sz w:val="20"/>
        </w:rPr>
      </w:pPr>
      <w:r w:rsidRPr="00F60258">
        <w:rPr>
          <w:rFonts w:ascii="Arial" w:hAnsi="Arial" w:cs="Arial"/>
          <w:sz w:val="20"/>
        </w:rPr>
        <w:t>Operating Standardized Charge = ((AOC* Labor Share %) / wage index) + ((AOC * Non Labor Share %) / COLA)</w:t>
      </w:r>
    </w:p>
    <w:p w14:paraId="2C4AEF1B" w14:textId="77777777" w:rsidR="0067556D" w:rsidRPr="00F60258" w:rsidRDefault="0067556D" w:rsidP="0067556D">
      <w:pPr>
        <w:ind w:left="720"/>
        <w:rPr>
          <w:rFonts w:ascii="Arial" w:hAnsi="Arial" w:cs="Arial"/>
          <w:sz w:val="20"/>
        </w:rPr>
      </w:pPr>
    </w:p>
    <w:p w14:paraId="51C3AA7C" w14:textId="77777777" w:rsidR="0067556D" w:rsidRPr="00F60258" w:rsidRDefault="0067556D" w:rsidP="0067556D">
      <w:pPr>
        <w:ind w:left="720"/>
        <w:rPr>
          <w:rFonts w:ascii="Arial" w:hAnsi="Arial" w:cs="Arial"/>
          <w:sz w:val="20"/>
        </w:rPr>
      </w:pPr>
      <w:r w:rsidRPr="00F60258">
        <w:rPr>
          <w:rFonts w:ascii="Arial" w:hAnsi="Arial" w:cs="Arial"/>
          <w:sz w:val="20"/>
        </w:rPr>
        <w:t>If wage index less than 1:</w:t>
      </w:r>
    </w:p>
    <w:p w14:paraId="5A70426B" w14:textId="77777777" w:rsidR="0067556D" w:rsidRPr="00F60258" w:rsidRDefault="0067556D" w:rsidP="0067556D">
      <w:pPr>
        <w:ind w:left="720"/>
        <w:rPr>
          <w:rFonts w:ascii="Arial" w:hAnsi="Arial" w:cs="Arial"/>
          <w:sz w:val="20"/>
        </w:rPr>
      </w:pPr>
    </w:p>
    <w:p w14:paraId="1FB0E7E0" w14:textId="77777777" w:rsidR="0067556D" w:rsidRPr="00F60258" w:rsidRDefault="0067556D" w:rsidP="0067556D">
      <w:pPr>
        <w:numPr>
          <w:ilvl w:val="2"/>
          <w:numId w:val="5"/>
        </w:numPr>
        <w:rPr>
          <w:rFonts w:ascii="Arial" w:hAnsi="Arial" w:cs="Arial"/>
          <w:sz w:val="20"/>
        </w:rPr>
      </w:pPr>
      <w:r w:rsidRPr="00F60258">
        <w:rPr>
          <w:rFonts w:ascii="Arial" w:hAnsi="Arial" w:cs="Arial"/>
          <w:sz w:val="20"/>
        </w:rPr>
        <w:t>Operating Standardized Charge = ((AOC * .62) / wage index) + ((AOC * .38) / COLA)</w:t>
      </w:r>
    </w:p>
    <w:p w14:paraId="60BC5085" w14:textId="77777777" w:rsidR="0067556D" w:rsidRPr="00F60258" w:rsidRDefault="0067556D" w:rsidP="0067556D">
      <w:pPr>
        <w:rPr>
          <w:rFonts w:ascii="Arial" w:hAnsi="Arial" w:cs="Arial"/>
          <w:sz w:val="20"/>
        </w:rPr>
      </w:pPr>
    </w:p>
    <w:p w14:paraId="3369D77B" w14:textId="77777777" w:rsidR="0067556D" w:rsidRPr="00F60258" w:rsidRDefault="0067556D" w:rsidP="0067556D">
      <w:pPr>
        <w:rPr>
          <w:rFonts w:ascii="Arial" w:hAnsi="Arial" w:cs="Arial"/>
          <w:b/>
          <w:sz w:val="20"/>
        </w:rPr>
      </w:pPr>
      <w:r w:rsidRPr="00F60258">
        <w:rPr>
          <w:rFonts w:ascii="Arial" w:hAnsi="Arial" w:cs="Arial"/>
          <w:b/>
          <w:sz w:val="20"/>
        </w:rPr>
        <w:t xml:space="preserve">Total Standardized Charges </w:t>
      </w:r>
    </w:p>
    <w:p w14:paraId="7E7C695D" w14:textId="77777777" w:rsidR="0067556D" w:rsidRPr="00F60258" w:rsidRDefault="0067556D" w:rsidP="0067556D">
      <w:pPr>
        <w:rPr>
          <w:rFonts w:ascii="Arial" w:hAnsi="Arial" w:cs="Arial"/>
          <w:b/>
          <w:sz w:val="20"/>
        </w:rPr>
      </w:pPr>
    </w:p>
    <w:p w14:paraId="05E31345" w14:textId="77777777" w:rsidR="0067556D" w:rsidRPr="00F60258" w:rsidRDefault="0067556D" w:rsidP="0067556D">
      <w:pPr>
        <w:ind w:firstLine="360"/>
        <w:rPr>
          <w:rFonts w:ascii="Arial" w:hAnsi="Arial" w:cs="Arial"/>
          <w:b/>
          <w:sz w:val="20"/>
        </w:rPr>
      </w:pPr>
      <w:r w:rsidRPr="00F60258">
        <w:rPr>
          <w:rFonts w:ascii="Arial" w:hAnsi="Arial" w:cs="Arial"/>
          <w:b/>
          <w:sz w:val="20"/>
        </w:rPr>
        <w:t>The formula to calculate Total Standardized Charges is below</w:t>
      </w:r>
    </w:p>
    <w:p w14:paraId="7366E28E" w14:textId="77777777" w:rsidR="0067556D" w:rsidRPr="00F60258" w:rsidRDefault="0067556D" w:rsidP="0067556D">
      <w:pPr>
        <w:rPr>
          <w:rFonts w:ascii="Arial" w:hAnsi="Arial" w:cs="Arial"/>
          <w:sz w:val="20"/>
        </w:rPr>
      </w:pPr>
    </w:p>
    <w:p w14:paraId="4D0E4D08" w14:textId="77777777" w:rsidR="0067556D" w:rsidRPr="00F60258" w:rsidRDefault="0067556D" w:rsidP="0067556D">
      <w:pPr>
        <w:numPr>
          <w:ilvl w:val="0"/>
          <w:numId w:val="6"/>
        </w:numPr>
        <w:rPr>
          <w:rFonts w:ascii="Arial" w:hAnsi="Arial" w:cs="Arial"/>
          <w:sz w:val="20"/>
        </w:rPr>
      </w:pPr>
      <w:r w:rsidRPr="00F60258">
        <w:rPr>
          <w:rFonts w:ascii="Arial" w:hAnsi="Arial" w:cs="Arial"/>
          <w:sz w:val="20"/>
        </w:rPr>
        <w:t>Standardize Charges = Capital Standardize Charges + Operating Standardized Charges</w:t>
      </w:r>
    </w:p>
    <w:p w14:paraId="38AE1807" w14:textId="77777777" w:rsidR="0067556D" w:rsidRPr="00F60258" w:rsidRDefault="0067556D" w:rsidP="0067556D">
      <w:pPr>
        <w:rPr>
          <w:rFonts w:ascii="Arial" w:hAnsi="Arial" w:cs="Arial"/>
          <w:sz w:val="20"/>
        </w:rPr>
      </w:pPr>
    </w:p>
    <w:p w14:paraId="09DCA282" w14:textId="77777777" w:rsidR="0067556D" w:rsidRPr="00F60258" w:rsidRDefault="0067556D" w:rsidP="0067556D">
      <w:pPr>
        <w:pStyle w:val="Heading1"/>
        <w:rPr>
          <w:rFonts w:ascii="Arial" w:hAnsi="Arial" w:cs="Arial"/>
          <w:i/>
          <w:iCs/>
          <w:u w:val="single"/>
        </w:rPr>
      </w:pPr>
      <w:r w:rsidRPr="00F60258">
        <w:rPr>
          <w:rFonts w:ascii="Arial" w:hAnsi="Arial" w:cs="Arial"/>
          <w:i/>
          <w:iCs/>
          <w:u w:val="single"/>
        </w:rPr>
        <w:t>Definition Key</w:t>
      </w:r>
    </w:p>
    <w:p w14:paraId="70530028" w14:textId="77777777" w:rsidR="0067556D" w:rsidRPr="00F60258" w:rsidRDefault="0067556D" w:rsidP="0067556D">
      <w:pPr>
        <w:pStyle w:val="Default"/>
        <w:rPr>
          <w:rFonts w:ascii="Arial" w:hAnsi="Arial" w:cs="Arial"/>
        </w:rPr>
      </w:pPr>
    </w:p>
    <w:p w14:paraId="3B3A01CE" w14:textId="77777777" w:rsidR="0067556D" w:rsidRDefault="0067556D" w:rsidP="0067556D">
      <w:pPr>
        <w:rPr>
          <w:rFonts w:ascii="Arial" w:hAnsi="Arial" w:cs="Arial"/>
          <w:sz w:val="20"/>
        </w:rPr>
      </w:pPr>
      <w:r w:rsidRPr="00F60258">
        <w:rPr>
          <w:rFonts w:ascii="Arial" w:hAnsi="Arial" w:cs="Arial"/>
          <w:sz w:val="20"/>
        </w:rPr>
        <w:t>-The Labor share percentages and Non Labor share percentages can be obtained from Table 1A of the annual IPPS final rule.</w:t>
      </w:r>
    </w:p>
    <w:p w14:paraId="3B641EAB" w14:textId="77777777" w:rsidR="00B93023" w:rsidRPr="00F60258" w:rsidRDefault="00B93023" w:rsidP="0067556D">
      <w:pPr>
        <w:rPr>
          <w:rFonts w:ascii="Arial" w:hAnsi="Arial" w:cs="Arial"/>
          <w:sz w:val="20"/>
        </w:rPr>
      </w:pPr>
    </w:p>
    <w:p w14:paraId="0AF95001" w14:textId="77777777" w:rsidR="0067556D" w:rsidRDefault="0067556D" w:rsidP="0067556D">
      <w:pPr>
        <w:rPr>
          <w:rFonts w:ascii="Arial" w:hAnsi="Arial" w:cs="Arial"/>
          <w:sz w:val="20"/>
        </w:rPr>
      </w:pPr>
      <w:r w:rsidRPr="00F60258">
        <w:rPr>
          <w:rFonts w:ascii="Arial" w:hAnsi="Arial" w:cs="Arial"/>
          <w:sz w:val="20"/>
        </w:rPr>
        <w:t>-COLA is always equal to 1, except for hospitals in Alaska and Hawaii.</w:t>
      </w:r>
    </w:p>
    <w:p w14:paraId="197EED97" w14:textId="77777777" w:rsidR="00B93023" w:rsidRPr="00F60258" w:rsidRDefault="00B93023" w:rsidP="0067556D">
      <w:pPr>
        <w:rPr>
          <w:rFonts w:ascii="Arial" w:hAnsi="Arial" w:cs="Arial"/>
          <w:sz w:val="20"/>
        </w:rPr>
      </w:pPr>
    </w:p>
    <w:p w14:paraId="356D6850" w14:textId="77777777" w:rsidR="0067556D" w:rsidRDefault="0067556D" w:rsidP="0067556D">
      <w:pPr>
        <w:rPr>
          <w:rFonts w:ascii="Arial" w:hAnsi="Arial" w:cs="Arial"/>
          <w:sz w:val="20"/>
        </w:rPr>
      </w:pPr>
      <w:r w:rsidRPr="00F60258">
        <w:rPr>
          <w:rFonts w:ascii="Arial" w:hAnsi="Arial" w:cs="Arial"/>
          <w:sz w:val="20"/>
        </w:rPr>
        <w:t>-Operating CCR, capital CCR, DSH (operating and capital), IME (operating and capital), Wage Index, GAF and COLA values by provider can be obtained by downloading the Public Use Files at:</w:t>
      </w:r>
    </w:p>
    <w:p w14:paraId="41479037" w14:textId="77777777" w:rsidR="00B93023" w:rsidRDefault="00B93023" w:rsidP="0067556D">
      <w:pPr>
        <w:rPr>
          <w:rFonts w:ascii="Arial" w:hAnsi="Arial" w:cs="Arial"/>
          <w:sz w:val="20"/>
        </w:rPr>
      </w:pPr>
    </w:p>
    <w:p w14:paraId="71746EEF" w14:textId="0DE37FDF" w:rsidR="00B93023" w:rsidRDefault="005C5F1A" w:rsidP="0067556D">
      <w:pPr>
        <w:rPr>
          <w:rFonts w:ascii="Arial" w:hAnsi="Arial" w:cs="Arial"/>
          <w:sz w:val="20"/>
        </w:rPr>
      </w:pPr>
      <w:hyperlink r:id="rId25" w:history="1">
        <w:r w:rsidR="007E3D3D" w:rsidRPr="007E3D3D">
          <w:rPr>
            <w:rStyle w:val="Hyperlink"/>
            <w:rFonts w:ascii="Arial" w:hAnsi="Arial" w:cs="Arial"/>
            <w:sz w:val="20"/>
          </w:rPr>
          <w:t>http://www.cms.gov/Medicare/Medicare-Fee-for-Service-Payment/AcuteInpatientPPS/index.html</w:t>
        </w:r>
      </w:hyperlink>
      <w:r w:rsidR="00B93023">
        <w:rPr>
          <w:rFonts w:ascii="Arial" w:hAnsi="Arial" w:cs="Arial"/>
          <w:sz w:val="20"/>
        </w:rPr>
        <w:t xml:space="preserve"> or</w:t>
      </w:r>
    </w:p>
    <w:p w14:paraId="1AD0C8AD" w14:textId="77777777" w:rsidR="00B93023" w:rsidRDefault="00B93023" w:rsidP="0067556D">
      <w:pPr>
        <w:rPr>
          <w:rFonts w:ascii="Arial" w:hAnsi="Arial" w:cs="Arial"/>
          <w:sz w:val="20"/>
        </w:rPr>
      </w:pPr>
    </w:p>
    <w:p w14:paraId="56AF6672" w14:textId="77777777" w:rsidR="00B93023" w:rsidRDefault="005C5F1A" w:rsidP="0067556D">
      <w:pPr>
        <w:rPr>
          <w:rFonts w:ascii="Arial" w:hAnsi="Arial" w:cs="Arial"/>
          <w:sz w:val="20"/>
        </w:rPr>
      </w:pPr>
      <w:hyperlink r:id="rId26" w:history="1">
        <w:r w:rsidR="00B93023" w:rsidRPr="00B0021E">
          <w:rPr>
            <w:rStyle w:val="Hyperlink"/>
            <w:rFonts w:ascii="Arial" w:hAnsi="Arial" w:cs="Arial"/>
            <w:sz w:val="20"/>
          </w:rPr>
          <w:t>http://www.cms.gov/Medicare/Medicare-Fee-for-Service-Payment/AcuteInpatientPPS/Acute-Inpatient-Files-for-Download.html</w:t>
        </w:r>
      </w:hyperlink>
      <w:r w:rsidR="00B93023">
        <w:rPr>
          <w:rFonts w:ascii="Arial" w:hAnsi="Arial" w:cs="Arial"/>
          <w:sz w:val="20"/>
        </w:rPr>
        <w:t xml:space="preserve"> or</w:t>
      </w:r>
    </w:p>
    <w:p w14:paraId="21F9F5D6" w14:textId="77777777" w:rsidR="00B93023" w:rsidRDefault="00B93023" w:rsidP="0067556D">
      <w:pPr>
        <w:rPr>
          <w:rFonts w:ascii="Arial" w:hAnsi="Arial" w:cs="Arial"/>
          <w:sz w:val="20"/>
        </w:rPr>
      </w:pPr>
    </w:p>
    <w:p w14:paraId="0D58E518" w14:textId="77777777" w:rsidR="00B93023" w:rsidRDefault="005C5F1A" w:rsidP="0067556D">
      <w:pPr>
        <w:rPr>
          <w:rFonts w:ascii="Arial" w:hAnsi="Arial" w:cs="Arial"/>
          <w:sz w:val="20"/>
        </w:rPr>
      </w:pPr>
      <w:hyperlink r:id="rId27" w:history="1">
        <w:r w:rsidR="00B93023" w:rsidRPr="00B0021E">
          <w:rPr>
            <w:rStyle w:val="Hyperlink"/>
            <w:rFonts w:ascii="Arial" w:hAnsi="Arial" w:cs="Arial"/>
            <w:sz w:val="20"/>
          </w:rPr>
          <w:t>http://www.cms.gov/Medicare/Medicare-Fee-for-Service-Payment/AcuteInpatientPPS/Historical-Impact-Files-for-FY-1994-through-Present.html</w:t>
        </w:r>
      </w:hyperlink>
    </w:p>
    <w:p w14:paraId="26596EBC" w14:textId="77777777" w:rsidR="00B93023" w:rsidRDefault="00B93023" w:rsidP="0067556D">
      <w:pPr>
        <w:rPr>
          <w:rFonts w:ascii="Arial" w:hAnsi="Arial" w:cs="Arial"/>
          <w:sz w:val="20"/>
        </w:rPr>
      </w:pPr>
    </w:p>
    <w:p w14:paraId="4FF9F1CC" w14:textId="77777777" w:rsidR="00B93023" w:rsidRPr="00F60258" w:rsidRDefault="00B93023" w:rsidP="0067556D">
      <w:pPr>
        <w:rPr>
          <w:rFonts w:ascii="Arial" w:hAnsi="Arial" w:cs="Arial"/>
          <w:sz w:val="20"/>
        </w:rPr>
      </w:pPr>
    </w:p>
    <w:p w14:paraId="16CEFB2A" w14:textId="2BDDF088" w:rsidR="001A0DE9" w:rsidRPr="004751ED" w:rsidRDefault="0067556D" w:rsidP="005D0903">
      <w:pPr>
        <w:rPr>
          <w:rFonts w:ascii="Arial" w:hAnsi="Arial" w:cs="Arial"/>
          <w:sz w:val="20"/>
        </w:rPr>
      </w:pPr>
      <w:r>
        <w:br w:type="page"/>
      </w:r>
      <w:r w:rsidR="005D4491" w:rsidRPr="0052740F">
        <w:rPr>
          <w:rFonts w:ascii="Arial" w:hAnsi="Arial" w:cs="Arial"/>
          <w:b/>
          <w:bCs/>
          <w:sz w:val="22"/>
          <w:u w:val="single"/>
        </w:rPr>
        <w:t xml:space="preserve">Appendix </w:t>
      </w:r>
      <w:r w:rsidR="00682193" w:rsidRPr="0052740F">
        <w:rPr>
          <w:rFonts w:ascii="Arial" w:hAnsi="Arial" w:cs="Arial"/>
          <w:b/>
          <w:bCs/>
          <w:sz w:val="22"/>
          <w:u w:val="single"/>
        </w:rPr>
        <w:t>B</w:t>
      </w:r>
    </w:p>
    <w:p w14:paraId="60C0444D" w14:textId="77777777" w:rsidR="001A0DE9" w:rsidRPr="001A0DE9" w:rsidRDefault="001A0DE9" w:rsidP="001A0DE9"/>
    <w:p w14:paraId="4B09235A" w14:textId="6A68F38C" w:rsidR="007621F6" w:rsidRPr="004751ED" w:rsidRDefault="0090638D" w:rsidP="005D4491">
      <w:pPr>
        <w:rPr>
          <w:rFonts w:ascii="Arial" w:hAnsi="Arial" w:cs="Arial"/>
          <w:sz w:val="20"/>
        </w:rPr>
      </w:pPr>
      <w:r w:rsidRPr="004751ED">
        <w:rPr>
          <w:rFonts w:ascii="Arial" w:hAnsi="Arial" w:cs="Arial"/>
          <w:sz w:val="20"/>
        </w:rPr>
        <w:t xml:space="preserve">CMS </w:t>
      </w:r>
      <w:r w:rsidR="00B26072">
        <w:rPr>
          <w:rFonts w:ascii="Arial" w:hAnsi="Arial" w:cs="Arial"/>
          <w:sz w:val="20"/>
        </w:rPr>
        <w:t xml:space="preserve">uses the following aspects to </w:t>
      </w:r>
      <w:r w:rsidRPr="004751ED">
        <w:rPr>
          <w:rFonts w:ascii="Arial" w:hAnsi="Arial" w:cs="Arial"/>
          <w:sz w:val="20"/>
        </w:rPr>
        <w:t xml:space="preserve">evaluate </w:t>
      </w:r>
      <w:r w:rsidR="00B26072" w:rsidRPr="004751ED">
        <w:rPr>
          <w:rFonts w:ascii="Arial" w:hAnsi="Arial" w:cs="Arial"/>
          <w:sz w:val="20"/>
        </w:rPr>
        <w:t>Substantial Clinical Improvement</w:t>
      </w:r>
      <w:r w:rsidR="00B26072">
        <w:rPr>
          <w:rFonts w:ascii="Arial" w:hAnsi="Arial" w:cs="Arial"/>
          <w:sz w:val="20"/>
        </w:rPr>
        <w:t xml:space="preserve"> for purposes of the</w:t>
      </w:r>
      <w:r w:rsidRPr="004751ED">
        <w:rPr>
          <w:rFonts w:ascii="Arial" w:hAnsi="Arial" w:cs="Arial"/>
          <w:sz w:val="20"/>
        </w:rPr>
        <w:t xml:space="preserve"> </w:t>
      </w:r>
      <w:r w:rsidR="0001131D">
        <w:rPr>
          <w:rFonts w:ascii="Arial" w:hAnsi="Arial" w:cs="Arial"/>
          <w:sz w:val="20"/>
        </w:rPr>
        <w:t>add-on</w:t>
      </w:r>
      <w:r w:rsidR="0001131D" w:rsidRPr="004751ED">
        <w:rPr>
          <w:rFonts w:ascii="Arial" w:hAnsi="Arial" w:cs="Arial"/>
          <w:sz w:val="20"/>
        </w:rPr>
        <w:t xml:space="preserve"> </w:t>
      </w:r>
      <w:r w:rsidRPr="004751ED">
        <w:rPr>
          <w:rFonts w:ascii="Arial" w:hAnsi="Arial" w:cs="Arial"/>
          <w:sz w:val="20"/>
        </w:rPr>
        <w:t>payment for a new technology</w:t>
      </w:r>
      <w:r w:rsidR="00B26072">
        <w:rPr>
          <w:rFonts w:ascii="Arial" w:hAnsi="Arial" w:cs="Arial"/>
          <w:sz w:val="20"/>
        </w:rPr>
        <w:t xml:space="preserve"> (see 42 CFR 412.87(b))</w:t>
      </w:r>
      <w:r w:rsidRPr="004751ED">
        <w:rPr>
          <w:rFonts w:ascii="Arial" w:hAnsi="Arial" w:cs="Arial"/>
          <w:sz w:val="20"/>
        </w:rPr>
        <w:t>:</w:t>
      </w:r>
    </w:p>
    <w:p w14:paraId="389E0452" w14:textId="77777777" w:rsidR="005D4491" w:rsidRPr="004751ED" w:rsidRDefault="005D4491" w:rsidP="005D4491">
      <w:pPr>
        <w:rPr>
          <w:rFonts w:ascii="Arial" w:hAnsi="Arial" w:cs="Arial"/>
          <w:sz w:val="20"/>
        </w:rPr>
      </w:pPr>
    </w:p>
    <w:p w14:paraId="6E9A671D" w14:textId="572E45AE" w:rsidR="005149D1" w:rsidRPr="005149D1" w:rsidRDefault="0052740F" w:rsidP="0052740F">
      <w:pPr>
        <w:pStyle w:val="ListParagraph"/>
        <w:numPr>
          <w:ilvl w:val="0"/>
          <w:numId w:val="16"/>
        </w:numPr>
        <w:spacing w:after="120"/>
        <w:ind w:left="720"/>
        <w:rPr>
          <w:rFonts w:ascii="Arial" w:hAnsi="Arial" w:cs="Arial"/>
          <w:sz w:val="20"/>
        </w:rPr>
      </w:pPr>
      <w:r>
        <w:rPr>
          <w:rFonts w:ascii="Arial" w:hAnsi="Arial" w:cs="Arial"/>
          <w:sz w:val="20"/>
        </w:rPr>
        <w:t>T</w:t>
      </w:r>
      <w:r w:rsidR="005149D1" w:rsidRPr="005149D1">
        <w:rPr>
          <w:rFonts w:ascii="Arial" w:hAnsi="Arial" w:cs="Arial"/>
          <w:sz w:val="20"/>
        </w:rPr>
        <w:t>he totality of the circumstances is considered when making a determination that a new medical service or technology represents an advance that</w:t>
      </w:r>
      <w:r w:rsidR="005149D1">
        <w:rPr>
          <w:rFonts w:ascii="Arial" w:hAnsi="Arial" w:cs="Arial"/>
          <w:sz w:val="20"/>
        </w:rPr>
        <w:t xml:space="preserve"> </w:t>
      </w:r>
      <w:r w:rsidR="005149D1" w:rsidRPr="005149D1">
        <w:rPr>
          <w:rFonts w:ascii="Arial" w:hAnsi="Arial" w:cs="Arial"/>
          <w:sz w:val="20"/>
        </w:rPr>
        <w:t>substantially improves, relative to services or technologies previously available, the diagnosis or treatment of Medicare beneficiaries.</w:t>
      </w:r>
    </w:p>
    <w:p w14:paraId="2AC6F8D6" w14:textId="787FF34A" w:rsidR="005149D1" w:rsidRPr="005149D1" w:rsidRDefault="0052740F" w:rsidP="0052740F">
      <w:pPr>
        <w:pStyle w:val="ListParagraph"/>
        <w:numPr>
          <w:ilvl w:val="0"/>
          <w:numId w:val="16"/>
        </w:numPr>
        <w:spacing w:after="120"/>
        <w:ind w:left="720"/>
        <w:contextualSpacing w:val="0"/>
        <w:rPr>
          <w:rFonts w:ascii="Arial" w:hAnsi="Arial" w:cs="Arial"/>
          <w:sz w:val="20"/>
        </w:rPr>
      </w:pPr>
      <w:r>
        <w:rPr>
          <w:rFonts w:ascii="Arial" w:hAnsi="Arial" w:cs="Arial"/>
          <w:sz w:val="20"/>
        </w:rPr>
        <w:t xml:space="preserve">A </w:t>
      </w:r>
      <w:r w:rsidR="005149D1" w:rsidRPr="005149D1">
        <w:rPr>
          <w:rFonts w:ascii="Arial" w:hAnsi="Arial" w:cs="Arial"/>
          <w:sz w:val="20"/>
        </w:rPr>
        <w:t xml:space="preserve">determination that a new medical service or technology represents an advance </w:t>
      </w:r>
      <w:r w:rsidR="005149D1" w:rsidRPr="0052740F">
        <w:rPr>
          <w:rFonts w:ascii="Arial" w:hAnsi="Arial" w:cs="Arial"/>
          <w:sz w:val="20"/>
        </w:rPr>
        <w:t>that substantially improves, relative to services or technologies previously available, the diagnosis or treatment of Medicare beneficiaries mean</w:t>
      </w:r>
      <w:r w:rsidR="005149D1">
        <w:rPr>
          <w:rFonts w:ascii="Arial" w:hAnsi="Arial" w:cs="Arial"/>
          <w:sz w:val="20"/>
        </w:rPr>
        <w:t>s:</w:t>
      </w:r>
    </w:p>
    <w:p w14:paraId="2118825A" w14:textId="57542BF5" w:rsidR="005D4491" w:rsidRPr="005149D1" w:rsidRDefault="0090638D" w:rsidP="005C5F1A">
      <w:pPr>
        <w:pStyle w:val="ListParagraph"/>
        <w:numPr>
          <w:ilvl w:val="1"/>
          <w:numId w:val="16"/>
        </w:numPr>
        <w:spacing w:after="120"/>
        <w:ind w:left="1080"/>
        <w:rPr>
          <w:rFonts w:ascii="Arial" w:hAnsi="Arial" w:cs="Arial"/>
          <w:sz w:val="20"/>
        </w:rPr>
      </w:pPr>
      <w:r w:rsidRPr="005149D1">
        <w:rPr>
          <w:rFonts w:ascii="Arial" w:hAnsi="Arial" w:cs="Arial"/>
          <w:sz w:val="20"/>
        </w:rPr>
        <w:t xml:space="preserve">The </w:t>
      </w:r>
      <w:r w:rsidR="00E45273" w:rsidRPr="005149D1">
        <w:rPr>
          <w:rFonts w:ascii="Arial" w:hAnsi="Arial" w:cs="Arial"/>
          <w:sz w:val="20"/>
        </w:rPr>
        <w:t xml:space="preserve">new medical service </w:t>
      </w:r>
      <w:r w:rsidR="00E45273">
        <w:rPr>
          <w:rFonts w:ascii="Arial" w:hAnsi="Arial" w:cs="Arial"/>
          <w:sz w:val="20"/>
        </w:rPr>
        <w:t xml:space="preserve">or </w:t>
      </w:r>
      <w:r w:rsidR="006C65EA" w:rsidRPr="005149D1">
        <w:rPr>
          <w:rFonts w:ascii="Arial" w:hAnsi="Arial" w:cs="Arial"/>
          <w:sz w:val="20"/>
        </w:rPr>
        <w:t xml:space="preserve">technology </w:t>
      </w:r>
      <w:r w:rsidRPr="005149D1">
        <w:rPr>
          <w:rFonts w:ascii="Arial" w:hAnsi="Arial" w:cs="Arial"/>
          <w:sz w:val="20"/>
        </w:rPr>
        <w:t>offers a treatment option for a patient population unresponsive to, or ineligible for, currently available treatments</w:t>
      </w:r>
      <w:r w:rsidR="00E45273">
        <w:rPr>
          <w:rFonts w:ascii="Arial" w:hAnsi="Arial" w:cs="Arial"/>
          <w:sz w:val="20"/>
        </w:rPr>
        <w:t>, or</w:t>
      </w:r>
      <w:r w:rsidRPr="005149D1">
        <w:rPr>
          <w:rFonts w:ascii="Arial" w:hAnsi="Arial" w:cs="Arial"/>
          <w:sz w:val="20"/>
        </w:rPr>
        <w:t xml:space="preserve"> </w:t>
      </w:r>
    </w:p>
    <w:p w14:paraId="444D71E4" w14:textId="795A7FE7" w:rsidR="005D4491" w:rsidRPr="004751ED" w:rsidRDefault="0090638D" w:rsidP="005C5F1A">
      <w:pPr>
        <w:pStyle w:val="ListParagraph"/>
        <w:numPr>
          <w:ilvl w:val="1"/>
          <w:numId w:val="16"/>
        </w:numPr>
        <w:spacing w:after="120"/>
        <w:ind w:left="1080"/>
        <w:rPr>
          <w:rFonts w:ascii="Arial" w:hAnsi="Arial" w:cs="Arial"/>
          <w:sz w:val="20"/>
        </w:rPr>
      </w:pPr>
      <w:r w:rsidRPr="004751ED">
        <w:rPr>
          <w:rFonts w:ascii="Arial" w:hAnsi="Arial" w:cs="Arial"/>
          <w:sz w:val="20"/>
        </w:rPr>
        <w:t xml:space="preserve">The </w:t>
      </w:r>
      <w:r w:rsidR="00E45273" w:rsidRPr="005149D1">
        <w:rPr>
          <w:rFonts w:ascii="Arial" w:hAnsi="Arial" w:cs="Arial"/>
          <w:sz w:val="20"/>
        </w:rPr>
        <w:t xml:space="preserve">new medical service </w:t>
      </w:r>
      <w:r w:rsidR="00E45273">
        <w:rPr>
          <w:rFonts w:ascii="Arial" w:hAnsi="Arial" w:cs="Arial"/>
          <w:sz w:val="20"/>
        </w:rPr>
        <w:t xml:space="preserve">or </w:t>
      </w:r>
      <w:r w:rsidR="006C65EA">
        <w:rPr>
          <w:rFonts w:ascii="Arial" w:hAnsi="Arial" w:cs="Arial"/>
          <w:sz w:val="20"/>
        </w:rPr>
        <w:t>technology</w:t>
      </w:r>
      <w:r w:rsidR="006C65EA" w:rsidRPr="004751ED">
        <w:rPr>
          <w:rFonts w:ascii="Arial" w:hAnsi="Arial" w:cs="Arial"/>
          <w:sz w:val="20"/>
        </w:rPr>
        <w:t xml:space="preserve"> </w:t>
      </w:r>
      <w:r w:rsidRPr="004751ED">
        <w:rPr>
          <w:rFonts w:ascii="Arial" w:hAnsi="Arial" w:cs="Arial"/>
          <w:sz w:val="20"/>
        </w:rPr>
        <w:t>offers the ability to diagnose a medical condition in a patient population where that medical condition is currently undetectable or offers the ability to diagnose a medical condition earlier in a patient population than allowed by currently available methods</w:t>
      </w:r>
      <w:r w:rsidR="00E45273">
        <w:rPr>
          <w:rFonts w:ascii="Arial" w:hAnsi="Arial" w:cs="Arial"/>
          <w:sz w:val="20"/>
        </w:rPr>
        <w:t>, and</w:t>
      </w:r>
      <w:r w:rsidRPr="004751ED">
        <w:rPr>
          <w:rFonts w:ascii="Arial" w:hAnsi="Arial" w:cs="Arial"/>
          <w:sz w:val="20"/>
        </w:rPr>
        <w:t xml:space="preserve"> </w:t>
      </w:r>
      <w:r w:rsidR="00E45273">
        <w:rPr>
          <w:rFonts w:ascii="Arial" w:hAnsi="Arial" w:cs="Arial"/>
          <w:sz w:val="20"/>
        </w:rPr>
        <w:t>t</w:t>
      </w:r>
      <w:r w:rsidRPr="004751ED">
        <w:rPr>
          <w:rFonts w:ascii="Arial" w:hAnsi="Arial" w:cs="Arial"/>
          <w:sz w:val="20"/>
        </w:rPr>
        <w:t xml:space="preserve">here must also be evidence that use of the </w:t>
      </w:r>
      <w:r w:rsidR="00E45273" w:rsidRPr="00E45273">
        <w:rPr>
          <w:rFonts w:ascii="Arial" w:hAnsi="Arial" w:cs="Arial"/>
          <w:sz w:val="20"/>
        </w:rPr>
        <w:t xml:space="preserve">new medical service or technology </w:t>
      </w:r>
      <w:r w:rsidRPr="004751ED">
        <w:rPr>
          <w:rFonts w:ascii="Arial" w:hAnsi="Arial" w:cs="Arial"/>
          <w:sz w:val="20"/>
        </w:rPr>
        <w:t>to make a diagnosis affects the management of the patient</w:t>
      </w:r>
      <w:r w:rsidR="00E45273">
        <w:rPr>
          <w:rFonts w:ascii="Arial" w:hAnsi="Arial" w:cs="Arial"/>
          <w:sz w:val="20"/>
        </w:rPr>
        <w:t>, or</w:t>
      </w:r>
      <w:r w:rsidRPr="004751ED">
        <w:rPr>
          <w:rFonts w:ascii="Arial" w:hAnsi="Arial" w:cs="Arial"/>
          <w:sz w:val="20"/>
        </w:rPr>
        <w:t xml:space="preserve"> </w:t>
      </w:r>
    </w:p>
    <w:p w14:paraId="19CC88B4" w14:textId="2CDCD9F5" w:rsidR="00B6679C" w:rsidRDefault="00E45273" w:rsidP="0052740F">
      <w:pPr>
        <w:pStyle w:val="ListParagraph"/>
        <w:numPr>
          <w:ilvl w:val="1"/>
          <w:numId w:val="16"/>
        </w:numPr>
        <w:spacing w:after="120"/>
        <w:ind w:left="1080"/>
        <w:rPr>
          <w:rFonts w:ascii="Arial" w:hAnsi="Arial" w:cs="Arial"/>
          <w:sz w:val="20"/>
        </w:rPr>
      </w:pPr>
      <w:r w:rsidRPr="00B6679C">
        <w:rPr>
          <w:rFonts w:ascii="Arial" w:hAnsi="Arial" w:cs="Arial"/>
          <w:sz w:val="20"/>
        </w:rPr>
        <w:t>The u</w:t>
      </w:r>
      <w:r w:rsidR="0090638D" w:rsidRPr="00B6679C">
        <w:rPr>
          <w:rFonts w:ascii="Arial" w:hAnsi="Arial" w:cs="Arial"/>
          <w:sz w:val="20"/>
        </w:rPr>
        <w:t xml:space="preserve">se of the </w:t>
      </w:r>
      <w:r w:rsidRPr="00B6679C">
        <w:rPr>
          <w:rFonts w:ascii="Arial" w:hAnsi="Arial" w:cs="Arial"/>
          <w:sz w:val="20"/>
        </w:rPr>
        <w:t xml:space="preserve">new medical service or </w:t>
      </w:r>
      <w:r w:rsidR="006C65EA" w:rsidRPr="00B6679C">
        <w:rPr>
          <w:rFonts w:ascii="Arial" w:hAnsi="Arial" w:cs="Arial"/>
          <w:sz w:val="20"/>
        </w:rPr>
        <w:t xml:space="preserve">technology </w:t>
      </w:r>
      <w:r w:rsidR="0090638D" w:rsidRPr="00B6679C">
        <w:rPr>
          <w:rFonts w:ascii="Arial" w:hAnsi="Arial" w:cs="Arial"/>
          <w:sz w:val="20"/>
        </w:rPr>
        <w:t xml:space="preserve">significantly improves clinical outcomes </w:t>
      </w:r>
      <w:r w:rsidRPr="0052740F">
        <w:rPr>
          <w:rFonts w:ascii="Arial" w:hAnsi="Arial" w:cs="Arial"/>
          <w:sz w:val="20"/>
        </w:rPr>
        <w:t>relative to services or technologies previously available as demonstrated by one or more of</w:t>
      </w:r>
      <w:r w:rsidR="0090638D" w:rsidRPr="0052740F">
        <w:rPr>
          <w:rFonts w:ascii="Arial" w:hAnsi="Arial" w:cs="Arial"/>
          <w:sz w:val="20"/>
        </w:rPr>
        <w:t xml:space="preserve"> the following: </w:t>
      </w:r>
    </w:p>
    <w:p w14:paraId="0F28002A" w14:textId="77777777" w:rsidR="005D4491" w:rsidRPr="004751ED" w:rsidRDefault="005D4491" w:rsidP="0052740F">
      <w:pPr>
        <w:pStyle w:val="ListParagraph"/>
        <w:tabs>
          <w:tab w:val="left" w:pos="1080"/>
        </w:tabs>
        <w:spacing w:after="120"/>
        <w:ind w:left="1080"/>
        <w:rPr>
          <w:rFonts w:ascii="Arial" w:hAnsi="Arial" w:cs="Arial"/>
          <w:sz w:val="20"/>
        </w:rPr>
      </w:pPr>
    </w:p>
    <w:p w14:paraId="0C9AF359" w14:textId="0913F6D8" w:rsidR="005D4491" w:rsidRPr="004751ED" w:rsidRDefault="00B6679C" w:rsidP="0052740F">
      <w:pPr>
        <w:pStyle w:val="ListParagraph"/>
        <w:numPr>
          <w:ilvl w:val="2"/>
          <w:numId w:val="13"/>
        </w:numPr>
        <w:tabs>
          <w:tab w:val="left" w:pos="1080"/>
        </w:tabs>
        <w:spacing w:after="120"/>
        <w:ind w:left="1440"/>
        <w:rPr>
          <w:rFonts w:ascii="Arial" w:hAnsi="Arial" w:cs="Arial"/>
          <w:sz w:val="20"/>
        </w:rPr>
      </w:pPr>
      <w:r>
        <w:rPr>
          <w:rFonts w:ascii="Arial" w:hAnsi="Arial" w:cs="Arial"/>
          <w:sz w:val="20"/>
        </w:rPr>
        <w:t>A r</w:t>
      </w:r>
      <w:r w:rsidR="0090638D" w:rsidRPr="004751ED">
        <w:rPr>
          <w:rFonts w:ascii="Arial" w:hAnsi="Arial" w:cs="Arial"/>
          <w:sz w:val="20"/>
        </w:rPr>
        <w:t>educ</w:t>
      </w:r>
      <w:r>
        <w:rPr>
          <w:rFonts w:ascii="Arial" w:hAnsi="Arial" w:cs="Arial"/>
          <w:sz w:val="20"/>
        </w:rPr>
        <w:t>tion</w:t>
      </w:r>
      <w:r w:rsidR="0090638D" w:rsidRPr="004751ED">
        <w:rPr>
          <w:rFonts w:ascii="Arial" w:hAnsi="Arial" w:cs="Arial"/>
          <w:sz w:val="20"/>
        </w:rPr>
        <w:t xml:space="preserve"> </w:t>
      </w:r>
      <w:r w:rsidRPr="00B6679C">
        <w:rPr>
          <w:rFonts w:ascii="Arial" w:hAnsi="Arial" w:cs="Arial"/>
          <w:sz w:val="20"/>
        </w:rPr>
        <w:t>in at least one clinically significant adverse event, including a reduction i</w:t>
      </w:r>
      <w:r>
        <w:rPr>
          <w:rFonts w:ascii="Arial" w:hAnsi="Arial" w:cs="Arial"/>
          <w:sz w:val="20"/>
        </w:rPr>
        <w:t xml:space="preserve">n </w:t>
      </w:r>
      <w:r w:rsidR="0090638D" w:rsidRPr="004751ED">
        <w:rPr>
          <w:rFonts w:ascii="Arial" w:hAnsi="Arial" w:cs="Arial"/>
          <w:sz w:val="20"/>
        </w:rPr>
        <w:t xml:space="preserve">mortality </w:t>
      </w:r>
      <w:r w:rsidRPr="00B6679C">
        <w:rPr>
          <w:rFonts w:ascii="Arial" w:hAnsi="Arial" w:cs="Arial"/>
          <w:sz w:val="20"/>
        </w:rPr>
        <w:t>or a clinically significant complication;</w:t>
      </w:r>
    </w:p>
    <w:p w14:paraId="6A0C7B1A" w14:textId="7EDF8585" w:rsidR="005D4491" w:rsidRPr="004751ED" w:rsidRDefault="00B6679C" w:rsidP="0052740F">
      <w:pPr>
        <w:pStyle w:val="ListParagraph"/>
        <w:numPr>
          <w:ilvl w:val="2"/>
          <w:numId w:val="13"/>
        </w:numPr>
        <w:tabs>
          <w:tab w:val="left" w:pos="1080"/>
        </w:tabs>
        <w:spacing w:after="120"/>
        <w:ind w:left="1440"/>
        <w:rPr>
          <w:rFonts w:ascii="Arial" w:hAnsi="Arial" w:cs="Arial"/>
          <w:sz w:val="20"/>
        </w:rPr>
      </w:pPr>
      <w:r>
        <w:rPr>
          <w:rFonts w:ascii="Arial" w:hAnsi="Arial" w:cs="Arial"/>
          <w:sz w:val="20"/>
        </w:rPr>
        <w:t>A d</w:t>
      </w:r>
      <w:r w:rsidR="0090638D" w:rsidRPr="004751ED">
        <w:rPr>
          <w:rFonts w:ascii="Arial" w:hAnsi="Arial" w:cs="Arial"/>
          <w:sz w:val="20"/>
        </w:rPr>
        <w:t xml:space="preserve">ecreased rate of </w:t>
      </w:r>
      <w:r>
        <w:rPr>
          <w:rFonts w:ascii="Arial" w:hAnsi="Arial" w:cs="Arial"/>
          <w:sz w:val="20"/>
        </w:rPr>
        <w:t xml:space="preserve">at least one </w:t>
      </w:r>
      <w:r w:rsidR="0090638D" w:rsidRPr="004751ED">
        <w:rPr>
          <w:rFonts w:ascii="Arial" w:hAnsi="Arial" w:cs="Arial"/>
          <w:sz w:val="20"/>
        </w:rPr>
        <w:t>subsequent diagnostic or therapeutic intervention (for example, due to reduced rate of recurrence of the disease process)</w:t>
      </w:r>
      <w:r>
        <w:rPr>
          <w:rFonts w:ascii="Arial" w:hAnsi="Arial" w:cs="Arial"/>
          <w:sz w:val="20"/>
        </w:rPr>
        <w:t xml:space="preserve">; </w:t>
      </w:r>
      <w:r w:rsidR="0090638D" w:rsidRPr="004751ED">
        <w:rPr>
          <w:rFonts w:ascii="Arial" w:hAnsi="Arial" w:cs="Arial"/>
          <w:sz w:val="20"/>
        </w:rPr>
        <w:t xml:space="preserve"> </w:t>
      </w:r>
    </w:p>
    <w:p w14:paraId="7BDB7673" w14:textId="344743A8" w:rsidR="005D4491" w:rsidRPr="004751ED" w:rsidRDefault="00B6679C" w:rsidP="0052740F">
      <w:pPr>
        <w:pStyle w:val="ListParagraph"/>
        <w:numPr>
          <w:ilvl w:val="2"/>
          <w:numId w:val="13"/>
        </w:numPr>
        <w:tabs>
          <w:tab w:val="left" w:pos="1080"/>
        </w:tabs>
        <w:spacing w:after="120"/>
        <w:ind w:left="1440"/>
        <w:rPr>
          <w:rFonts w:ascii="Arial" w:hAnsi="Arial" w:cs="Arial"/>
          <w:sz w:val="20"/>
        </w:rPr>
      </w:pPr>
      <w:r>
        <w:rPr>
          <w:rFonts w:ascii="Arial" w:hAnsi="Arial" w:cs="Arial"/>
          <w:sz w:val="20"/>
        </w:rPr>
        <w:t>A d</w:t>
      </w:r>
      <w:r w:rsidR="0090638D" w:rsidRPr="004751ED">
        <w:rPr>
          <w:rFonts w:ascii="Arial" w:hAnsi="Arial" w:cs="Arial"/>
          <w:sz w:val="20"/>
        </w:rPr>
        <w:t>ecreased number of future hospitalizations or physician visits</w:t>
      </w:r>
      <w:r>
        <w:rPr>
          <w:rFonts w:ascii="Arial" w:hAnsi="Arial" w:cs="Arial"/>
          <w:sz w:val="20"/>
        </w:rPr>
        <w:t>;</w:t>
      </w:r>
      <w:r w:rsidR="0090638D" w:rsidRPr="004751ED">
        <w:rPr>
          <w:rFonts w:ascii="Arial" w:hAnsi="Arial" w:cs="Arial"/>
          <w:sz w:val="20"/>
        </w:rPr>
        <w:t xml:space="preserve"> </w:t>
      </w:r>
    </w:p>
    <w:p w14:paraId="0F6E563E" w14:textId="2CFB40BA" w:rsidR="00B6679C" w:rsidRPr="00B6679C" w:rsidRDefault="00B6679C" w:rsidP="0052740F">
      <w:pPr>
        <w:pStyle w:val="ListParagraph"/>
        <w:numPr>
          <w:ilvl w:val="2"/>
          <w:numId w:val="13"/>
        </w:numPr>
        <w:tabs>
          <w:tab w:val="left" w:pos="1080"/>
        </w:tabs>
        <w:spacing w:after="120"/>
        <w:ind w:left="1440"/>
        <w:contextualSpacing w:val="0"/>
        <w:rPr>
          <w:rFonts w:ascii="Arial" w:hAnsi="Arial" w:cs="Arial"/>
          <w:sz w:val="20"/>
        </w:rPr>
      </w:pPr>
      <w:r>
        <w:rPr>
          <w:rFonts w:ascii="Arial" w:hAnsi="Arial" w:cs="Arial"/>
          <w:sz w:val="20"/>
        </w:rPr>
        <w:t>A m</w:t>
      </w:r>
      <w:r w:rsidR="0090638D" w:rsidRPr="004751ED">
        <w:rPr>
          <w:rFonts w:ascii="Arial" w:hAnsi="Arial" w:cs="Arial"/>
          <w:sz w:val="20"/>
        </w:rPr>
        <w:t xml:space="preserve">ore rapid beneficial resolution of the disease process treatment </w:t>
      </w:r>
      <w:r w:rsidRPr="00B6679C">
        <w:rPr>
          <w:rFonts w:ascii="Arial" w:hAnsi="Arial" w:cs="Arial"/>
          <w:sz w:val="20"/>
        </w:rPr>
        <w:t>including, but not limited to, a reduced length of stay or recovery time; an improvement in one or more activities of daily living; an improved quality of life; or, a demonstrated greater medication adherence or compliance; or,</w:t>
      </w:r>
    </w:p>
    <w:p w14:paraId="2B36A21F" w14:textId="4C492735" w:rsidR="00B6679C" w:rsidRPr="00B6679C" w:rsidRDefault="00B6679C" w:rsidP="0052740F">
      <w:pPr>
        <w:pStyle w:val="ListParagraph"/>
        <w:numPr>
          <w:ilvl w:val="1"/>
          <w:numId w:val="13"/>
        </w:numPr>
        <w:spacing w:after="120"/>
        <w:ind w:left="1080"/>
        <w:contextualSpacing w:val="0"/>
        <w:rPr>
          <w:rFonts w:ascii="Arial" w:hAnsi="Arial" w:cs="Arial"/>
          <w:sz w:val="20"/>
        </w:rPr>
      </w:pPr>
      <w:r w:rsidRPr="00B6679C">
        <w:rPr>
          <w:rFonts w:ascii="Arial" w:hAnsi="Arial" w:cs="Arial"/>
          <w:bCs/>
          <w:sz w:val="20"/>
        </w:rPr>
        <w:t>The totality of the circumstances otherwise demonstrates that the new medical service or technology substantially improves, relative to technologies previously available, the diagnosis or treatment of Medicare beneficiaries.</w:t>
      </w:r>
    </w:p>
    <w:p w14:paraId="150F2A8B" w14:textId="77777777" w:rsidR="0052740F" w:rsidRDefault="0052740F" w:rsidP="005C5F1A">
      <w:pPr>
        <w:pStyle w:val="ListParagraph"/>
        <w:numPr>
          <w:ilvl w:val="0"/>
          <w:numId w:val="16"/>
        </w:numPr>
        <w:spacing w:after="120"/>
        <w:ind w:left="720"/>
        <w:rPr>
          <w:rFonts w:ascii="Arial" w:hAnsi="Arial" w:cs="Arial"/>
          <w:bCs/>
          <w:sz w:val="20"/>
        </w:rPr>
      </w:pPr>
      <w:r w:rsidRPr="0052740F">
        <w:rPr>
          <w:rFonts w:ascii="Arial" w:hAnsi="Arial" w:cs="Arial"/>
          <w:bCs/>
          <w:sz w:val="20"/>
        </w:rPr>
        <w:t xml:space="preserve">Evidence from the following published or unpublished information sources from within the United States or elsewhere may be sufficient to establish that a new medical service or technology represents an advance that substantially improves, relative to services or technologies previously available, the diagnosis or treatment of Medicare beneficiaries: Clinical trials, peer reviewed journal articles; study results; meta-analyses; consensus statements; white papers; patient surveys; case studies; reports; systematic literature reviews; letters from major healthcare associations; editorials and letters to the editor; and public comments. Other appropriate information sources may be considered.   </w:t>
      </w:r>
    </w:p>
    <w:p w14:paraId="14D89503" w14:textId="5A2FF08D" w:rsidR="0052740F" w:rsidRDefault="0052740F" w:rsidP="00B26072">
      <w:pPr>
        <w:pStyle w:val="ListParagraph"/>
        <w:numPr>
          <w:ilvl w:val="0"/>
          <w:numId w:val="16"/>
        </w:numPr>
        <w:spacing w:after="120"/>
        <w:ind w:left="720"/>
        <w:rPr>
          <w:rFonts w:ascii="Arial" w:hAnsi="Arial" w:cs="Arial"/>
          <w:bCs/>
          <w:sz w:val="20"/>
        </w:rPr>
      </w:pPr>
      <w:r>
        <w:rPr>
          <w:rFonts w:ascii="Arial" w:hAnsi="Arial" w:cs="Arial"/>
          <w:bCs/>
          <w:sz w:val="20"/>
        </w:rPr>
        <w:t>T</w:t>
      </w:r>
      <w:r w:rsidRPr="0052740F">
        <w:rPr>
          <w:rFonts w:ascii="Arial" w:hAnsi="Arial" w:cs="Arial"/>
          <w:bCs/>
          <w:sz w:val="20"/>
        </w:rPr>
        <w:t xml:space="preserve">he medical condition diagnosed or treated by the new medical service or technology may have a low prevalence among Medicare beneficiaries. </w:t>
      </w:r>
    </w:p>
    <w:p w14:paraId="7C2C2E21" w14:textId="33B664C3" w:rsidR="0052740F" w:rsidRDefault="0052740F" w:rsidP="00B26072">
      <w:pPr>
        <w:pStyle w:val="ListParagraph"/>
        <w:numPr>
          <w:ilvl w:val="0"/>
          <w:numId w:val="16"/>
        </w:numPr>
        <w:spacing w:after="120"/>
        <w:ind w:left="720"/>
        <w:rPr>
          <w:rFonts w:ascii="Arial" w:hAnsi="Arial" w:cs="Arial"/>
          <w:bCs/>
          <w:sz w:val="20"/>
        </w:rPr>
      </w:pPr>
      <w:r>
        <w:rPr>
          <w:rFonts w:ascii="Arial" w:hAnsi="Arial" w:cs="Arial"/>
          <w:bCs/>
          <w:sz w:val="20"/>
        </w:rPr>
        <w:t>T</w:t>
      </w:r>
      <w:r w:rsidRPr="0052740F">
        <w:rPr>
          <w:rFonts w:ascii="Arial" w:hAnsi="Arial" w:cs="Arial"/>
          <w:bCs/>
          <w:sz w:val="20"/>
        </w:rPr>
        <w:t>he new medical service or technology may represent an advance that substantially improves, relative to services or technologies previously available, the diagnosis or treatment of a subpopulation of patients with the medical condition diagnosed or treated by the new medical service or technology.</w:t>
      </w:r>
    </w:p>
    <w:p w14:paraId="4DA9B037" w14:textId="7D496837" w:rsidR="00096B83" w:rsidRPr="0052740F" w:rsidRDefault="00096B83" w:rsidP="0052740F">
      <w:pPr>
        <w:spacing w:after="200" w:line="276" w:lineRule="auto"/>
        <w:ind w:left="720"/>
        <w:rPr>
          <w:rFonts w:ascii="Arial" w:hAnsi="Arial" w:cs="Arial"/>
          <w:bCs/>
          <w:sz w:val="20"/>
        </w:rPr>
      </w:pPr>
    </w:p>
    <w:p w14:paraId="78712C8A" w14:textId="77777777" w:rsidR="0052740F" w:rsidRDefault="0052740F">
      <w:pPr>
        <w:spacing w:after="200" w:line="276" w:lineRule="auto"/>
        <w:rPr>
          <w:rFonts w:ascii="Arial" w:hAnsi="Arial" w:cs="Arial"/>
          <w:b/>
          <w:bCs/>
          <w:sz w:val="20"/>
          <w:u w:val="single"/>
        </w:rPr>
      </w:pPr>
      <w:r>
        <w:rPr>
          <w:rFonts w:ascii="Arial" w:hAnsi="Arial" w:cs="Arial"/>
          <w:b/>
          <w:bCs/>
          <w:sz w:val="20"/>
          <w:u w:val="single"/>
        </w:rPr>
        <w:br w:type="page"/>
      </w:r>
    </w:p>
    <w:p w14:paraId="4EE2F629" w14:textId="55FD7B54" w:rsidR="001A0DE9" w:rsidRPr="0052740F" w:rsidRDefault="00B82A13" w:rsidP="001A0DE9">
      <w:pPr>
        <w:rPr>
          <w:rFonts w:ascii="Arial" w:hAnsi="Arial" w:cs="Arial"/>
          <w:b/>
          <w:bCs/>
          <w:sz w:val="22"/>
          <w:u w:val="single"/>
        </w:rPr>
      </w:pPr>
      <w:r w:rsidRPr="0052740F">
        <w:rPr>
          <w:rFonts w:ascii="Arial" w:hAnsi="Arial" w:cs="Arial"/>
          <w:b/>
          <w:bCs/>
          <w:sz w:val="22"/>
          <w:u w:val="single"/>
        </w:rPr>
        <w:t>Appendix C</w:t>
      </w:r>
    </w:p>
    <w:p w14:paraId="06831521" w14:textId="77777777" w:rsidR="00B82A13" w:rsidRPr="0052740F" w:rsidRDefault="00B82A13" w:rsidP="001A0DE9">
      <w:pPr>
        <w:rPr>
          <w:rFonts w:ascii="Arial" w:hAnsi="Arial" w:cs="Arial"/>
          <w:b/>
          <w:bCs/>
          <w:sz w:val="20"/>
          <w:u w:val="single"/>
        </w:rPr>
      </w:pPr>
    </w:p>
    <w:p w14:paraId="6DCE512D" w14:textId="50F0B1BF" w:rsidR="00B82A13" w:rsidRPr="0052740F" w:rsidRDefault="00B82A13" w:rsidP="001A0DE9">
      <w:pPr>
        <w:rPr>
          <w:rFonts w:ascii="Arial" w:hAnsi="Arial" w:cs="Arial"/>
          <w:b/>
          <w:bCs/>
          <w:sz w:val="20"/>
        </w:rPr>
      </w:pPr>
      <w:r w:rsidRPr="0052740F">
        <w:rPr>
          <w:rFonts w:ascii="Arial" w:hAnsi="Arial" w:cs="Arial"/>
          <w:b/>
          <w:bCs/>
          <w:sz w:val="20"/>
        </w:rPr>
        <w:t>Table of contents</w:t>
      </w:r>
    </w:p>
    <w:p w14:paraId="3CDFC5A0" w14:textId="6E398C5A" w:rsidR="00B82A13" w:rsidRPr="0052740F" w:rsidRDefault="00B82A13" w:rsidP="00B82A13">
      <w:pPr>
        <w:pStyle w:val="ListParagraph"/>
        <w:numPr>
          <w:ilvl w:val="6"/>
          <w:numId w:val="6"/>
        </w:numPr>
        <w:rPr>
          <w:rFonts w:ascii="Arial" w:hAnsi="Arial" w:cs="Arial"/>
          <w:sz w:val="20"/>
        </w:rPr>
      </w:pPr>
      <w:r w:rsidRPr="0052740F">
        <w:rPr>
          <w:rFonts w:ascii="Arial" w:hAnsi="Arial" w:cs="Arial"/>
          <w:sz w:val="20"/>
        </w:rPr>
        <w:t>Completed application</w:t>
      </w:r>
    </w:p>
    <w:p w14:paraId="146E8037" w14:textId="58C3005F" w:rsidR="00B82A13" w:rsidRPr="0052740F" w:rsidRDefault="00B82A13" w:rsidP="00B82A13">
      <w:pPr>
        <w:pStyle w:val="ListParagraph"/>
        <w:numPr>
          <w:ilvl w:val="6"/>
          <w:numId w:val="6"/>
        </w:numPr>
        <w:rPr>
          <w:rFonts w:ascii="Arial" w:hAnsi="Arial" w:cs="Arial"/>
          <w:sz w:val="20"/>
        </w:rPr>
      </w:pPr>
      <w:r w:rsidRPr="0052740F">
        <w:rPr>
          <w:rFonts w:ascii="Arial" w:hAnsi="Arial" w:cs="Arial"/>
          <w:sz w:val="20"/>
        </w:rPr>
        <w:t>Completed tracking form</w:t>
      </w:r>
    </w:p>
    <w:p w14:paraId="4BF221E4" w14:textId="35354165" w:rsidR="00B82A13" w:rsidRPr="0052740F" w:rsidRDefault="00096B83" w:rsidP="00FD454C">
      <w:pPr>
        <w:pStyle w:val="ListParagraph"/>
        <w:numPr>
          <w:ilvl w:val="6"/>
          <w:numId w:val="6"/>
        </w:numPr>
        <w:rPr>
          <w:rFonts w:ascii="Arial" w:hAnsi="Arial" w:cs="Arial"/>
          <w:sz w:val="20"/>
        </w:rPr>
      </w:pPr>
      <w:r w:rsidRPr="0052740F">
        <w:rPr>
          <w:rFonts w:ascii="Arial" w:hAnsi="Arial" w:cs="Arial"/>
          <w:sz w:val="20"/>
        </w:rPr>
        <w:t>List of attachments/ documents</w:t>
      </w:r>
    </w:p>
    <w:sectPr w:rsidR="00B82A13" w:rsidRPr="0052740F" w:rsidSect="007974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017206" w14:textId="77777777" w:rsidR="00D148FE" w:rsidRDefault="00D148FE" w:rsidP="001A0DE9">
      <w:r>
        <w:separator/>
      </w:r>
    </w:p>
  </w:endnote>
  <w:endnote w:type="continuationSeparator" w:id="0">
    <w:p w14:paraId="11E0F093" w14:textId="77777777" w:rsidR="00D148FE" w:rsidRDefault="00D148FE" w:rsidP="001A0DE9">
      <w:r>
        <w:continuationSeparator/>
      </w:r>
    </w:p>
  </w:endnote>
  <w:endnote w:type="continuationNotice" w:id="1">
    <w:p w14:paraId="491D8C72" w14:textId="77777777" w:rsidR="00D148FE" w:rsidRDefault="00D14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notype Sorts">
    <w:panose1 w:val="05010101010101010101"/>
    <w:charset w:val="02"/>
    <w:family w:val="auto"/>
    <w:pitch w:val="variable"/>
    <w:sig w:usb0="00000000" w:usb1="10000000" w:usb2="00000000" w:usb3="00000000" w:csb0="80000000" w:csb1="00000000"/>
  </w:font>
  <w:font w:name="WP IconicSymbolsB">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4441938"/>
      <w:docPartObj>
        <w:docPartGallery w:val="Page Numbers (Bottom of Page)"/>
        <w:docPartUnique/>
      </w:docPartObj>
    </w:sdtPr>
    <w:sdtEndPr>
      <w:rPr>
        <w:noProof/>
      </w:rPr>
    </w:sdtEndPr>
    <w:sdtContent>
      <w:p w14:paraId="7C7BE760" w14:textId="1368B3F3" w:rsidR="00B821DE" w:rsidRDefault="00B821DE">
        <w:pPr>
          <w:pStyle w:val="Footer"/>
          <w:jc w:val="center"/>
        </w:pPr>
        <w:r>
          <w:fldChar w:fldCharType="begin"/>
        </w:r>
        <w:r>
          <w:instrText xml:space="preserve"> PAGE   \* MERGEFORMAT </w:instrText>
        </w:r>
        <w:r>
          <w:fldChar w:fldCharType="separate"/>
        </w:r>
        <w:r w:rsidR="005C5F1A">
          <w:rPr>
            <w:noProof/>
          </w:rPr>
          <w:t>1</w:t>
        </w:r>
        <w:r>
          <w:rPr>
            <w:noProof/>
          </w:rPr>
          <w:fldChar w:fldCharType="end"/>
        </w:r>
      </w:p>
    </w:sdtContent>
  </w:sdt>
  <w:p w14:paraId="5AD4B9A9" w14:textId="77777777" w:rsidR="00B821DE" w:rsidRDefault="00B821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E9976F" w14:textId="77777777" w:rsidR="00D148FE" w:rsidRDefault="00D148FE" w:rsidP="001A0DE9">
      <w:r>
        <w:separator/>
      </w:r>
    </w:p>
  </w:footnote>
  <w:footnote w:type="continuationSeparator" w:id="0">
    <w:p w14:paraId="6AB07889" w14:textId="77777777" w:rsidR="00D148FE" w:rsidRDefault="00D148FE" w:rsidP="001A0DE9">
      <w:r>
        <w:continuationSeparator/>
      </w:r>
    </w:p>
  </w:footnote>
  <w:footnote w:type="continuationNotice" w:id="1">
    <w:p w14:paraId="04993041" w14:textId="77777777" w:rsidR="00D148FE" w:rsidRDefault="00D148F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C0A44"/>
    <w:multiLevelType w:val="hybridMultilevel"/>
    <w:tmpl w:val="0734A2A4"/>
    <w:lvl w:ilvl="0" w:tplc="0409000F">
      <w:start w:val="1"/>
      <w:numFmt w:val="decimal"/>
      <w:lvlText w:val="%1."/>
      <w:lvlJc w:val="left"/>
      <w:pPr>
        <w:tabs>
          <w:tab w:val="num" w:pos="720"/>
        </w:tabs>
        <w:ind w:left="720" w:hanging="360"/>
      </w:pPr>
    </w:lvl>
    <w:lvl w:ilvl="1" w:tplc="0290A664">
      <w:start w:val="1"/>
      <w:numFmt w:val="lowerLetter"/>
      <w:lvlText w:val="%2."/>
      <w:lvlJc w:val="left"/>
      <w:pPr>
        <w:tabs>
          <w:tab w:val="num" w:pos="1440"/>
        </w:tabs>
        <w:ind w:left="1440" w:hanging="360"/>
      </w:pPr>
      <w:rPr>
        <w:rFonts w:hint="default"/>
        <w:sz w:val="24"/>
      </w:rPr>
    </w:lvl>
    <w:lvl w:ilvl="2" w:tplc="4A866C4E">
      <w:start w:val="8"/>
      <w:numFmt w:val="decimal"/>
      <w:lvlText w:val="%3."/>
      <w:lvlJc w:val="left"/>
      <w:pPr>
        <w:tabs>
          <w:tab w:val="num" w:pos="2340"/>
        </w:tabs>
        <w:ind w:left="2340" w:hanging="360"/>
      </w:pPr>
      <w:rPr>
        <w:rFonts w:hint="default"/>
      </w:rPr>
    </w:lvl>
    <w:lvl w:ilvl="3" w:tplc="DCD42ABA">
      <w:start w:val="12"/>
      <w:numFmt w:val="decimal"/>
      <w:lvlText w:val="%4."/>
      <w:lvlJc w:val="left"/>
      <w:pPr>
        <w:tabs>
          <w:tab w:val="num" w:pos="2880"/>
        </w:tabs>
        <w:ind w:left="2880" w:hanging="360"/>
      </w:pPr>
      <w:rPr>
        <w:rFonts w:hint="default"/>
      </w:rPr>
    </w:lvl>
    <w:lvl w:ilvl="4" w:tplc="ADBA2B2A">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076AC7"/>
    <w:multiLevelType w:val="multilevel"/>
    <w:tmpl w:val="51F0F8A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9ED6E92"/>
    <w:multiLevelType w:val="hybridMultilevel"/>
    <w:tmpl w:val="28BC1996"/>
    <w:lvl w:ilvl="0" w:tplc="10F4D7DA">
      <w:start w:val="7500"/>
      <w:numFmt w:val="bullet"/>
      <w:lvlText w:val="-"/>
      <w:lvlJc w:val="left"/>
      <w:pPr>
        <w:ind w:left="1080" w:hanging="360"/>
      </w:pPr>
      <w:rPr>
        <w:rFonts w:ascii="Times" w:eastAsia="Times" w:hAnsi="Times" w:cs="Time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EE3907"/>
    <w:multiLevelType w:val="hybridMultilevel"/>
    <w:tmpl w:val="537AC3E4"/>
    <w:lvl w:ilvl="0" w:tplc="BCFCA49E">
      <w:start w:val="1"/>
      <w:numFmt w:val="decimal"/>
      <w:lvlText w:val="%1."/>
      <w:lvlJc w:val="left"/>
      <w:pPr>
        <w:ind w:left="1080" w:hanging="360"/>
      </w:pPr>
      <w:rPr>
        <w:rFonts w:ascii="Arial" w:hAnsi="Arial" w:cs="Aria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0264E"/>
    <w:multiLevelType w:val="hybridMultilevel"/>
    <w:tmpl w:val="4B904D16"/>
    <w:lvl w:ilvl="0" w:tplc="C85E61CE">
      <w:start w:val="1"/>
      <w:numFmt w:val="bullet"/>
      <w:lvlText w:val="l"/>
      <w:lvlJc w:val="left"/>
      <w:pPr>
        <w:tabs>
          <w:tab w:val="num" w:pos="720"/>
        </w:tabs>
        <w:ind w:left="720" w:hanging="360"/>
      </w:pPr>
      <w:rPr>
        <w:rFonts w:ascii="Monotype Sorts" w:hAnsi="Monotype Sorts" w:hint="default"/>
      </w:rPr>
    </w:lvl>
    <w:lvl w:ilvl="1" w:tplc="7E54D45A">
      <w:start w:val="1333"/>
      <w:numFmt w:val="bullet"/>
      <w:lvlText w:val="'"/>
      <w:lvlJc w:val="left"/>
      <w:pPr>
        <w:tabs>
          <w:tab w:val="num" w:pos="1440"/>
        </w:tabs>
        <w:ind w:left="1440" w:hanging="360"/>
      </w:pPr>
      <w:rPr>
        <w:rFonts w:ascii="WP IconicSymbolsB" w:hAnsi="WP IconicSymbolsB" w:hint="default"/>
      </w:rPr>
    </w:lvl>
    <w:lvl w:ilvl="2" w:tplc="05B6952C" w:tentative="1">
      <w:start w:val="1"/>
      <w:numFmt w:val="bullet"/>
      <w:lvlText w:val="l"/>
      <w:lvlJc w:val="left"/>
      <w:pPr>
        <w:tabs>
          <w:tab w:val="num" w:pos="2160"/>
        </w:tabs>
        <w:ind w:left="2160" w:hanging="360"/>
      </w:pPr>
      <w:rPr>
        <w:rFonts w:ascii="Monotype Sorts" w:hAnsi="Monotype Sorts" w:hint="default"/>
      </w:rPr>
    </w:lvl>
    <w:lvl w:ilvl="3" w:tplc="5F828442">
      <w:start w:val="1"/>
      <w:numFmt w:val="bullet"/>
      <w:lvlText w:val="l"/>
      <w:lvlJc w:val="left"/>
      <w:pPr>
        <w:tabs>
          <w:tab w:val="num" w:pos="2880"/>
        </w:tabs>
        <w:ind w:left="2880" w:hanging="360"/>
      </w:pPr>
      <w:rPr>
        <w:rFonts w:ascii="Monotype Sorts" w:hAnsi="Monotype Sorts" w:hint="default"/>
      </w:rPr>
    </w:lvl>
    <w:lvl w:ilvl="4" w:tplc="7442A9F2" w:tentative="1">
      <w:start w:val="1"/>
      <w:numFmt w:val="bullet"/>
      <w:lvlText w:val="l"/>
      <w:lvlJc w:val="left"/>
      <w:pPr>
        <w:tabs>
          <w:tab w:val="num" w:pos="3600"/>
        </w:tabs>
        <w:ind w:left="3600" w:hanging="360"/>
      </w:pPr>
      <w:rPr>
        <w:rFonts w:ascii="Monotype Sorts" w:hAnsi="Monotype Sorts" w:hint="default"/>
      </w:rPr>
    </w:lvl>
    <w:lvl w:ilvl="5" w:tplc="4054617E" w:tentative="1">
      <w:start w:val="1"/>
      <w:numFmt w:val="bullet"/>
      <w:lvlText w:val="l"/>
      <w:lvlJc w:val="left"/>
      <w:pPr>
        <w:tabs>
          <w:tab w:val="num" w:pos="4320"/>
        </w:tabs>
        <w:ind w:left="4320" w:hanging="360"/>
      </w:pPr>
      <w:rPr>
        <w:rFonts w:ascii="Monotype Sorts" w:hAnsi="Monotype Sorts" w:hint="default"/>
      </w:rPr>
    </w:lvl>
    <w:lvl w:ilvl="6" w:tplc="949CB80E" w:tentative="1">
      <w:start w:val="1"/>
      <w:numFmt w:val="bullet"/>
      <w:lvlText w:val="l"/>
      <w:lvlJc w:val="left"/>
      <w:pPr>
        <w:tabs>
          <w:tab w:val="num" w:pos="5040"/>
        </w:tabs>
        <w:ind w:left="5040" w:hanging="360"/>
      </w:pPr>
      <w:rPr>
        <w:rFonts w:ascii="Monotype Sorts" w:hAnsi="Monotype Sorts" w:hint="default"/>
      </w:rPr>
    </w:lvl>
    <w:lvl w:ilvl="7" w:tplc="5E64A424" w:tentative="1">
      <w:start w:val="1"/>
      <w:numFmt w:val="bullet"/>
      <w:lvlText w:val="l"/>
      <w:lvlJc w:val="left"/>
      <w:pPr>
        <w:tabs>
          <w:tab w:val="num" w:pos="5760"/>
        </w:tabs>
        <w:ind w:left="5760" w:hanging="360"/>
      </w:pPr>
      <w:rPr>
        <w:rFonts w:ascii="Monotype Sorts" w:hAnsi="Monotype Sorts" w:hint="default"/>
      </w:rPr>
    </w:lvl>
    <w:lvl w:ilvl="8" w:tplc="612E872E" w:tentative="1">
      <w:start w:val="1"/>
      <w:numFmt w:val="bullet"/>
      <w:lvlText w:val="l"/>
      <w:lvlJc w:val="left"/>
      <w:pPr>
        <w:tabs>
          <w:tab w:val="num" w:pos="6480"/>
        </w:tabs>
        <w:ind w:left="6480" w:hanging="360"/>
      </w:pPr>
      <w:rPr>
        <w:rFonts w:ascii="Monotype Sorts" w:hAnsi="Monotype Sorts" w:hint="default"/>
      </w:rPr>
    </w:lvl>
  </w:abstractNum>
  <w:abstractNum w:abstractNumId="5" w15:restartNumberingAfterBreak="0">
    <w:nsid w:val="358872F8"/>
    <w:multiLevelType w:val="hybridMultilevel"/>
    <w:tmpl w:val="51BCF9F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6593271"/>
    <w:multiLevelType w:val="hybridMultilevel"/>
    <w:tmpl w:val="6D70D124"/>
    <w:lvl w:ilvl="0" w:tplc="10F4D7DA">
      <w:start w:val="7500"/>
      <w:numFmt w:val="bullet"/>
      <w:lvlText w:val="-"/>
      <w:lvlJc w:val="left"/>
      <w:pPr>
        <w:ind w:left="1080" w:hanging="360"/>
      </w:pPr>
      <w:rPr>
        <w:rFonts w:ascii="Times" w:eastAsia="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81B1DBB"/>
    <w:multiLevelType w:val="hybridMultilevel"/>
    <w:tmpl w:val="B08C7EAE"/>
    <w:lvl w:ilvl="0" w:tplc="A514836A">
      <w:start w:val="4"/>
      <w:numFmt w:val="lowerLetter"/>
      <w:lvlText w:val="%1."/>
      <w:lvlJc w:val="left"/>
      <w:pPr>
        <w:tabs>
          <w:tab w:val="num" w:pos="4320"/>
        </w:tabs>
        <w:ind w:left="4320" w:hanging="360"/>
      </w:pPr>
      <w:rPr>
        <w:rFonts w:hint="default"/>
      </w:rPr>
    </w:lvl>
    <w:lvl w:ilvl="1" w:tplc="04090019">
      <w:start w:val="1"/>
      <w:numFmt w:val="lowerLetter"/>
      <w:lvlText w:val="%2."/>
      <w:lvlJc w:val="left"/>
      <w:pPr>
        <w:tabs>
          <w:tab w:val="num" w:pos="2160"/>
        </w:tabs>
        <w:ind w:left="2160" w:hanging="360"/>
      </w:pPr>
    </w:lvl>
    <w:lvl w:ilvl="2" w:tplc="6A582D22">
      <w:start w:val="7500"/>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38351B27"/>
    <w:multiLevelType w:val="hybridMultilevel"/>
    <w:tmpl w:val="DAA800F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B085BED"/>
    <w:multiLevelType w:val="hybridMultilevel"/>
    <w:tmpl w:val="BC4C2032"/>
    <w:lvl w:ilvl="0" w:tplc="98AC8310">
      <w:start w:val="1"/>
      <w:numFmt w:val="bullet"/>
      <w:lvlText w:val="□"/>
      <w:lvlJc w:val="left"/>
      <w:pPr>
        <w:tabs>
          <w:tab w:val="num" w:pos="720"/>
        </w:tabs>
        <w:ind w:left="720" w:hanging="360"/>
      </w:pPr>
      <w:rPr>
        <w:rFonts w:ascii="Times New Roman" w:hAnsi="Times New Roman" w:hint="default"/>
      </w:rPr>
    </w:lvl>
    <w:lvl w:ilvl="1" w:tplc="9EE2CB98">
      <w:start w:val="1"/>
      <w:numFmt w:val="bullet"/>
      <w:lvlText w:val="□"/>
      <w:lvlJc w:val="left"/>
      <w:pPr>
        <w:tabs>
          <w:tab w:val="num" w:pos="1440"/>
        </w:tabs>
        <w:ind w:left="1440" w:hanging="360"/>
      </w:pPr>
      <w:rPr>
        <w:rFonts w:ascii="Times New Roman" w:hAnsi="Times New Roman" w:hint="default"/>
      </w:rPr>
    </w:lvl>
    <w:lvl w:ilvl="2" w:tplc="3B06B8CC" w:tentative="1">
      <w:start w:val="1"/>
      <w:numFmt w:val="bullet"/>
      <w:lvlText w:val="□"/>
      <w:lvlJc w:val="left"/>
      <w:pPr>
        <w:tabs>
          <w:tab w:val="num" w:pos="2160"/>
        </w:tabs>
        <w:ind w:left="2160" w:hanging="360"/>
      </w:pPr>
      <w:rPr>
        <w:rFonts w:ascii="Times New Roman" w:hAnsi="Times New Roman" w:hint="default"/>
      </w:rPr>
    </w:lvl>
    <w:lvl w:ilvl="3" w:tplc="01C8C6C4">
      <w:start w:val="1333"/>
      <w:numFmt w:val="bullet"/>
      <w:lvlText w:val="–"/>
      <w:lvlJc w:val="left"/>
      <w:pPr>
        <w:tabs>
          <w:tab w:val="num" w:pos="2880"/>
        </w:tabs>
        <w:ind w:left="2880" w:hanging="360"/>
      </w:pPr>
      <w:rPr>
        <w:rFonts w:ascii="Times New Roman" w:hAnsi="Times New Roman" w:hint="default"/>
      </w:rPr>
    </w:lvl>
    <w:lvl w:ilvl="4" w:tplc="CC8EFB4A" w:tentative="1">
      <w:start w:val="1"/>
      <w:numFmt w:val="bullet"/>
      <w:lvlText w:val="□"/>
      <w:lvlJc w:val="left"/>
      <w:pPr>
        <w:tabs>
          <w:tab w:val="num" w:pos="3600"/>
        </w:tabs>
        <w:ind w:left="3600" w:hanging="360"/>
      </w:pPr>
      <w:rPr>
        <w:rFonts w:ascii="Times New Roman" w:hAnsi="Times New Roman" w:hint="default"/>
      </w:rPr>
    </w:lvl>
    <w:lvl w:ilvl="5" w:tplc="0E1E0B84" w:tentative="1">
      <w:start w:val="1"/>
      <w:numFmt w:val="bullet"/>
      <w:lvlText w:val="□"/>
      <w:lvlJc w:val="left"/>
      <w:pPr>
        <w:tabs>
          <w:tab w:val="num" w:pos="4320"/>
        </w:tabs>
        <w:ind w:left="4320" w:hanging="360"/>
      </w:pPr>
      <w:rPr>
        <w:rFonts w:ascii="Times New Roman" w:hAnsi="Times New Roman" w:hint="default"/>
      </w:rPr>
    </w:lvl>
    <w:lvl w:ilvl="6" w:tplc="439641A8" w:tentative="1">
      <w:start w:val="1"/>
      <w:numFmt w:val="bullet"/>
      <w:lvlText w:val="□"/>
      <w:lvlJc w:val="left"/>
      <w:pPr>
        <w:tabs>
          <w:tab w:val="num" w:pos="5040"/>
        </w:tabs>
        <w:ind w:left="5040" w:hanging="360"/>
      </w:pPr>
      <w:rPr>
        <w:rFonts w:ascii="Times New Roman" w:hAnsi="Times New Roman" w:hint="default"/>
      </w:rPr>
    </w:lvl>
    <w:lvl w:ilvl="7" w:tplc="31B094F8" w:tentative="1">
      <w:start w:val="1"/>
      <w:numFmt w:val="bullet"/>
      <w:lvlText w:val="□"/>
      <w:lvlJc w:val="left"/>
      <w:pPr>
        <w:tabs>
          <w:tab w:val="num" w:pos="5760"/>
        </w:tabs>
        <w:ind w:left="5760" w:hanging="360"/>
      </w:pPr>
      <w:rPr>
        <w:rFonts w:ascii="Times New Roman" w:hAnsi="Times New Roman" w:hint="default"/>
      </w:rPr>
    </w:lvl>
    <w:lvl w:ilvl="8" w:tplc="676C0AF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447F0BEC"/>
    <w:multiLevelType w:val="hybridMultilevel"/>
    <w:tmpl w:val="A9B03634"/>
    <w:lvl w:ilvl="0" w:tplc="ED1E1C16">
      <w:start w:val="1"/>
      <w:numFmt w:val="lowerLetter"/>
      <w:lvlText w:val="%1."/>
      <w:lvlJc w:val="left"/>
      <w:pPr>
        <w:tabs>
          <w:tab w:val="num" w:pos="1080"/>
        </w:tabs>
        <w:ind w:left="1080" w:hanging="360"/>
      </w:pPr>
      <w:rPr>
        <w:rFonts w:ascii="Arial" w:eastAsia="Times" w:hAnsi="Arial" w:cs="Arial"/>
      </w:rPr>
    </w:lvl>
    <w:lvl w:ilvl="1" w:tplc="E44CB27E" w:tentative="1">
      <w:start w:val="1"/>
      <w:numFmt w:val="decimal"/>
      <w:lvlText w:val="%2."/>
      <w:lvlJc w:val="left"/>
      <w:pPr>
        <w:tabs>
          <w:tab w:val="num" w:pos="1800"/>
        </w:tabs>
        <w:ind w:left="1800" w:hanging="360"/>
      </w:pPr>
    </w:lvl>
    <w:lvl w:ilvl="2" w:tplc="388A5B66" w:tentative="1">
      <w:start w:val="1"/>
      <w:numFmt w:val="decimal"/>
      <w:lvlText w:val="%3."/>
      <w:lvlJc w:val="left"/>
      <w:pPr>
        <w:tabs>
          <w:tab w:val="num" w:pos="2520"/>
        </w:tabs>
        <w:ind w:left="2520" w:hanging="360"/>
      </w:pPr>
    </w:lvl>
    <w:lvl w:ilvl="3" w:tplc="C924E66A" w:tentative="1">
      <w:start w:val="1"/>
      <w:numFmt w:val="decimal"/>
      <w:lvlText w:val="%4."/>
      <w:lvlJc w:val="left"/>
      <w:pPr>
        <w:tabs>
          <w:tab w:val="num" w:pos="3240"/>
        </w:tabs>
        <w:ind w:left="3240" w:hanging="360"/>
      </w:pPr>
    </w:lvl>
    <w:lvl w:ilvl="4" w:tplc="1B1437C2" w:tentative="1">
      <w:start w:val="1"/>
      <w:numFmt w:val="decimal"/>
      <w:lvlText w:val="%5."/>
      <w:lvlJc w:val="left"/>
      <w:pPr>
        <w:tabs>
          <w:tab w:val="num" w:pos="3960"/>
        </w:tabs>
        <w:ind w:left="3960" w:hanging="360"/>
      </w:pPr>
    </w:lvl>
    <w:lvl w:ilvl="5" w:tplc="8266E75E" w:tentative="1">
      <w:start w:val="1"/>
      <w:numFmt w:val="decimal"/>
      <w:lvlText w:val="%6."/>
      <w:lvlJc w:val="left"/>
      <w:pPr>
        <w:tabs>
          <w:tab w:val="num" w:pos="4680"/>
        </w:tabs>
        <w:ind w:left="4680" w:hanging="360"/>
      </w:pPr>
    </w:lvl>
    <w:lvl w:ilvl="6" w:tplc="A80202CE" w:tentative="1">
      <w:start w:val="1"/>
      <w:numFmt w:val="decimal"/>
      <w:lvlText w:val="%7."/>
      <w:lvlJc w:val="left"/>
      <w:pPr>
        <w:tabs>
          <w:tab w:val="num" w:pos="5400"/>
        </w:tabs>
        <w:ind w:left="5400" w:hanging="360"/>
      </w:pPr>
    </w:lvl>
    <w:lvl w:ilvl="7" w:tplc="1B8AC8AE" w:tentative="1">
      <w:start w:val="1"/>
      <w:numFmt w:val="decimal"/>
      <w:lvlText w:val="%8."/>
      <w:lvlJc w:val="left"/>
      <w:pPr>
        <w:tabs>
          <w:tab w:val="num" w:pos="6120"/>
        </w:tabs>
        <w:ind w:left="6120" w:hanging="360"/>
      </w:pPr>
    </w:lvl>
    <w:lvl w:ilvl="8" w:tplc="34284296" w:tentative="1">
      <w:start w:val="1"/>
      <w:numFmt w:val="decimal"/>
      <w:lvlText w:val="%9."/>
      <w:lvlJc w:val="left"/>
      <w:pPr>
        <w:tabs>
          <w:tab w:val="num" w:pos="6840"/>
        </w:tabs>
        <w:ind w:left="6840" w:hanging="360"/>
      </w:pPr>
    </w:lvl>
  </w:abstractNum>
  <w:abstractNum w:abstractNumId="11" w15:restartNumberingAfterBreak="0">
    <w:nsid w:val="450D4089"/>
    <w:multiLevelType w:val="hybridMultilevel"/>
    <w:tmpl w:val="37202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10145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E7068F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D5C5E30"/>
    <w:multiLevelType w:val="hybridMultilevel"/>
    <w:tmpl w:val="49083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CC030F"/>
    <w:multiLevelType w:val="hybridMultilevel"/>
    <w:tmpl w:val="F372F85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49F0701"/>
    <w:multiLevelType w:val="hybridMultilevel"/>
    <w:tmpl w:val="68505640"/>
    <w:lvl w:ilvl="0" w:tplc="6750D128">
      <w:start w:val="1"/>
      <w:numFmt w:val="decimal"/>
      <w:lvlText w:val="%1."/>
      <w:lvlJc w:val="left"/>
      <w:pPr>
        <w:tabs>
          <w:tab w:val="num" w:pos="720"/>
        </w:tabs>
        <w:ind w:left="720" w:hanging="360"/>
      </w:pPr>
      <w:rPr>
        <w:rFonts w:ascii="Arial" w:hAnsi="Arial" w:cs="Arial" w:hint="default"/>
        <w:b w:val="0"/>
        <w:i w:val="0"/>
        <w:color w:val="auto"/>
        <w:sz w:val="20"/>
        <w:szCs w:val="20"/>
      </w:r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1BB602E"/>
    <w:multiLevelType w:val="hybridMultilevel"/>
    <w:tmpl w:val="FA449020"/>
    <w:lvl w:ilvl="0" w:tplc="B16619BC">
      <w:start w:val="1"/>
      <w:numFmt w:val="decimal"/>
      <w:lvlText w:val="%1."/>
      <w:lvlJc w:val="left"/>
      <w:pPr>
        <w:tabs>
          <w:tab w:val="num" w:pos="720"/>
        </w:tabs>
        <w:ind w:left="720" w:hanging="360"/>
      </w:pPr>
      <w:rPr>
        <w:rFonts w:ascii="Arial" w:hAnsi="Arial" w:cs="Arial" w:hint="default"/>
        <w:b w:val="0"/>
        <w:i w:val="0"/>
        <w:sz w:val="20"/>
        <w:szCs w:val="20"/>
      </w:r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6"/>
  </w:num>
  <w:num w:numId="3">
    <w:abstractNumId w:val="7"/>
  </w:num>
  <w:num w:numId="4">
    <w:abstractNumId w:val="12"/>
  </w:num>
  <w:num w:numId="5">
    <w:abstractNumId w:val="13"/>
  </w:num>
  <w:num w:numId="6">
    <w:abstractNumId w:val="1"/>
  </w:num>
  <w:num w:numId="7">
    <w:abstractNumId w:val="8"/>
  </w:num>
  <w:num w:numId="8">
    <w:abstractNumId w:val="10"/>
  </w:num>
  <w:num w:numId="9">
    <w:abstractNumId w:val="6"/>
  </w:num>
  <w:num w:numId="10">
    <w:abstractNumId w:val="5"/>
  </w:num>
  <w:num w:numId="11">
    <w:abstractNumId w:val="4"/>
  </w:num>
  <w:num w:numId="12">
    <w:abstractNumId w:val="9"/>
  </w:num>
  <w:num w:numId="13">
    <w:abstractNumId w:val="2"/>
  </w:num>
  <w:num w:numId="14">
    <w:abstractNumId w:val="15"/>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7"/>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8AD"/>
    <w:rsid w:val="0001131D"/>
    <w:rsid w:val="000201CD"/>
    <w:rsid w:val="000207B4"/>
    <w:rsid w:val="0003157A"/>
    <w:rsid w:val="00033F2F"/>
    <w:rsid w:val="00036FDF"/>
    <w:rsid w:val="0003766C"/>
    <w:rsid w:val="00041745"/>
    <w:rsid w:val="0004467D"/>
    <w:rsid w:val="000518DA"/>
    <w:rsid w:val="00051C5F"/>
    <w:rsid w:val="000524EF"/>
    <w:rsid w:val="00054F84"/>
    <w:rsid w:val="0005563D"/>
    <w:rsid w:val="00063742"/>
    <w:rsid w:val="00066015"/>
    <w:rsid w:val="00072F95"/>
    <w:rsid w:val="00081F97"/>
    <w:rsid w:val="00083504"/>
    <w:rsid w:val="00083C8C"/>
    <w:rsid w:val="00086AAE"/>
    <w:rsid w:val="000956A1"/>
    <w:rsid w:val="00095EB7"/>
    <w:rsid w:val="00096B83"/>
    <w:rsid w:val="00097B44"/>
    <w:rsid w:val="000A5426"/>
    <w:rsid w:val="000A7E6A"/>
    <w:rsid w:val="000B1BF6"/>
    <w:rsid w:val="000C5E27"/>
    <w:rsid w:val="000C7DAB"/>
    <w:rsid w:val="000D0522"/>
    <w:rsid w:val="000D1EDA"/>
    <w:rsid w:val="000D5E99"/>
    <w:rsid w:val="000D7CFA"/>
    <w:rsid w:val="000E3BF9"/>
    <w:rsid w:val="000E5149"/>
    <w:rsid w:val="000E65B8"/>
    <w:rsid w:val="000F1C03"/>
    <w:rsid w:val="000F6BF6"/>
    <w:rsid w:val="001031BB"/>
    <w:rsid w:val="001077B1"/>
    <w:rsid w:val="00115969"/>
    <w:rsid w:val="00116259"/>
    <w:rsid w:val="00123176"/>
    <w:rsid w:val="00124716"/>
    <w:rsid w:val="00125F2D"/>
    <w:rsid w:val="00127CFD"/>
    <w:rsid w:val="00127FA8"/>
    <w:rsid w:val="001305EE"/>
    <w:rsid w:val="00132332"/>
    <w:rsid w:val="00137D7F"/>
    <w:rsid w:val="001422C7"/>
    <w:rsid w:val="00142FFD"/>
    <w:rsid w:val="0014478B"/>
    <w:rsid w:val="00152B98"/>
    <w:rsid w:val="0015302C"/>
    <w:rsid w:val="00161041"/>
    <w:rsid w:val="00161453"/>
    <w:rsid w:val="001626BE"/>
    <w:rsid w:val="001644E0"/>
    <w:rsid w:val="00172493"/>
    <w:rsid w:val="001738F5"/>
    <w:rsid w:val="001808FC"/>
    <w:rsid w:val="00186760"/>
    <w:rsid w:val="00186B09"/>
    <w:rsid w:val="00192465"/>
    <w:rsid w:val="00192854"/>
    <w:rsid w:val="00196253"/>
    <w:rsid w:val="001A0DE9"/>
    <w:rsid w:val="001B2DB9"/>
    <w:rsid w:val="001D317B"/>
    <w:rsid w:val="001E014D"/>
    <w:rsid w:val="001E199B"/>
    <w:rsid w:val="001F5781"/>
    <w:rsid w:val="0021118B"/>
    <w:rsid w:val="00215633"/>
    <w:rsid w:val="0022060F"/>
    <w:rsid w:val="00224DFA"/>
    <w:rsid w:val="00225AA2"/>
    <w:rsid w:val="002301A6"/>
    <w:rsid w:val="00233543"/>
    <w:rsid w:val="00240389"/>
    <w:rsid w:val="002440A0"/>
    <w:rsid w:val="002440DD"/>
    <w:rsid w:val="0024747F"/>
    <w:rsid w:val="002516CB"/>
    <w:rsid w:val="002537EF"/>
    <w:rsid w:val="00253EF8"/>
    <w:rsid w:val="00257284"/>
    <w:rsid w:val="00257C5D"/>
    <w:rsid w:val="0026292A"/>
    <w:rsid w:val="00263073"/>
    <w:rsid w:val="0026415A"/>
    <w:rsid w:val="0026580C"/>
    <w:rsid w:val="00265E05"/>
    <w:rsid w:val="002672DD"/>
    <w:rsid w:val="00267A64"/>
    <w:rsid w:val="00275287"/>
    <w:rsid w:val="00276229"/>
    <w:rsid w:val="002804A4"/>
    <w:rsid w:val="002839B5"/>
    <w:rsid w:val="00294BA4"/>
    <w:rsid w:val="0029505C"/>
    <w:rsid w:val="002A1BFE"/>
    <w:rsid w:val="002A353A"/>
    <w:rsid w:val="002A6ECA"/>
    <w:rsid w:val="002B193B"/>
    <w:rsid w:val="002B60EA"/>
    <w:rsid w:val="002B79D9"/>
    <w:rsid w:val="002C05B5"/>
    <w:rsid w:val="002C4071"/>
    <w:rsid w:val="002C503B"/>
    <w:rsid w:val="002D3F52"/>
    <w:rsid w:val="002D6147"/>
    <w:rsid w:val="002D644F"/>
    <w:rsid w:val="002E2B5B"/>
    <w:rsid w:val="002E3C09"/>
    <w:rsid w:val="002E3E76"/>
    <w:rsid w:val="002E5F1B"/>
    <w:rsid w:val="002F0EEC"/>
    <w:rsid w:val="002F4E20"/>
    <w:rsid w:val="00305126"/>
    <w:rsid w:val="003138E3"/>
    <w:rsid w:val="00314F10"/>
    <w:rsid w:val="00321D69"/>
    <w:rsid w:val="003272BD"/>
    <w:rsid w:val="00337183"/>
    <w:rsid w:val="003466B3"/>
    <w:rsid w:val="00347AF3"/>
    <w:rsid w:val="00353560"/>
    <w:rsid w:val="00360D5C"/>
    <w:rsid w:val="00361335"/>
    <w:rsid w:val="003754B5"/>
    <w:rsid w:val="00381142"/>
    <w:rsid w:val="00386505"/>
    <w:rsid w:val="00387383"/>
    <w:rsid w:val="00391FED"/>
    <w:rsid w:val="0039255F"/>
    <w:rsid w:val="003A1D6D"/>
    <w:rsid w:val="003A3BB7"/>
    <w:rsid w:val="003A5F96"/>
    <w:rsid w:val="003B08DF"/>
    <w:rsid w:val="003B4E93"/>
    <w:rsid w:val="003C27CD"/>
    <w:rsid w:val="003C5B70"/>
    <w:rsid w:val="003C6510"/>
    <w:rsid w:val="003C7726"/>
    <w:rsid w:val="003D2013"/>
    <w:rsid w:val="003D4FC7"/>
    <w:rsid w:val="003D6426"/>
    <w:rsid w:val="003D6D2C"/>
    <w:rsid w:val="003E39B0"/>
    <w:rsid w:val="003E7494"/>
    <w:rsid w:val="003F2719"/>
    <w:rsid w:val="004001C5"/>
    <w:rsid w:val="00404448"/>
    <w:rsid w:val="00406DA0"/>
    <w:rsid w:val="00411B87"/>
    <w:rsid w:val="00413F61"/>
    <w:rsid w:val="00422DF1"/>
    <w:rsid w:val="004317D3"/>
    <w:rsid w:val="00435037"/>
    <w:rsid w:val="00441BAB"/>
    <w:rsid w:val="00442BEE"/>
    <w:rsid w:val="00460518"/>
    <w:rsid w:val="0046140A"/>
    <w:rsid w:val="00461C18"/>
    <w:rsid w:val="00461E71"/>
    <w:rsid w:val="004626EE"/>
    <w:rsid w:val="00467901"/>
    <w:rsid w:val="004751ED"/>
    <w:rsid w:val="00477AD6"/>
    <w:rsid w:val="004843EB"/>
    <w:rsid w:val="0048574C"/>
    <w:rsid w:val="00486FF0"/>
    <w:rsid w:val="00491038"/>
    <w:rsid w:val="00497E75"/>
    <w:rsid w:val="004A3B2B"/>
    <w:rsid w:val="004A4D26"/>
    <w:rsid w:val="004B210B"/>
    <w:rsid w:val="004B23A3"/>
    <w:rsid w:val="004B515D"/>
    <w:rsid w:val="004C0998"/>
    <w:rsid w:val="004C1B41"/>
    <w:rsid w:val="004D3DF3"/>
    <w:rsid w:val="004D7855"/>
    <w:rsid w:val="004E198C"/>
    <w:rsid w:val="004F70A6"/>
    <w:rsid w:val="005020F6"/>
    <w:rsid w:val="00502548"/>
    <w:rsid w:val="005028F4"/>
    <w:rsid w:val="00506F5F"/>
    <w:rsid w:val="00510277"/>
    <w:rsid w:val="005149D1"/>
    <w:rsid w:val="00522055"/>
    <w:rsid w:val="005227FC"/>
    <w:rsid w:val="00523C1A"/>
    <w:rsid w:val="005264F6"/>
    <w:rsid w:val="0052740F"/>
    <w:rsid w:val="0052792F"/>
    <w:rsid w:val="005332FC"/>
    <w:rsid w:val="00534414"/>
    <w:rsid w:val="00545058"/>
    <w:rsid w:val="005460B0"/>
    <w:rsid w:val="0055093E"/>
    <w:rsid w:val="00565DB7"/>
    <w:rsid w:val="005663CB"/>
    <w:rsid w:val="00566968"/>
    <w:rsid w:val="005722EE"/>
    <w:rsid w:val="0057351F"/>
    <w:rsid w:val="00574B36"/>
    <w:rsid w:val="00575FA5"/>
    <w:rsid w:val="0059298D"/>
    <w:rsid w:val="00594F60"/>
    <w:rsid w:val="005970FE"/>
    <w:rsid w:val="00597833"/>
    <w:rsid w:val="005A406E"/>
    <w:rsid w:val="005A77FE"/>
    <w:rsid w:val="005B10C0"/>
    <w:rsid w:val="005B1819"/>
    <w:rsid w:val="005C1536"/>
    <w:rsid w:val="005C1B6A"/>
    <w:rsid w:val="005C32CB"/>
    <w:rsid w:val="005C5F1A"/>
    <w:rsid w:val="005D0903"/>
    <w:rsid w:val="005D4491"/>
    <w:rsid w:val="005D48DA"/>
    <w:rsid w:val="005D7D6B"/>
    <w:rsid w:val="005E43C3"/>
    <w:rsid w:val="005E667C"/>
    <w:rsid w:val="005F1CCE"/>
    <w:rsid w:val="00612FE6"/>
    <w:rsid w:val="00621220"/>
    <w:rsid w:val="00626D7B"/>
    <w:rsid w:val="0063713D"/>
    <w:rsid w:val="00652520"/>
    <w:rsid w:val="006544FC"/>
    <w:rsid w:val="00657C3B"/>
    <w:rsid w:val="00663C41"/>
    <w:rsid w:val="0066508F"/>
    <w:rsid w:val="006663C9"/>
    <w:rsid w:val="0067208D"/>
    <w:rsid w:val="00672448"/>
    <w:rsid w:val="0067556D"/>
    <w:rsid w:val="00675A57"/>
    <w:rsid w:val="00675EA5"/>
    <w:rsid w:val="006771F3"/>
    <w:rsid w:val="00682193"/>
    <w:rsid w:val="00684FA1"/>
    <w:rsid w:val="006859FD"/>
    <w:rsid w:val="006923CE"/>
    <w:rsid w:val="00696B63"/>
    <w:rsid w:val="006973E3"/>
    <w:rsid w:val="006A31B8"/>
    <w:rsid w:val="006B0779"/>
    <w:rsid w:val="006C4325"/>
    <w:rsid w:val="006C441E"/>
    <w:rsid w:val="006C65EA"/>
    <w:rsid w:val="006C7596"/>
    <w:rsid w:val="006C7BAA"/>
    <w:rsid w:val="006D04D2"/>
    <w:rsid w:val="006D0D90"/>
    <w:rsid w:val="006D35AD"/>
    <w:rsid w:val="006E4807"/>
    <w:rsid w:val="007005E6"/>
    <w:rsid w:val="00702248"/>
    <w:rsid w:val="007107A9"/>
    <w:rsid w:val="00712DF3"/>
    <w:rsid w:val="00716D02"/>
    <w:rsid w:val="00731B99"/>
    <w:rsid w:val="00733B96"/>
    <w:rsid w:val="00742097"/>
    <w:rsid w:val="00745204"/>
    <w:rsid w:val="00753B29"/>
    <w:rsid w:val="007621F6"/>
    <w:rsid w:val="0076375C"/>
    <w:rsid w:val="00764521"/>
    <w:rsid w:val="00766E39"/>
    <w:rsid w:val="00771AFE"/>
    <w:rsid w:val="0077507D"/>
    <w:rsid w:val="007776FD"/>
    <w:rsid w:val="00781C09"/>
    <w:rsid w:val="00781C8D"/>
    <w:rsid w:val="007835FD"/>
    <w:rsid w:val="00783F2F"/>
    <w:rsid w:val="00792A90"/>
    <w:rsid w:val="007947DF"/>
    <w:rsid w:val="00794F60"/>
    <w:rsid w:val="0079742A"/>
    <w:rsid w:val="007A014E"/>
    <w:rsid w:val="007A23A9"/>
    <w:rsid w:val="007A3135"/>
    <w:rsid w:val="007A4F27"/>
    <w:rsid w:val="007A5074"/>
    <w:rsid w:val="007B1D5E"/>
    <w:rsid w:val="007C1E09"/>
    <w:rsid w:val="007C44C1"/>
    <w:rsid w:val="007C4822"/>
    <w:rsid w:val="007D5764"/>
    <w:rsid w:val="007D7CA3"/>
    <w:rsid w:val="007E1801"/>
    <w:rsid w:val="007E32C2"/>
    <w:rsid w:val="007E3D3D"/>
    <w:rsid w:val="007E4354"/>
    <w:rsid w:val="00802081"/>
    <w:rsid w:val="0080445E"/>
    <w:rsid w:val="008106F8"/>
    <w:rsid w:val="00811772"/>
    <w:rsid w:val="00811F7C"/>
    <w:rsid w:val="008167BB"/>
    <w:rsid w:val="008239B3"/>
    <w:rsid w:val="00824031"/>
    <w:rsid w:val="00824694"/>
    <w:rsid w:val="008323C4"/>
    <w:rsid w:val="00835622"/>
    <w:rsid w:val="00836554"/>
    <w:rsid w:val="008374FA"/>
    <w:rsid w:val="00840877"/>
    <w:rsid w:val="00843684"/>
    <w:rsid w:val="0084770D"/>
    <w:rsid w:val="0085542E"/>
    <w:rsid w:val="0087114A"/>
    <w:rsid w:val="008853A7"/>
    <w:rsid w:val="00892D8E"/>
    <w:rsid w:val="00897E09"/>
    <w:rsid w:val="008A47F9"/>
    <w:rsid w:val="008C2985"/>
    <w:rsid w:val="008C4DA0"/>
    <w:rsid w:val="008C6551"/>
    <w:rsid w:val="008E29AE"/>
    <w:rsid w:val="008F3820"/>
    <w:rsid w:val="00902DAC"/>
    <w:rsid w:val="0090638D"/>
    <w:rsid w:val="0092470E"/>
    <w:rsid w:val="00940BA2"/>
    <w:rsid w:val="009504DD"/>
    <w:rsid w:val="00951CA7"/>
    <w:rsid w:val="00952751"/>
    <w:rsid w:val="00954F62"/>
    <w:rsid w:val="009634DE"/>
    <w:rsid w:val="0097325B"/>
    <w:rsid w:val="009758AD"/>
    <w:rsid w:val="00983A1A"/>
    <w:rsid w:val="00992EAE"/>
    <w:rsid w:val="009962DE"/>
    <w:rsid w:val="009A27E3"/>
    <w:rsid w:val="009A415F"/>
    <w:rsid w:val="009A78BE"/>
    <w:rsid w:val="009C0292"/>
    <w:rsid w:val="009C2330"/>
    <w:rsid w:val="009D00B4"/>
    <w:rsid w:val="009D297B"/>
    <w:rsid w:val="009D4465"/>
    <w:rsid w:val="009D474E"/>
    <w:rsid w:val="009E34A1"/>
    <w:rsid w:val="009F1731"/>
    <w:rsid w:val="00A04880"/>
    <w:rsid w:val="00A05F19"/>
    <w:rsid w:val="00A0736E"/>
    <w:rsid w:val="00A11A13"/>
    <w:rsid w:val="00A14F26"/>
    <w:rsid w:val="00A16868"/>
    <w:rsid w:val="00A231CD"/>
    <w:rsid w:val="00A31FA4"/>
    <w:rsid w:val="00A41BE0"/>
    <w:rsid w:val="00A47B2D"/>
    <w:rsid w:val="00A47B8D"/>
    <w:rsid w:val="00A52230"/>
    <w:rsid w:val="00A52542"/>
    <w:rsid w:val="00A54191"/>
    <w:rsid w:val="00A64726"/>
    <w:rsid w:val="00A756B9"/>
    <w:rsid w:val="00A84D8F"/>
    <w:rsid w:val="00A9172D"/>
    <w:rsid w:val="00A9202F"/>
    <w:rsid w:val="00AA2629"/>
    <w:rsid w:val="00AB11A6"/>
    <w:rsid w:val="00AB7BCC"/>
    <w:rsid w:val="00AC7DF4"/>
    <w:rsid w:val="00AD497B"/>
    <w:rsid w:val="00AD6882"/>
    <w:rsid w:val="00AD6B8A"/>
    <w:rsid w:val="00AD7E1C"/>
    <w:rsid w:val="00AE013C"/>
    <w:rsid w:val="00AE1DE0"/>
    <w:rsid w:val="00AE3F91"/>
    <w:rsid w:val="00AF1886"/>
    <w:rsid w:val="00AF23C6"/>
    <w:rsid w:val="00B051EA"/>
    <w:rsid w:val="00B11FBF"/>
    <w:rsid w:val="00B22E0A"/>
    <w:rsid w:val="00B25B7A"/>
    <w:rsid w:val="00B26072"/>
    <w:rsid w:val="00B27342"/>
    <w:rsid w:val="00B310D1"/>
    <w:rsid w:val="00B31B4A"/>
    <w:rsid w:val="00B34D8A"/>
    <w:rsid w:val="00B37652"/>
    <w:rsid w:val="00B37C08"/>
    <w:rsid w:val="00B41C0D"/>
    <w:rsid w:val="00B65E19"/>
    <w:rsid w:val="00B6679C"/>
    <w:rsid w:val="00B737E5"/>
    <w:rsid w:val="00B775EA"/>
    <w:rsid w:val="00B821DE"/>
    <w:rsid w:val="00B82A13"/>
    <w:rsid w:val="00B85C29"/>
    <w:rsid w:val="00B91A48"/>
    <w:rsid w:val="00B93023"/>
    <w:rsid w:val="00B958D0"/>
    <w:rsid w:val="00BA2445"/>
    <w:rsid w:val="00BA52CF"/>
    <w:rsid w:val="00BA58E0"/>
    <w:rsid w:val="00BB0C69"/>
    <w:rsid w:val="00BB4021"/>
    <w:rsid w:val="00BC39C6"/>
    <w:rsid w:val="00BC3B2B"/>
    <w:rsid w:val="00BE0D66"/>
    <w:rsid w:val="00BF4019"/>
    <w:rsid w:val="00BF7E51"/>
    <w:rsid w:val="00C14D24"/>
    <w:rsid w:val="00C1581D"/>
    <w:rsid w:val="00C249F9"/>
    <w:rsid w:val="00C24B52"/>
    <w:rsid w:val="00C35737"/>
    <w:rsid w:val="00C42B9D"/>
    <w:rsid w:val="00C46C0C"/>
    <w:rsid w:val="00C50C98"/>
    <w:rsid w:val="00C50D97"/>
    <w:rsid w:val="00C6054E"/>
    <w:rsid w:val="00C70460"/>
    <w:rsid w:val="00C831B9"/>
    <w:rsid w:val="00C916B4"/>
    <w:rsid w:val="00C92111"/>
    <w:rsid w:val="00C92318"/>
    <w:rsid w:val="00C94730"/>
    <w:rsid w:val="00C97BC8"/>
    <w:rsid w:val="00CA48A4"/>
    <w:rsid w:val="00CB246E"/>
    <w:rsid w:val="00CB477D"/>
    <w:rsid w:val="00CC48CA"/>
    <w:rsid w:val="00CC4E70"/>
    <w:rsid w:val="00CC6CB4"/>
    <w:rsid w:val="00CC79F9"/>
    <w:rsid w:val="00CD65B1"/>
    <w:rsid w:val="00CE5245"/>
    <w:rsid w:val="00CE5B5E"/>
    <w:rsid w:val="00D12A63"/>
    <w:rsid w:val="00D148FE"/>
    <w:rsid w:val="00D21788"/>
    <w:rsid w:val="00D23158"/>
    <w:rsid w:val="00D257E6"/>
    <w:rsid w:val="00D27365"/>
    <w:rsid w:val="00D42169"/>
    <w:rsid w:val="00D46F20"/>
    <w:rsid w:val="00D54D04"/>
    <w:rsid w:val="00D55956"/>
    <w:rsid w:val="00D57E75"/>
    <w:rsid w:val="00D660A9"/>
    <w:rsid w:val="00D71C55"/>
    <w:rsid w:val="00D822F9"/>
    <w:rsid w:val="00D82365"/>
    <w:rsid w:val="00D825AE"/>
    <w:rsid w:val="00D85B0D"/>
    <w:rsid w:val="00D91482"/>
    <w:rsid w:val="00D9310E"/>
    <w:rsid w:val="00D95C2B"/>
    <w:rsid w:val="00DA5D39"/>
    <w:rsid w:val="00DB6039"/>
    <w:rsid w:val="00DB6DCE"/>
    <w:rsid w:val="00DC2CBA"/>
    <w:rsid w:val="00DC4278"/>
    <w:rsid w:val="00DC4287"/>
    <w:rsid w:val="00DE57E8"/>
    <w:rsid w:val="00DF05C3"/>
    <w:rsid w:val="00DF1BDD"/>
    <w:rsid w:val="00DF41F6"/>
    <w:rsid w:val="00DF70CB"/>
    <w:rsid w:val="00E1135A"/>
    <w:rsid w:val="00E15CD7"/>
    <w:rsid w:val="00E21539"/>
    <w:rsid w:val="00E26CB1"/>
    <w:rsid w:val="00E27383"/>
    <w:rsid w:val="00E325DA"/>
    <w:rsid w:val="00E4036D"/>
    <w:rsid w:val="00E41269"/>
    <w:rsid w:val="00E45273"/>
    <w:rsid w:val="00E51B8E"/>
    <w:rsid w:val="00E57B09"/>
    <w:rsid w:val="00E61D18"/>
    <w:rsid w:val="00E65983"/>
    <w:rsid w:val="00E7459E"/>
    <w:rsid w:val="00E8691E"/>
    <w:rsid w:val="00E91407"/>
    <w:rsid w:val="00EA6F4C"/>
    <w:rsid w:val="00EB15FF"/>
    <w:rsid w:val="00EB36FC"/>
    <w:rsid w:val="00EB573A"/>
    <w:rsid w:val="00EB59CA"/>
    <w:rsid w:val="00EB5AA8"/>
    <w:rsid w:val="00EB6E7C"/>
    <w:rsid w:val="00EC532C"/>
    <w:rsid w:val="00ED57CC"/>
    <w:rsid w:val="00EE628B"/>
    <w:rsid w:val="00EF0BFC"/>
    <w:rsid w:val="00EF27EA"/>
    <w:rsid w:val="00F00EEB"/>
    <w:rsid w:val="00F041CC"/>
    <w:rsid w:val="00F04885"/>
    <w:rsid w:val="00F05131"/>
    <w:rsid w:val="00F0691A"/>
    <w:rsid w:val="00F10535"/>
    <w:rsid w:val="00F14054"/>
    <w:rsid w:val="00F145E0"/>
    <w:rsid w:val="00F1718F"/>
    <w:rsid w:val="00F20CFD"/>
    <w:rsid w:val="00F2491A"/>
    <w:rsid w:val="00F253C5"/>
    <w:rsid w:val="00F30435"/>
    <w:rsid w:val="00F36DC6"/>
    <w:rsid w:val="00F60258"/>
    <w:rsid w:val="00F667E9"/>
    <w:rsid w:val="00F7282D"/>
    <w:rsid w:val="00F773CB"/>
    <w:rsid w:val="00F81E7C"/>
    <w:rsid w:val="00F85AE7"/>
    <w:rsid w:val="00F916A6"/>
    <w:rsid w:val="00F960FD"/>
    <w:rsid w:val="00FA5758"/>
    <w:rsid w:val="00FB20BF"/>
    <w:rsid w:val="00FB3C9F"/>
    <w:rsid w:val="00FB4716"/>
    <w:rsid w:val="00FC13BB"/>
    <w:rsid w:val="00FE690F"/>
    <w:rsid w:val="00FF2CD7"/>
    <w:rsid w:val="00FF3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C4E13"/>
  <w15:docId w15:val="{1960301B-5730-45A6-B085-9D0867666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8AD"/>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9758AD"/>
    <w:pPr>
      <w:keepNext/>
      <w:jc w:val="center"/>
      <w:outlineLvl w:val="0"/>
    </w:pPr>
    <w:rPr>
      <w:rFonts w:ascii="Times New Roman" w:eastAsia="Times New Roman" w:hAnsi="Times New Roman"/>
      <w:b/>
      <w:sz w:val="20"/>
    </w:rPr>
  </w:style>
  <w:style w:type="paragraph" w:styleId="Heading2">
    <w:name w:val="heading 2"/>
    <w:basedOn w:val="Normal"/>
    <w:next w:val="Normal"/>
    <w:link w:val="Heading2Char"/>
    <w:uiPriority w:val="9"/>
    <w:semiHidden/>
    <w:unhideWhenUsed/>
    <w:qFormat/>
    <w:rsid w:val="0067556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58AD"/>
    <w:rPr>
      <w:rFonts w:ascii="Times New Roman" w:eastAsia="Times New Roman" w:hAnsi="Times New Roman" w:cs="Times New Roman"/>
      <w:b/>
      <w:sz w:val="20"/>
      <w:szCs w:val="20"/>
    </w:rPr>
  </w:style>
  <w:style w:type="character" w:styleId="Hyperlink">
    <w:name w:val="Hyperlink"/>
    <w:basedOn w:val="DefaultParagraphFont"/>
    <w:rsid w:val="009758AD"/>
    <w:rPr>
      <w:color w:val="0000FF"/>
      <w:u w:val="single"/>
    </w:rPr>
  </w:style>
  <w:style w:type="paragraph" w:styleId="Footer">
    <w:name w:val="footer"/>
    <w:basedOn w:val="Normal"/>
    <w:link w:val="FooterChar"/>
    <w:uiPriority w:val="99"/>
    <w:rsid w:val="009758AD"/>
    <w:pPr>
      <w:tabs>
        <w:tab w:val="center" w:pos="4320"/>
        <w:tab w:val="right" w:pos="8640"/>
      </w:tabs>
    </w:pPr>
    <w:rPr>
      <w:rFonts w:ascii="Times New Roman" w:eastAsia="Times New Roman" w:hAnsi="Times New Roman"/>
    </w:rPr>
  </w:style>
  <w:style w:type="character" w:customStyle="1" w:styleId="FooterChar">
    <w:name w:val="Footer Char"/>
    <w:basedOn w:val="DefaultParagraphFont"/>
    <w:link w:val="Footer"/>
    <w:uiPriority w:val="99"/>
    <w:rsid w:val="009758AD"/>
    <w:rPr>
      <w:rFonts w:ascii="Times New Roman" w:eastAsia="Times New Roman" w:hAnsi="Times New Roman" w:cs="Times New Roman"/>
      <w:sz w:val="24"/>
      <w:szCs w:val="20"/>
    </w:rPr>
  </w:style>
  <w:style w:type="paragraph" w:customStyle="1" w:styleId="Default">
    <w:name w:val="Default"/>
    <w:rsid w:val="001A0DE9"/>
    <w:pPr>
      <w:autoSpaceDE w:val="0"/>
      <w:autoSpaceDN w:val="0"/>
      <w:adjustRightInd w:val="0"/>
      <w:spacing w:after="0" w:line="240" w:lineRule="auto"/>
    </w:pPr>
    <w:rPr>
      <w:rFonts w:ascii="TimesNewRoman" w:eastAsia="Times New Roman" w:hAnsi="TimesNewRoman" w:cs="Times New Roman"/>
      <w:sz w:val="20"/>
      <w:szCs w:val="20"/>
    </w:rPr>
  </w:style>
  <w:style w:type="paragraph" w:styleId="BodyText">
    <w:name w:val="Body Text"/>
    <w:basedOn w:val="Default"/>
    <w:next w:val="Default"/>
    <w:link w:val="BodyTextChar"/>
    <w:rsid w:val="001A0DE9"/>
    <w:rPr>
      <w:szCs w:val="24"/>
    </w:rPr>
  </w:style>
  <w:style w:type="character" w:customStyle="1" w:styleId="BodyTextChar">
    <w:name w:val="Body Text Char"/>
    <w:basedOn w:val="DefaultParagraphFont"/>
    <w:link w:val="BodyText"/>
    <w:rsid w:val="001A0DE9"/>
    <w:rPr>
      <w:rFonts w:ascii="TimesNewRoman" w:eastAsia="Times New Roman" w:hAnsi="TimesNewRoman" w:cs="Times New Roman"/>
      <w:sz w:val="20"/>
      <w:szCs w:val="24"/>
    </w:rPr>
  </w:style>
  <w:style w:type="paragraph" w:styleId="Title">
    <w:name w:val="Title"/>
    <w:basedOn w:val="Default"/>
    <w:next w:val="Default"/>
    <w:link w:val="TitleChar"/>
    <w:qFormat/>
    <w:rsid w:val="001A0DE9"/>
    <w:rPr>
      <w:szCs w:val="24"/>
    </w:rPr>
  </w:style>
  <w:style w:type="character" w:customStyle="1" w:styleId="TitleChar">
    <w:name w:val="Title Char"/>
    <w:basedOn w:val="DefaultParagraphFont"/>
    <w:link w:val="Title"/>
    <w:rsid w:val="001A0DE9"/>
    <w:rPr>
      <w:rFonts w:ascii="TimesNewRoman" w:eastAsia="Times New Roman" w:hAnsi="TimesNewRoman" w:cs="Times New Roman"/>
      <w:sz w:val="20"/>
      <w:szCs w:val="24"/>
    </w:rPr>
  </w:style>
  <w:style w:type="paragraph" w:styleId="BalloonText">
    <w:name w:val="Balloon Text"/>
    <w:basedOn w:val="Normal"/>
    <w:link w:val="BalloonTextChar"/>
    <w:uiPriority w:val="99"/>
    <w:semiHidden/>
    <w:unhideWhenUsed/>
    <w:rsid w:val="001A0DE9"/>
    <w:rPr>
      <w:rFonts w:ascii="Tahoma" w:hAnsi="Tahoma" w:cs="Tahoma"/>
      <w:sz w:val="16"/>
      <w:szCs w:val="16"/>
    </w:rPr>
  </w:style>
  <w:style w:type="character" w:customStyle="1" w:styleId="BalloonTextChar">
    <w:name w:val="Balloon Text Char"/>
    <w:basedOn w:val="DefaultParagraphFont"/>
    <w:link w:val="BalloonText"/>
    <w:uiPriority w:val="99"/>
    <w:semiHidden/>
    <w:rsid w:val="001A0DE9"/>
    <w:rPr>
      <w:rFonts w:ascii="Tahoma" w:eastAsia="Times" w:hAnsi="Tahoma" w:cs="Tahoma"/>
      <w:sz w:val="16"/>
      <w:szCs w:val="16"/>
    </w:rPr>
  </w:style>
  <w:style w:type="paragraph" w:styleId="Header">
    <w:name w:val="header"/>
    <w:basedOn w:val="Normal"/>
    <w:link w:val="HeaderChar"/>
    <w:uiPriority w:val="99"/>
    <w:unhideWhenUsed/>
    <w:rsid w:val="001A0DE9"/>
    <w:pPr>
      <w:tabs>
        <w:tab w:val="center" w:pos="4680"/>
        <w:tab w:val="right" w:pos="9360"/>
      </w:tabs>
    </w:pPr>
  </w:style>
  <w:style w:type="character" w:customStyle="1" w:styleId="HeaderChar">
    <w:name w:val="Header Char"/>
    <w:basedOn w:val="DefaultParagraphFont"/>
    <w:link w:val="Header"/>
    <w:uiPriority w:val="99"/>
    <w:rsid w:val="001A0DE9"/>
    <w:rPr>
      <w:rFonts w:ascii="Times" w:eastAsia="Times" w:hAnsi="Times" w:cs="Times New Roman"/>
      <w:sz w:val="24"/>
      <w:szCs w:val="20"/>
    </w:rPr>
  </w:style>
  <w:style w:type="character" w:customStyle="1" w:styleId="Heading2Char">
    <w:name w:val="Heading 2 Char"/>
    <w:basedOn w:val="DefaultParagraphFont"/>
    <w:link w:val="Heading2"/>
    <w:uiPriority w:val="9"/>
    <w:semiHidden/>
    <w:rsid w:val="0067556D"/>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unhideWhenUsed/>
    <w:rsid w:val="0067556D"/>
    <w:pPr>
      <w:spacing w:after="120"/>
      <w:ind w:left="360"/>
    </w:pPr>
  </w:style>
  <w:style w:type="character" w:customStyle="1" w:styleId="BodyTextIndentChar">
    <w:name w:val="Body Text Indent Char"/>
    <w:basedOn w:val="DefaultParagraphFont"/>
    <w:link w:val="BodyTextIndent"/>
    <w:uiPriority w:val="99"/>
    <w:rsid w:val="0067556D"/>
    <w:rPr>
      <w:rFonts w:ascii="Times" w:eastAsia="Times" w:hAnsi="Times" w:cs="Times New Roman"/>
      <w:sz w:val="24"/>
      <w:szCs w:val="20"/>
    </w:rPr>
  </w:style>
  <w:style w:type="paragraph" w:styleId="BodyText2">
    <w:name w:val="Body Text 2"/>
    <w:basedOn w:val="Normal"/>
    <w:link w:val="BodyText2Char"/>
    <w:uiPriority w:val="99"/>
    <w:semiHidden/>
    <w:unhideWhenUsed/>
    <w:rsid w:val="0067556D"/>
    <w:pPr>
      <w:spacing w:after="120" w:line="480" w:lineRule="auto"/>
    </w:pPr>
  </w:style>
  <w:style w:type="character" w:customStyle="1" w:styleId="BodyText2Char">
    <w:name w:val="Body Text 2 Char"/>
    <w:basedOn w:val="DefaultParagraphFont"/>
    <w:link w:val="BodyText2"/>
    <w:uiPriority w:val="99"/>
    <w:semiHidden/>
    <w:rsid w:val="0067556D"/>
    <w:rPr>
      <w:rFonts w:ascii="Times" w:eastAsia="Times" w:hAnsi="Times" w:cs="Times New Roman"/>
      <w:sz w:val="24"/>
      <w:szCs w:val="20"/>
    </w:rPr>
  </w:style>
  <w:style w:type="character" w:styleId="CommentReference">
    <w:name w:val="annotation reference"/>
    <w:basedOn w:val="DefaultParagraphFont"/>
    <w:uiPriority w:val="99"/>
    <w:unhideWhenUsed/>
    <w:rsid w:val="0067556D"/>
    <w:rPr>
      <w:sz w:val="16"/>
      <w:szCs w:val="16"/>
    </w:rPr>
  </w:style>
  <w:style w:type="paragraph" w:styleId="CommentText">
    <w:name w:val="annotation text"/>
    <w:basedOn w:val="Normal"/>
    <w:link w:val="CommentTextChar"/>
    <w:uiPriority w:val="99"/>
    <w:semiHidden/>
    <w:unhideWhenUsed/>
    <w:rsid w:val="0067556D"/>
    <w:rPr>
      <w:sz w:val="20"/>
    </w:rPr>
  </w:style>
  <w:style w:type="character" w:customStyle="1" w:styleId="CommentTextChar">
    <w:name w:val="Comment Text Char"/>
    <w:basedOn w:val="DefaultParagraphFont"/>
    <w:link w:val="CommentText"/>
    <w:uiPriority w:val="99"/>
    <w:semiHidden/>
    <w:rsid w:val="0067556D"/>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67556D"/>
    <w:rPr>
      <w:b/>
      <w:bCs/>
    </w:rPr>
  </w:style>
  <w:style w:type="character" w:customStyle="1" w:styleId="CommentSubjectChar">
    <w:name w:val="Comment Subject Char"/>
    <w:basedOn w:val="CommentTextChar"/>
    <w:link w:val="CommentSubject"/>
    <w:uiPriority w:val="99"/>
    <w:semiHidden/>
    <w:rsid w:val="0067556D"/>
    <w:rPr>
      <w:rFonts w:ascii="Times" w:eastAsia="Times" w:hAnsi="Times" w:cs="Times New Roman"/>
      <w:b/>
      <w:bCs/>
      <w:sz w:val="20"/>
      <w:szCs w:val="20"/>
    </w:rPr>
  </w:style>
  <w:style w:type="character" w:styleId="FollowedHyperlink">
    <w:name w:val="FollowedHyperlink"/>
    <w:basedOn w:val="DefaultParagraphFont"/>
    <w:uiPriority w:val="99"/>
    <w:semiHidden/>
    <w:unhideWhenUsed/>
    <w:rsid w:val="0039255F"/>
    <w:rPr>
      <w:color w:val="800080" w:themeColor="followedHyperlink"/>
      <w:u w:val="single"/>
    </w:rPr>
  </w:style>
  <w:style w:type="paragraph" w:styleId="ListParagraph">
    <w:name w:val="List Paragraph"/>
    <w:basedOn w:val="Normal"/>
    <w:uiPriority w:val="34"/>
    <w:qFormat/>
    <w:rsid w:val="009C0292"/>
    <w:pPr>
      <w:ind w:left="720"/>
      <w:contextualSpacing/>
    </w:pPr>
  </w:style>
  <w:style w:type="paragraph" w:styleId="Revision">
    <w:name w:val="Revision"/>
    <w:hidden/>
    <w:uiPriority w:val="99"/>
    <w:semiHidden/>
    <w:rsid w:val="008A47F9"/>
    <w:pPr>
      <w:spacing w:after="0" w:line="240" w:lineRule="auto"/>
    </w:pPr>
    <w:rPr>
      <w:rFonts w:ascii="Times" w:eastAsia="Times" w:hAnsi="Times" w:cs="Times New Roman"/>
      <w:sz w:val="24"/>
      <w:szCs w:val="20"/>
    </w:rPr>
  </w:style>
  <w:style w:type="table" w:styleId="TableGrid">
    <w:name w:val="Table Grid"/>
    <w:basedOn w:val="TableNormal"/>
    <w:uiPriority w:val="59"/>
    <w:rsid w:val="000C5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652909">
      <w:bodyDiv w:val="1"/>
      <w:marLeft w:val="0"/>
      <w:marRight w:val="0"/>
      <w:marTop w:val="0"/>
      <w:marBottom w:val="0"/>
      <w:divBdr>
        <w:top w:val="none" w:sz="0" w:space="0" w:color="auto"/>
        <w:left w:val="none" w:sz="0" w:space="0" w:color="auto"/>
        <w:bottom w:val="none" w:sz="0" w:space="0" w:color="auto"/>
        <w:right w:val="none" w:sz="0" w:space="0" w:color="auto"/>
      </w:divBdr>
    </w:div>
    <w:div w:id="618074755">
      <w:bodyDiv w:val="1"/>
      <w:marLeft w:val="0"/>
      <w:marRight w:val="0"/>
      <w:marTop w:val="0"/>
      <w:marBottom w:val="0"/>
      <w:divBdr>
        <w:top w:val="none" w:sz="0" w:space="0" w:color="auto"/>
        <w:left w:val="none" w:sz="0" w:space="0" w:color="auto"/>
        <w:bottom w:val="none" w:sz="0" w:space="0" w:color="auto"/>
        <w:right w:val="none" w:sz="0" w:space="0" w:color="auto"/>
      </w:divBdr>
    </w:div>
    <w:div w:id="691490529">
      <w:bodyDiv w:val="1"/>
      <w:marLeft w:val="0"/>
      <w:marRight w:val="0"/>
      <w:marTop w:val="0"/>
      <w:marBottom w:val="0"/>
      <w:divBdr>
        <w:top w:val="none" w:sz="0" w:space="0" w:color="auto"/>
        <w:left w:val="none" w:sz="0" w:space="0" w:color="auto"/>
        <w:bottom w:val="none" w:sz="0" w:space="0" w:color="auto"/>
        <w:right w:val="none" w:sz="0" w:space="0" w:color="auto"/>
      </w:divBdr>
      <w:divsChild>
        <w:div w:id="81877518">
          <w:marLeft w:val="806"/>
          <w:marRight w:val="0"/>
          <w:marTop w:val="202"/>
          <w:marBottom w:val="0"/>
          <w:divBdr>
            <w:top w:val="none" w:sz="0" w:space="0" w:color="auto"/>
            <w:left w:val="none" w:sz="0" w:space="0" w:color="auto"/>
            <w:bottom w:val="none" w:sz="0" w:space="0" w:color="auto"/>
            <w:right w:val="none" w:sz="0" w:space="0" w:color="auto"/>
          </w:divBdr>
        </w:div>
        <w:div w:id="1808234368">
          <w:marLeft w:val="806"/>
          <w:marRight w:val="0"/>
          <w:marTop w:val="202"/>
          <w:marBottom w:val="0"/>
          <w:divBdr>
            <w:top w:val="none" w:sz="0" w:space="0" w:color="auto"/>
            <w:left w:val="none" w:sz="0" w:space="0" w:color="auto"/>
            <w:bottom w:val="none" w:sz="0" w:space="0" w:color="auto"/>
            <w:right w:val="none" w:sz="0" w:space="0" w:color="auto"/>
          </w:divBdr>
        </w:div>
        <w:div w:id="613052538">
          <w:marLeft w:val="806"/>
          <w:marRight w:val="0"/>
          <w:marTop w:val="202"/>
          <w:marBottom w:val="0"/>
          <w:divBdr>
            <w:top w:val="none" w:sz="0" w:space="0" w:color="auto"/>
            <w:left w:val="none" w:sz="0" w:space="0" w:color="auto"/>
            <w:bottom w:val="none" w:sz="0" w:space="0" w:color="auto"/>
            <w:right w:val="none" w:sz="0" w:space="0" w:color="auto"/>
          </w:divBdr>
        </w:div>
      </w:divsChild>
    </w:div>
    <w:div w:id="1050769166">
      <w:bodyDiv w:val="1"/>
      <w:marLeft w:val="0"/>
      <w:marRight w:val="0"/>
      <w:marTop w:val="0"/>
      <w:marBottom w:val="0"/>
      <w:divBdr>
        <w:top w:val="none" w:sz="0" w:space="0" w:color="auto"/>
        <w:left w:val="none" w:sz="0" w:space="0" w:color="auto"/>
        <w:bottom w:val="none" w:sz="0" w:space="0" w:color="auto"/>
        <w:right w:val="none" w:sz="0" w:space="0" w:color="auto"/>
      </w:divBdr>
      <w:divsChild>
        <w:div w:id="1452899622">
          <w:marLeft w:val="1166"/>
          <w:marRight w:val="0"/>
          <w:marTop w:val="168"/>
          <w:marBottom w:val="0"/>
          <w:divBdr>
            <w:top w:val="none" w:sz="0" w:space="0" w:color="auto"/>
            <w:left w:val="none" w:sz="0" w:space="0" w:color="auto"/>
            <w:bottom w:val="none" w:sz="0" w:space="0" w:color="auto"/>
            <w:right w:val="none" w:sz="0" w:space="0" w:color="auto"/>
          </w:divBdr>
        </w:div>
        <w:div w:id="1192913909">
          <w:marLeft w:val="2520"/>
          <w:marRight w:val="0"/>
          <w:marTop w:val="86"/>
          <w:marBottom w:val="0"/>
          <w:divBdr>
            <w:top w:val="none" w:sz="0" w:space="0" w:color="auto"/>
            <w:left w:val="none" w:sz="0" w:space="0" w:color="auto"/>
            <w:bottom w:val="none" w:sz="0" w:space="0" w:color="auto"/>
            <w:right w:val="none" w:sz="0" w:space="0" w:color="auto"/>
          </w:divBdr>
        </w:div>
        <w:div w:id="1150292463">
          <w:marLeft w:val="2520"/>
          <w:marRight w:val="0"/>
          <w:marTop w:val="86"/>
          <w:marBottom w:val="0"/>
          <w:divBdr>
            <w:top w:val="none" w:sz="0" w:space="0" w:color="auto"/>
            <w:left w:val="none" w:sz="0" w:space="0" w:color="auto"/>
            <w:bottom w:val="none" w:sz="0" w:space="0" w:color="auto"/>
            <w:right w:val="none" w:sz="0" w:space="0" w:color="auto"/>
          </w:divBdr>
        </w:div>
        <w:div w:id="431895286">
          <w:marLeft w:val="2520"/>
          <w:marRight w:val="0"/>
          <w:marTop w:val="86"/>
          <w:marBottom w:val="0"/>
          <w:divBdr>
            <w:top w:val="none" w:sz="0" w:space="0" w:color="auto"/>
            <w:left w:val="none" w:sz="0" w:space="0" w:color="auto"/>
            <w:bottom w:val="none" w:sz="0" w:space="0" w:color="auto"/>
            <w:right w:val="none" w:sz="0" w:space="0" w:color="auto"/>
          </w:divBdr>
        </w:div>
        <w:div w:id="334263236">
          <w:marLeft w:val="2520"/>
          <w:marRight w:val="0"/>
          <w:marTop w:val="86"/>
          <w:marBottom w:val="0"/>
          <w:divBdr>
            <w:top w:val="none" w:sz="0" w:space="0" w:color="auto"/>
            <w:left w:val="none" w:sz="0" w:space="0" w:color="auto"/>
            <w:bottom w:val="none" w:sz="0" w:space="0" w:color="auto"/>
            <w:right w:val="none" w:sz="0" w:space="0" w:color="auto"/>
          </w:divBdr>
        </w:div>
        <w:div w:id="1260485162">
          <w:marLeft w:val="2520"/>
          <w:marRight w:val="0"/>
          <w:marTop w:val="86"/>
          <w:marBottom w:val="0"/>
          <w:divBdr>
            <w:top w:val="none" w:sz="0" w:space="0" w:color="auto"/>
            <w:left w:val="none" w:sz="0" w:space="0" w:color="auto"/>
            <w:bottom w:val="none" w:sz="0" w:space="0" w:color="auto"/>
            <w:right w:val="none" w:sz="0" w:space="0" w:color="auto"/>
          </w:divBdr>
        </w:div>
        <w:div w:id="1167987074">
          <w:marLeft w:val="2520"/>
          <w:marRight w:val="0"/>
          <w:marTop w:val="86"/>
          <w:marBottom w:val="0"/>
          <w:divBdr>
            <w:top w:val="none" w:sz="0" w:space="0" w:color="auto"/>
            <w:left w:val="none" w:sz="0" w:space="0" w:color="auto"/>
            <w:bottom w:val="none" w:sz="0" w:space="0" w:color="auto"/>
            <w:right w:val="none" w:sz="0" w:space="0" w:color="auto"/>
          </w:divBdr>
        </w:div>
        <w:div w:id="646279224">
          <w:marLeft w:val="2520"/>
          <w:marRight w:val="0"/>
          <w:marTop w:val="86"/>
          <w:marBottom w:val="0"/>
          <w:divBdr>
            <w:top w:val="none" w:sz="0" w:space="0" w:color="auto"/>
            <w:left w:val="none" w:sz="0" w:space="0" w:color="auto"/>
            <w:bottom w:val="none" w:sz="0" w:space="0" w:color="auto"/>
            <w:right w:val="none" w:sz="0" w:space="0" w:color="auto"/>
          </w:divBdr>
        </w:div>
      </w:divsChild>
    </w:div>
    <w:div w:id="1064330910">
      <w:bodyDiv w:val="1"/>
      <w:marLeft w:val="0"/>
      <w:marRight w:val="0"/>
      <w:marTop w:val="0"/>
      <w:marBottom w:val="0"/>
      <w:divBdr>
        <w:top w:val="none" w:sz="0" w:space="0" w:color="auto"/>
        <w:left w:val="none" w:sz="0" w:space="0" w:color="auto"/>
        <w:bottom w:val="none" w:sz="0" w:space="0" w:color="auto"/>
        <w:right w:val="none" w:sz="0" w:space="0" w:color="auto"/>
      </w:divBdr>
    </w:div>
    <w:div w:id="1109197870">
      <w:bodyDiv w:val="1"/>
      <w:marLeft w:val="0"/>
      <w:marRight w:val="0"/>
      <w:marTop w:val="0"/>
      <w:marBottom w:val="0"/>
      <w:divBdr>
        <w:top w:val="none" w:sz="0" w:space="0" w:color="auto"/>
        <w:left w:val="none" w:sz="0" w:space="0" w:color="auto"/>
        <w:bottom w:val="none" w:sz="0" w:space="0" w:color="auto"/>
        <w:right w:val="none" w:sz="0" w:space="0" w:color="auto"/>
      </w:divBdr>
    </w:div>
    <w:div w:id="1143430827">
      <w:bodyDiv w:val="1"/>
      <w:marLeft w:val="0"/>
      <w:marRight w:val="0"/>
      <w:marTop w:val="0"/>
      <w:marBottom w:val="0"/>
      <w:divBdr>
        <w:top w:val="none" w:sz="0" w:space="0" w:color="auto"/>
        <w:left w:val="none" w:sz="0" w:space="0" w:color="auto"/>
        <w:bottom w:val="none" w:sz="0" w:space="0" w:color="auto"/>
        <w:right w:val="none" w:sz="0" w:space="0" w:color="auto"/>
      </w:divBdr>
      <w:divsChild>
        <w:div w:id="672605869">
          <w:marLeft w:val="547"/>
          <w:marRight w:val="0"/>
          <w:marTop w:val="168"/>
          <w:marBottom w:val="0"/>
          <w:divBdr>
            <w:top w:val="none" w:sz="0" w:space="0" w:color="auto"/>
            <w:left w:val="none" w:sz="0" w:space="0" w:color="auto"/>
            <w:bottom w:val="none" w:sz="0" w:space="0" w:color="auto"/>
            <w:right w:val="none" w:sz="0" w:space="0" w:color="auto"/>
          </w:divBdr>
        </w:div>
        <w:div w:id="1369186200">
          <w:marLeft w:val="1166"/>
          <w:marRight w:val="0"/>
          <w:marTop w:val="168"/>
          <w:marBottom w:val="0"/>
          <w:divBdr>
            <w:top w:val="none" w:sz="0" w:space="0" w:color="auto"/>
            <w:left w:val="none" w:sz="0" w:space="0" w:color="auto"/>
            <w:bottom w:val="none" w:sz="0" w:space="0" w:color="auto"/>
            <w:right w:val="none" w:sz="0" w:space="0" w:color="auto"/>
          </w:divBdr>
        </w:div>
        <w:div w:id="729504186">
          <w:marLeft w:val="1166"/>
          <w:marRight w:val="0"/>
          <w:marTop w:val="16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NewTech@cms.hhs.gov" TargetMode="External"/><Relationship Id="rId18" Type="http://schemas.openxmlformats.org/officeDocument/2006/relationships/hyperlink" Target="http://www.fda.gov/MedicalDevices/DeviceRegulationandGuidance/HowtoMarketYourDevice/InvestigationalDeviceExemptionIDE/ucm051480.htm" TargetMode="External"/><Relationship Id="rId26" Type="http://schemas.openxmlformats.org/officeDocument/2006/relationships/hyperlink" Target="http://www.cms.gov/Medicare/Medicare-Fee-for-Service-Payment/AcuteInpatientPPS/Acute-Inpatient-Files-for-Download.html" TargetMode="External"/><Relationship Id="rId3" Type="http://schemas.openxmlformats.org/officeDocument/2006/relationships/customXml" Target="../customXml/item3.xml"/><Relationship Id="rId21" Type="http://schemas.openxmlformats.org/officeDocument/2006/relationships/hyperlink" Target="http://www.cms.gov/Medicare/Coding/MedHCPCSGenInfo/index.htm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fda.gov/forconsumers/byaudience/forpatientadvocates/speedingaccesstoimportantnewtherapies/ucm128291.htm" TargetMode="External"/><Relationship Id="rId25" Type="http://schemas.openxmlformats.org/officeDocument/2006/relationships/hyperlink" Target="http://www.cms.gov/Medicare/Medicare-Fee-for-Service-Payment/AcuteInpatientPPS/index.html" TargetMode="External"/><Relationship Id="rId2" Type="http://schemas.openxmlformats.org/officeDocument/2006/relationships/customXml" Target="../customXml/item2.xml"/><Relationship Id="rId16" Type="http://schemas.openxmlformats.org/officeDocument/2006/relationships/hyperlink" Target="http://www.cms.gov/Medicare/Medicare-Fee-for-Service-Payment/HospitalOutpatientPPS/index.html" TargetMode="External"/><Relationship Id="rId20" Type="http://schemas.openxmlformats.org/officeDocument/2006/relationships/hyperlink" Target="https://www.cms.gov/Medicare/Coding/ICD10/newrevisedcode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cms.gov/Medicare/Medicare-Fee-for-Service-Payment/AcuteInpatientPPS/newtech.html" TargetMode="External"/><Relationship Id="rId23" Type="http://schemas.openxmlformats.org/officeDocument/2006/relationships/hyperlink" Target="mailto:NewTech@cms.hhs.gov"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fda.gov/MedicalDevices/DeviceRegulationandGuidance/overview/defaul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ms.gov/Medicare/Medicare-Fee-for-Service-Payment/AcuteInpatientPPS/newtech.html" TargetMode="External"/><Relationship Id="rId22" Type="http://schemas.openxmlformats.org/officeDocument/2006/relationships/hyperlink" Target="http://www.cms.gov/Medicare/Medicare-Fee-for-Service-Payment/AcuteInpatientPPS/newtech.html" TargetMode="External"/><Relationship Id="rId27" Type="http://schemas.openxmlformats.org/officeDocument/2006/relationships/hyperlink" Target="http://www.cms.gov/Medicare/Medicare-Fee-for-Service-Payment/AcuteInpatientPPS/Historical-Impact-Files-for-FY-1994-through-Pres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B7716C64C557A04E959A1B02F1E5BF3B" ma:contentTypeVersion="6" ma:contentTypeDescription="Create a new document." ma:contentTypeScope="" ma:versionID="13304f40dc8c30a35420a7f985a9860b">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5C1D2-1031-46FB-9D80-D8323E1E71B9}">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3392500F-0133-4E07-9266-885FBC130F31}">
  <ds:schemaRefs>
    <ds:schemaRef ds:uri="http://schemas.microsoft.com/sharepoint/v3/contenttype/forms"/>
  </ds:schemaRefs>
</ds:datastoreItem>
</file>

<file path=customXml/itemProps3.xml><?xml version="1.0" encoding="utf-8"?>
<ds:datastoreItem xmlns:ds="http://schemas.openxmlformats.org/officeDocument/2006/customXml" ds:itemID="{BC3CB67B-61C1-4F2D-B2D7-0D0F63DDC000}">
  <ds:schemaRefs>
    <ds:schemaRef ds:uri="Microsoft.SharePoint.Taxonomy.ContentTypeSync"/>
  </ds:schemaRefs>
</ds:datastoreItem>
</file>

<file path=customXml/itemProps4.xml><?xml version="1.0" encoding="utf-8"?>
<ds:datastoreItem xmlns:ds="http://schemas.openxmlformats.org/officeDocument/2006/customXml" ds:itemID="{34C6CF8B-5FE5-4858-9C7B-DDE15FF3B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27375421-09B5-4F1C-8331-EDB859858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12</Pages>
  <Words>4243</Words>
  <Characters>24190</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28377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Geri M.</dc:creator>
  <cp:lastModifiedBy>Michael Treitel</cp:lastModifiedBy>
  <cp:revision>10</cp:revision>
  <cp:lastPrinted>2019-08-29T15:33:00Z</cp:lastPrinted>
  <dcterms:created xsi:type="dcterms:W3CDTF">2019-06-07T16:42:00Z</dcterms:created>
  <dcterms:modified xsi:type="dcterms:W3CDTF">2019-08-29T15:35:00Z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0x010100B7716C64C557A04E959A1B02F1E5BF3B</vt:lpwstr>
  </property>
  <property fmtid="{D5CDD505-2E9C-101B-9397-08002B2CF9AE}" pid="3" name="_AdHocReviewCycleID">
    <vt:i4>909396196</vt:i4>
  </property>
  <property fmtid="{D5CDD505-2E9C-101B-9397-08002B2CF9AE}" pid="4" name="_NewReviewCycle">
    <vt:lpwstr/>
  </property>
  <property fmtid="{D5CDD505-2E9C-101B-9397-08002B2CF9AE}" pid="5" name="_EmailSubject">
    <vt:lpwstr>FY 2021 NTAP application draft</vt:lpwstr>
  </property>
  <property fmtid="{D5CDD505-2E9C-101B-9397-08002B2CF9AE}" pid="6" name="_AuthorEmail">
    <vt:lpwstr>Michele.Hudson@cms.hhs.gov</vt:lpwstr>
  </property>
  <property fmtid="{D5CDD505-2E9C-101B-9397-08002B2CF9AE}" pid="7" name="_AuthorEmailDisplayName">
    <vt:lpwstr>Hudson, Michele L. (CMS/CM)</vt:lpwstr>
  </property>
  <property fmtid="{D5CDD505-2E9C-101B-9397-08002B2CF9AE}" pid="8" name="_PreviousAdHocReviewCycleID">
    <vt:i4>-1153000192</vt:i4>
  </property>
  <property fmtid="{D5CDD505-2E9C-101B-9397-08002B2CF9AE}" pid="9" name="_ReviewingToolsShownOnce">
    <vt:lpwstr/>
  </property>
</Properties>
</file>