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1F2" w:rsidRPr="008A3D66" w:rsidRDefault="00327AB9" w:rsidP="00051FB6">
      <w:pPr>
        <w:pStyle w:val="Title"/>
      </w:pPr>
      <w:r w:rsidRPr="008A3D66">
        <w:t>Bundled Payments for Care Improvement</w:t>
      </w:r>
      <w:r w:rsidR="00AE4F37">
        <w:t xml:space="preserve"> Models 2</w:t>
      </w:r>
      <w:r w:rsidR="00912CD9">
        <w:t xml:space="preserve">, 3, and </w:t>
      </w:r>
      <w:r w:rsidR="00AE4F37">
        <w:t>4</w:t>
      </w:r>
    </w:p>
    <w:p w:rsidR="007E311A" w:rsidRDefault="000642D3" w:rsidP="00051FB6">
      <w:pPr>
        <w:pStyle w:val="Title"/>
        <w:spacing w:after="240"/>
      </w:pPr>
      <w:r>
        <w:t>Instructions for</w:t>
      </w:r>
      <w:r w:rsidR="00FC0032">
        <w:t xml:space="preserve"> </w:t>
      </w:r>
      <w:r w:rsidR="00FC0032">
        <w:rPr>
          <w:u w:val="single"/>
        </w:rPr>
        <w:t>Current Participants</w:t>
      </w:r>
      <w:r>
        <w:t xml:space="preserve"> </w:t>
      </w:r>
      <w:r w:rsidR="00FC0032">
        <w:t>Adding N</w:t>
      </w:r>
      <w:r>
        <w:t xml:space="preserve">ew </w:t>
      </w:r>
      <w:r w:rsidR="00FC0032">
        <w:t xml:space="preserve">Episodes </w:t>
      </w:r>
      <w:r>
        <w:t xml:space="preserve">and/or </w:t>
      </w:r>
      <w:r w:rsidR="00FC0032">
        <w:t xml:space="preserve">New </w:t>
      </w:r>
      <w:r>
        <w:t xml:space="preserve">Episode Initiators </w:t>
      </w:r>
    </w:p>
    <w:p w:rsidR="000642D3" w:rsidRDefault="007E311A" w:rsidP="00051FB6">
      <w:pPr>
        <w:pStyle w:val="Title"/>
        <w:spacing w:after="240"/>
      </w:pPr>
      <w:r>
        <w:t xml:space="preserve">for the </w:t>
      </w:r>
      <w:r w:rsidR="00626B45">
        <w:t>2014 Winter Open Period</w:t>
      </w:r>
    </w:p>
    <w:p w:rsidR="00AE4F37" w:rsidRPr="00CC0789" w:rsidRDefault="00626B45" w:rsidP="00051FB6">
      <w:pPr>
        <w:spacing w:after="240" w:line="240" w:lineRule="auto"/>
        <w:rPr>
          <w:rFonts w:cs="Calibri"/>
          <w:sz w:val="24"/>
          <w:szCs w:val="24"/>
        </w:rPr>
      </w:pPr>
      <w:r w:rsidRPr="00CC0789">
        <w:rPr>
          <w:rFonts w:cs="Calibri"/>
          <w:sz w:val="24"/>
          <w:szCs w:val="24"/>
        </w:rPr>
        <w:t>O</w:t>
      </w:r>
      <w:r w:rsidR="00AE4F37" w:rsidRPr="00CC0789">
        <w:rPr>
          <w:rFonts w:cs="Calibri"/>
          <w:sz w:val="24"/>
          <w:szCs w:val="24"/>
        </w:rPr>
        <w:t xml:space="preserve">n </w:t>
      </w:r>
      <w:r w:rsidR="005D0A62">
        <w:rPr>
          <w:rFonts w:cs="Calibri"/>
          <w:sz w:val="24"/>
          <w:szCs w:val="24"/>
        </w:rPr>
        <w:t>February 14</w:t>
      </w:r>
      <w:r w:rsidR="002162A3">
        <w:rPr>
          <w:rFonts w:cs="Calibri"/>
          <w:sz w:val="24"/>
          <w:szCs w:val="24"/>
        </w:rPr>
        <w:t>, 2014,</w:t>
      </w:r>
      <w:r w:rsidRPr="00CC0789">
        <w:rPr>
          <w:rFonts w:cs="Calibri"/>
          <w:sz w:val="24"/>
          <w:szCs w:val="24"/>
        </w:rPr>
        <w:t xml:space="preserve"> CMS announced </w:t>
      </w:r>
      <w:r w:rsidR="00AE4F37" w:rsidRPr="00CC0789">
        <w:rPr>
          <w:rFonts w:cs="Calibri"/>
          <w:sz w:val="24"/>
          <w:szCs w:val="24"/>
        </w:rPr>
        <w:t>that it would consider the ad</w:t>
      </w:r>
      <w:r w:rsidR="00413E95" w:rsidRPr="00CC0789">
        <w:rPr>
          <w:rFonts w:cs="Calibri"/>
          <w:sz w:val="24"/>
          <w:szCs w:val="24"/>
        </w:rPr>
        <w:t>dition of both episodes and/or Episode In</w:t>
      </w:r>
      <w:r w:rsidR="00AE4F37" w:rsidRPr="00CC0789">
        <w:rPr>
          <w:rFonts w:cs="Calibri"/>
          <w:sz w:val="24"/>
          <w:szCs w:val="24"/>
        </w:rPr>
        <w:t xml:space="preserve">itiators to current participants in Bundled Payments for Care Improvement Models 2, 3, and 4.  </w:t>
      </w:r>
      <w:r w:rsidR="00671E42" w:rsidRPr="00CC0789">
        <w:rPr>
          <w:rFonts w:cs="Calibri"/>
          <w:sz w:val="24"/>
          <w:szCs w:val="24"/>
        </w:rPr>
        <w:t>This document</w:t>
      </w:r>
      <w:r w:rsidR="00AE4F37" w:rsidRPr="00CC0789">
        <w:rPr>
          <w:rFonts w:cs="Calibri"/>
          <w:sz w:val="24"/>
          <w:szCs w:val="24"/>
        </w:rPr>
        <w:t xml:space="preserve"> outline</w:t>
      </w:r>
      <w:r w:rsidR="00671E42" w:rsidRPr="00CC0789">
        <w:rPr>
          <w:rFonts w:cs="Calibri"/>
          <w:sz w:val="24"/>
          <w:szCs w:val="24"/>
        </w:rPr>
        <w:t>s</w:t>
      </w:r>
      <w:r w:rsidR="00AE4F37" w:rsidRPr="00CC0789">
        <w:rPr>
          <w:rFonts w:cs="Calibri"/>
          <w:sz w:val="24"/>
          <w:szCs w:val="24"/>
        </w:rPr>
        <w:t xml:space="preserve"> the process by which current participants</w:t>
      </w:r>
      <w:r w:rsidR="00527097" w:rsidRPr="00CC0789">
        <w:rPr>
          <w:rFonts w:cs="Calibri"/>
          <w:sz w:val="24"/>
          <w:szCs w:val="24"/>
        </w:rPr>
        <w:t>, specifically Single Awardees, Awardee Conveners, or Facilitator Conveners (on behalf of current and/or proposed new Designated Awardees and/or Designated Awardee Conveners),</w:t>
      </w:r>
      <w:r w:rsidR="00AE4F37" w:rsidRPr="00CC0789">
        <w:rPr>
          <w:rFonts w:cs="Calibri"/>
          <w:sz w:val="24"/>
          <w:szCs w:val="24"/>
        </w:rPr>
        <w:t xml:space="preserve"> must submit the information ne</w:t>
      </w:r>
      <w:r w:rsidR="00051FB6" w:rsidRPr="00CC0789">
        <w:rPr>
          <w:rFonts w:cs="Calibri"/>
          <w:sz w:val="24"/>
          <w:szCs w:val="24"/>
        </w:rPr>
        <w:t>cessary for this consideration.</w:t>
      </w:r>
    </w:p>
    <w:p w:rsidR="00AE4F37" w:rsidRDefault="009A285B">
      <w:pPr>
        <w:spacing w:after="0" w:line="240" w:lineRule="auto"/>
        <w:rPr>
          <w:rFonts w:cs="Calibri"/>
          <w:i/>
          <w:sz w:val="24"/>
          <w:szCs w:val="24"/>
        </w:rPr>
      </w:pPr>
      <w:r w:rsidRPr="00CC0789">
        <w:rPr>
          <w:rFonts w:cs="Calibri"/>
          <w:i/>
          <w:sz w:val="24"/>
          <w:szCs w:val="24"/>
        </w:rPr>
        <w:t>N</w:t>
      </w:r>
      <w:r w:rsidR="00413E95" w:rsidRPr="00CC0789">
        <w:rPr>
          <w:rFonts w:cs="Calibri"/>
          <w:i/>
          <w:sz w:val="24"/>
          <w:szCs w:val="24"/>
        </w:rPr>
        <w:t>ote that</w:t>
      </w:r>
      <w:r w:rsidR="00AE4F37" w:rsidRPr="00CC0789">
        <w:rPr>
          <w:rFonts w:cs="Calibri"/>
          <w:i/>
          <w:sz w:val="24"/>
          <w:szCs w:val="24"/>
        </w:rPr>
        <w:t xml:space="preserve"> </w:t>
      </w:r>
      <w:r w:rsidR="00413E95" w:rsidRPr="00CC0789">
        <w:rPr>
          <w:rFonts w:cs="Calibri"/>
          <w:i/>
          <w:sz w:val="24"/>
          <w:szCs w:val="24"/>
        </w:rPr>
        <w:t xml:space="preserve">episodes </w:t>
      </w:r>
      <w:r w:rsidR="00AE4F37" w:rsidRPr="00CC0789">
        <w:rPr>
          <w:rFonts w:cs="Calibri"/>
          <w:i/>
          <w:sz w:val="24"/>
          <w:szCs w:val="24"/>
        </w:rPr>
        <w:t xml:space="preserve">that </w:t>
      </w:r>
      <w:r w:rsidR="00413E95" w:rsidRPr="00CC0789">
        <w:rPr>
          <w:rFonts w:cs="Calibri"/>
          <w:i/>
          <w:sz w:val="24"/>
          <w:szCs w:val="24"/>
        </w:rPr>
        <w:t>are currently included in</w:t>
      </w:r>
      <w:r w:rsidR="00AE4F37" w:rsidRPr="00CC0789">
        <w:rPr>
          <w:rFonts w:cs="Calibri"/>
          <w:i/>
          <w:sz w:val="24"/>
          <w:szCs w:val="24"/>
        </w:rPr>
        <w:t xml:space="preserve"> Phase 1 or Phase 2 </w:t>
      </w:r>
      <w:r w:rsidR="00413E95" w:rsidRPr="00CC0789">
        <w:rPr>
          <w:rFonts w:cs="Calibri"/>
          <w:i/>
          <w:sz w:val="24"/>
          <w:szCs w:val="24"/>
        </w:rPr>
        <w:t xml:space="preserve">for a given Episode Initiator </w:t>
      </w:r>
      <w:r w:rsidR="00AE4F37" w:rsidRPr="00CC0789">
        <w:rPr>
          <w:rFonts w:cs="Calibri"/>
          <w:i/>
          <w:sz w:val="24"/>
          <w:szCs w:val="24"/>
        </w:rPr>
        <w:t>do not need to be included on the submission described below.</w:t>
      </w:r>
      <w:r w:rsidR="00A85BFC" w:rsidRPr="00CC0789">
        <w:rPr>
          <w:rFonts w:cs="Calibri"/>
          <w:i/>
          <w:sz w:val="24"/>
          <w:szCs w:val="24"/>
        </w:rPr>
        <w:t xml:space="preserve"> Similarly</w:t>
      </w:r>
      <w:r w:rsidR="007D0B44" w:rsidRPr="00CC0789">
        <w:rPr>
          <w:rFonts w:cs="Calibri"/>
          <w:i/>
          <w:sz w:val="24"/>
          <w:szCs w:val="24"/>
        </w:rPr>
        <w:t>,</w:t>
      </w:r>
      <w:r w:rsidR="00A85BFC" w:rsidRPr="00CC0789">
        <w:rPr>
          <w:rFonts w:cs="Calibri"/>
          <w:i/>
          <w:sz w:val="24"/>
          <w:szCs w:val="24"/>
        </w:rPr>
        <w:t xml:space="preserve"> Episode Initiators that are currently in Phase 1 do not need to be included in this submission.</w:t>
      </w:r>
      <w:r w:rsidR="00AE4F37" w:rsidRPr="00CC0789">
        <w:rPr>
          <w:rFonts w:cs="Calibri"/>
          <w:i/>
          <w:sz w:val="24"/>
          <w:szCs w:val="24"/>
        </w:rPr>
        <w:t xml:space="preserve"> </w:t>
      </w:r>
      <w:r w:rsidR="00413E95" w:rsidRPr="00CC0789">
        <w:rPr>
          <w:rFonts w:cs="Calibri"/>
          <w:i/>
          <w:sz w:val="24"/>
          <w:szCs w:val="24"/>
        </w:rPr>
        <w:t xml:space="preserve">Episodes </w:t>
      </w:r>
      <w:r w:rsidR="00A85BFC" w:rsidRPr="00CC0789">
        <w:rPr>
          <w:rFonts w:cs="Calibri"/>
          <w:i/>
          <w:sz w:val="24"/>
          <w:szCs w:val="24"/>
        </w:rPr>
        <w:t xml:space="preserve">and Episode Initiators </w:t>
      </w:r>
      <w:r w:rsidR="00413E95" w:rsidRPr="00CC0789">
        <w:rPr>
          <w:rFonts w:cs="Calibri"/>
          <w:i/>
          <w:sz w:val="24"/>
          <w:szCs w:val="24"/>
        </w:rPr>
        <w:t>that are already included in Phase 1</w:t>
      </w:r>
      <w:r w:rsidR="00AE4F37" w:rsidRPr="00CC0789">
        <w:rPr>
          <w:rFonts w:cs="Calibri"/>
          <w:i/>
          <w:sz w:val="24"/>
          <w:szCs w:val="24"/>
        </w:rPr>
        <w:t xml:space="preserve"> may be moved to Phase 2 on a quarterly basis per the instructions </w:t>
      </w:r>
      <w:r w:rsidR="00413E95" w:rsidRPr="00CC0789">
        <w:rPr>
          <w:rFonts w:cs="Calibri"/>
          <w:i/>
          <w:sz w:val="24"/>
          <w:szCs w:val="24"/>
        </w:rPr>
        <w:t>contained within the final section of this document</w:t>
      </w:r>
      <w:r w:rsidR="00AE4F37" w:rsidRPr="00CC0789">
        <w:rPr>
          <w:rFonts w:cs="Calibri"/>
          <w:i/>
          <w:sz w:val="24"/>
          <w:szCs w:val="24"/>
        </w:rPr>
        <w:t xml:space="preserve"> (see ‘Note on adding current Phase 1 Episodes and/or Episode Initiators to Phase 2’).</w:t>
      </w:r>
    </w:p>
    <w:p w:rsidR="00CD72F8" w:rsidRPr="00CC0789" w:rsidRDefault="00CD72F8" w:rsidP="004F6834">
      <w:pPr>
        <w:spacing w:before="240" w:after="0" w:line="240" w:lineRule="auto"/>
        <w:rPr>
          <w:rFonts w:cs="Calibri"/>
          <w:i/>
          <w:sz w:val="24"/>
          <w:szCs w:val="24"/>
        </w:rPr>
      </w:pPr>
      <w:r>
        <w:rPr>
          <w:rFonts w:cs="Calibri"/>
          <w:i/>
          <w:sz w:val="24"/>
          <w:szCs w:val="24"/>
        </w:rPr>
        <w:t>New Participants should use the New Participant Intake Form for consideration of their request to participate in BPCI.</w:t>
      </w:r>
    </w:p>
    <w:p w:rsidR="00AE4F37" w:rsidRPr="00CC0789" w:rsidRDefault="00AE4F37" w:rsidP="008073B3">
      <w:pPr>
        <w:pStyle w:val="Heading1"/>
        <w:rPr>
          <w:szCs w:val="24"/>
        </w:rPr>
      </w:pPr>
      <w:r w:rsidRPr="00CC0789">
        <w:rPr>
          <w:szCs w:val="24"/>
        </w:rPr>
        <w:t>Adding episodes and/or</w:t>
      </w:r>
      <w:r w:rsidR="00413E95" w:rsidRPr="00CC0789">
        <w:rPr>
          <w:szCs w:val="24"/>
        </w:rPr>
        <w:t xml:space="preserve"> </w:t>
      </w:r>
      <w:r w:rsidR="00CA212C" w:rsidRPr="00CC0789">
        <w:rPr>
          <w:szCs w:val="24"/>
        </w:rPr>
        <w:t>E</w:t>
      </w:r>
      <w:r w:rsidR="00413E95" w:rsidRPr="00CC0789">
        <w:rPr>
          <w:szCs w:val="24"/>
        </w:rPr>
        <w:t xml:space="preserve">pisode </w:t>
      </w:r>
      <w:r w:rsidR="00CA212C" w:rsidRPr="00CC0789">
        <w:rPr>
          <w:szCs w:val="24"/>
        </w:rPr>
        <w:t>I</w:t>
      </w:r>
      <w:r w:rsidR="004F6834">
        <w:rPr>
          <w:szCs w:val="24"/>
        </w:rPr>
        <w:t>nitiators</w:t>
      </w:r>
    </w:p>
    <w:p w:rsidR="00AE4F37" w:rsidRPr="00CC0789" w:rsidRDefault="00AE4F37" w:rsidP="00051FB6">
      <w:pPr>
        <w:spacing w:before="240" w:after="240" w:line="240" w:lineRule="auto"/>
        <w:rPr>
          <w:rFonts w:cs="Calibri"/>
          <w:sz w:val="24"/>
          <w:szCs w:val="24"/>
        </w:rPr>
      </w:pPr>
      <w:r w:rsidRPr="00CC0789">
        <w:rPr>
          <w:rFonts w:cs="Calibri"/>
          <w:sz w:val="24"/>
          <w:szCs w:val="24"/>
        </w:rPr>
        <w:t>C</w:t>
      </w:r>
      <w:r w:rsidR="009E6B92" w:rsidRPr="00CC0789">
        <w:rPr>
          <w:rFonts w:cs="Calibri"/>
          <w:sz w:val="24"/>
          <w:szCs w:val="24"/>
        </w:rPr>
        <w:t>urrent participants</w:t>
      </w:r>
      <w:r w:rsidRPr="00CC0789">
        <w:rPr>
          <w:rFonts w:cs="Calibri"/>
          <w:sz w:val="24"/>
          <w:szCs w:val="24"/>
        </w:rPr>
        <w:t xml:space="preserve"> in Bundled Payments for Care Improvement Models 2, 3, and 4</w:t>
      </w:r>
      <w:r w:rsidR="009E6B92" w:rsidRPr="00CC0789">
        <w:rPr>
          <w:rFonts w:cs="Calibri"/>
          <w:sz w:val="24"/>
          <w:szCs w:val="24"/>
        </w:rPr>
        <w:t xml:space="preserve"> </w:t>
      </w:r>
      <w:r w:rsidR="00531BAF" w:rsidRPr="00CC0789">
        <w:rPr>
          <w:rFonts w:cs="Calibri"/>
          <w:sz w:val="24"/>
          <w:szCs w:val="24"/>
        </w:rPr>
        <w:t>that wou</w:t>
      </w:r>
      <w:r w:rsidR="00CA212C" w:rsidRPr="00CC0789">
        <w:rPr>
          <w:rFonts w:cs="Calibri"/>
          <w:sz w:val="24"/>
          <w:szCs w:val="24"/>
        </w:rPr>
        <w:t>ld like to add episodes and/or Episode I</w:t>
      </w:r>
      <w:r w:rsidR="00531BAF" w:rsidRPr="00CC0789">
        <w:rPr>
          <w:rFonts w:cs="Calibri"/>
          <w:sz w:val="24"/>
          <w:szCs w:val="24"/>
        </w:rPr>
        <w:t xml:space="preserve">nitiators must </w:t>
      </w:r>
      <w:r w:rsidR="00CA212C" w:rsidRPr="00CC0789">
        <w:rPr>
          <w:rFonts w:cs="Calibri"/>
          <w:sz w:val="24"/>
          <w:szCs w:val="24"/>
        </w:rPr>
        <w:t>submit</w:t>
      </w:r>
      <w:r w:rsidRPr="00CC0789">
        <w:rPr>
          <w:rFonts w:cs="Calibri"/>
          <w:sz w:val="24"/>
          <w:szCs w:val="24"/>
        </w:rPr>
        <w:t xml:space="preserve"> two documents for CMS consideratio</w:t>
      </w:r>
      <w:r w:rsidR="00CA212C" w:rsidRPr="00CC0789">
        <w:rPr>
          <w:rFonts w:cs="Calibri"/>
          <w:sz w:val="24"/>
          <w:szCs w:val="24"/>
        </w:rPr>
        <w:t>n of these new episodes and/or Episode I</w:t>
      </w:r>
      <w:r w:rsidRPr="00CC0789">
        <w:rPr>
          <w:rFonts w:cs="Calibri"/>
          <w:sz w:val="24"/>
          <w:szCs w:val="24"/>
        </w:rPr>
        <w:t>nitiators:</w:t>
      </w:r>
    </w:p>
    <w:p w:rsidR="00AE4F37" w:rsidRPr="00CC0789" w:rsidRDefault="006D0368" w:rsidP="008073B3">
      <w:pPr>
        <w:pStyle w:val="ListParagraph"/>
        <w:numPr>
          <w:ilvl w:val="0"/>
          <w:numId w:val="20"/>
        </w:numPr>
        <w:spacing w:after="120" w:line="240" w:lineRule="auto"/>
        <w:contextualSpacing w:val="0"/>
        <w:rPr>
          <w:rFonts w:cs="Calibri"/>
          <w:sz w:val="24"/>
          <w:szCs w:val="24"/>
        </w:rPr>
      </w:pPr>
      <w:r w:rsidRPr="00CC0789">
        <w:rPr>
          <w:rFonts w:cs="Calibri"/>
          <w:i/>
          <w:sz w:val="24"/>
          <w:szCs w:val="24"/>
        </w:rPr>
        <w:t>Intake_Spreadsheet_</w:t>
      </w:r>
      <w:r w:rsidR="00A85BFC" w:rsidRPr="00CC0789">
        <w:rPr>
          <w:rFonts w:cs="Calibri"/>
          <w:i/>
          <w:sz w:val="24"/>
          <w:szCs w:val="24"/>
        </w:rPr>
        <w:t>Current_Participant</w:t>
      </w:r>
      <w:r w:rsidRPr="00CC0789">
        <w:rPr>
          <w:rFonts w:cs="Calibri"/>
          <w:i/>
          <w:sz w:val="24"/>
          <w:szCs w:val="24"/>
        </w:rPr>
        <w:t>_BPID_</w:t>
      </w:r>
      <w:r w:rsidR="00A85BFC" w:rsidRPr="00CC0789">
        <w:rPr>
          <w:rFonts w:cs="Calibri"/>
          <w:i/>
          <w:sz w:val="24"/>
          <w:szCs w:val="24"/>
        </w:rPr>
        <w:t>Date</w:t>
      </w:r>
      <w:r w:rsidR="00AE4F37" w:rsidRPr="00CC0789">
        <w:rPr>
          <w:rFonts w:cs="Calibri"/>
          <w:i/>
          <w:sz w:val="24"/>
          <w:szCs w:val="24"/>
        </w:rPr>
        <w:t>.xls</w:t>
      </w:r>
      <w:r w:rsidR="00AE4F37" w:rsidRPr="00CC0789">
        <w:rPr>
          <w:rFonts w:cs="Calibri"/>
          <w:sz w:val="24"/>
          <w:szCs w:val="24"/>
        </w:rPr>
        <w:t xml:space="preserve"> </w:t>
      </w:r>
      <w:r w:rsidR="002F47D5" w:rsidRPr="00CC0789">
        <w:rPr>
          <w:rFonts w:cs="Calibri"/>
          <w:sz w:val="24"/>
          <w:szCs w:val="24"/>
        </w:rPr>
        <w:t xml:space="preserve">is an </w:t>
      </w:r>
      <w:r w:rsidR="002F47D5" w:rsidRPr="00CC0789">
        <w:rPr>
          <w:rFonts w:cs="Calibri"/>
          <w:b/>
          <w:sz w:val="24"/>
          <w:szCs w:val="24"/>
        </w:rPr>
        <w:t xml:space="preserve">intake spreadsheet </w:t>
      </w:r>
      <w:r w:rsidR="00AE4F37" w:rsidRPr="00CC0789">
        <w:rPr>
          <w:rFonts w:cs="Calibri"/>
          <w:sz w:val="24"/>
          <w:szCs w:val="24"/>
        </w:rPr>
        <w:t xml:space="preserve">on which the participants must </w:t>
      </w:r>
      <w:r w:rsidR="00531BAF" w:rsidRPr="00CC0789">
        <w:rPr>
          <w:rFonts w:cs="Calibri"/>
          <w:sz w:val="24"/>
          <w:szCs w:val="24"/>
        </w:rPr>
        <w:t xml:space="preserve">list each </w:t>
      </w:r>
      <w:r w:rsidR="00F058CE" w:rsidRPr="00CC0789">
        <w:rPr>
          <w:rFonts w:cs="Calibri"/>
          <w:sz w:val="24"/>
          <w:szCs w:val="24"/>
        </w:rPr>
        <w:t>proposed n</w:t>
      </w:r>
      <w:r w:rsidR="00AE4F37" w:rsidRPr="00CC0789">
        <w:rPr>
          <w:rFonts w:cs="Calibri"/>
          <w:sz w:val="24"/>
          <w:szCs w:val="24"/>
        </w:rPr>
        <w:t xml:space="preserve">ew episode or </w:t>
      </w:r>
      <w:r w:rsidR="00A90017" w:rsidRPr="00CC0789">
        <w:rPr>
          <w:rFonts w:cs="Calibri"/>
          <w:sz w:val="24"/>
          <w:szCs w:val="24"/>
        </w:rPr>
        <w:t>E</w:t>
      </w:r>
      <w:r w:rsidR="00AE4F37" w:rsidRPr="00CC0789">
        <w:rPr>
          <w:rFonts w:cs="Calibri"/>
          <w:sz w:val="24"/>
          <w:szCs w:val="24"/>
        </w:rPr>
        <w:t xml:space="preserve">pisode </w:t>
      </w:r>
      <w:r w:rsidR="00A90017" w:rsidRPr="00CC0789">
        <w:rPr>
          <w:rFonts w:cs="Calibri"/>
          <w:sz w:val="24"/>
          <w:szCs w:val="24"/>
        </w:rPr>
        <w:t>I</w:t>
      </w:r>
      <w:r w:rsidR="00AE4F37" w:rsidRPr="00CC0789">
        <w:rPr>
          <w:rFonts w:cs="Calibri"/>
          <w:sz w:val="24"/>
          <w:szCs w:val="24"/>
        </w:rPr>
        <w:t>nitiator.  I</w:t>
      </w:r>
      <w:r w:rsidR="00531BAF" w:rsidRPr="00CC0789">
        <w:rPr>
          <w:rFonts w:cs="Calibri"/>
          <w:sz w:val="24"/>
          <w:szCs w:val="24"/>
        </w:rPr>
        <w:t xml:space="preserve">nstructions </w:t>
      </w:r>
      <w:r w:rsidR="00AE4F37" w:rsidRPr="00CC0789">
        <w:rPr>
          <w:rFonts w:cs="Calibri"/>
          <w:sz w:val="24"/>
          <w:szCs w:val="24"/>
        </w:rPr>
        <w:t xml:space="preserve">are </w:t>
      </w:r>
      <w:r w:rsidR="00531BAF" w:rsidRPr="00CC0789">
        <w:rPr>
          <w:rFonts w:cs="Calibri"/>
          <w:sz w:val="24"/>
          <w:szCs w:val="24"/>
        </w:rPr>
        <w:t xml:space="preserve">provided in that </w:t>
      </w:r>
      <w:r w:rsidR="00CA212C" w:rsidRPr="00CC0789">
        <w:rPr>
          <w:rFonts w:cs="Calibri"/>
          <w:sz w:val="24"/>
          <w:szCs w:val="24"/>
        </w:rPr>
        <w:t xml:space="preserve">intake </w:t>
      </w:r>
      <w:r w:rsidR="00531BAF" w:rsidRPr="00CC0789">
        <w:rPr>
          <w:rFonts w:cs="Calibri"/>
          <w:sz w:val="24"/>
          <w:szCs w:val="24"/>
        </w:rPr>
        <w:t xml:space="preserve">spreadsheet. </w:t>
      </w:r>
      <w:r w:rsidR="004D5EC1" w:rsidRPr="00CC0789">
        <w:rPr>
          <w:rFonts w:cs="Calibri"/>
          <w:sz w:val="24"/>
          <w:szCs w:val="24"/>
        </w:rPr>
        <w:t>For submission to CMS, replace ‘BPID’ in the file name with the BPID of the Single Awardee, Awardee Convener, Designated Awardee, or Designated Awardee Convener proposing to add episodes or Episode Initiators.</w:t>
      </w:r>
      <w:r w:rsidR="00E044E4" w:rsidRPr="00CC0789">
        <w:rPr>
          <w:rFonts w:cs="Calibri"/>
          <w:sz w:val="24"/>
          <w:szCs w:val="24"/>
        </w:rPr>
        <w:t xml:space="preserve">  Facilitator Conveners seeking to add entirely new Designated Awardees and/or Designated Awardee Conveners should replace ‘BPID’ in the file name with the BPID of the Facilitator Convener, and should follow the supplemental instructions on Page 3 of this document in completing the intake spreadsheet.</w:t>
      </w:r>
    </w:p>
    <w:p w:rsidR="00F058CE" w:rsidRDefault="004D5EC1" w:rsidP="00051FB6">
      <w:pPr>
        <w:pStyle w:val="ListParagraph"/>
        <w:numPr>
          <w:ilvl w:val="0"/>
          <w:numId w:val="20"/>
        </w:numPr>
        <w:spacing w:after="240" w:line="240" w:lineRule="auto"/>
        <w:contextualSpacing w:val="0"/>
        <w:rPr>
          <w:rFonts w:cs="Calibri"/>
          <w:sz w:val="24"/>
          <w:szCs w:val="24"/>
        </w:rPr>
      </w:pPr>
      <w:r w:rsidRPr="00CC0789">
        <w:rPr>
          <w:rFonts w:cs="Calibri"/>
          <w:i/>
          <w:sz w:val="24"/>
          <w:szCs w:val="24"/>
        </w:rPr>
        <w:t>Intake_Form_</w:t>
      </w:r>
      <w:r w:rsidR="00E47B5B" w:rsidRPr="00CC0789">
        <w:rPr>
          <w:rFonts w:cs="Calibri"/>
          <w:i/>
          <w:sz w:val="24"/>
          <w:szCs w:val="24"/>
        </w:rPr>
        <w:t>Current_Participant</w:t>
      </w:r>
      <w:r w:rsidRPr="00CC0789">
        <w:rPr>
          <w:rFonts w:cs="Calibri"/>
          <w:i/>
          <w:sz w:val="24"/>
          <w:szCs w:val="24"/>
        </w:rPr>
        <w:t>_BPID_</w:t>
      </w:r>
      <w:r w:rsidR="00E47B5B" w:rsidRPr="00CC0789">
        <w:rPr>
          <w:rFonts w:cs="Calibri"/>
          <w:i/>
          <w:sz w:val="24"/>
          <w:szCs w:val="24"/>
        </w:rPr>
        <w:t>Date</w:t>
      </w:r>
      <w:r w:rsidR="00AE4F37" w:rsidRPr="00CC0789">
        <w:rPr>
          <w:rFonts w:cs="Calibri"/>
          <w:i/>
          <w:sz w:val="24"/>
          <w:szCs w:val="24"/>
        </w:rPr>
        <w:t xml:space="preserve">.docx </w:t>
      </w:r>
      <w:r w:rsidR="00AE4F37" w:rsidRPr="00CC0789">
        <w:rPr>
          <w:rFonts w:cs="Calibri"/>
          <w:sz w:val="24"/>
          <w:szCs w:val="24"/>
        </w:rPr>
        <w:t>is a</w:t>
      </w:r>
      <w:r w:rsidR="002F47D5" w:rsidRPr="00CC0789">
        <w:rPr>
          <w:rFonts w:cs="Calibri"/>
          <w:sz w:val="24"/>
          <w:szCs w:val="24"/>
        </w:rPr>
        <w:t xml:space="preserve">n </w:t>
      </w:r>
      <w:r w:rsidR="002F47D5" w:rsidRPr="00CC0789">
        <w:rPr>
          <w:rFonts w:cs="Calibri"/>
          <w:b/>
          <w:sz w:val="24"/>
          <w:szCs w:val="24"/>
        </w:rPr>
        <w:t>intake form</w:t>
      </w:r>
      <w:r w:rsidR="00AE4F37" w:rsidRPr="00CC0789">
        <w:rPr>
          <w:rFonts w:cs="Calibri"/>
          <w:sz w:val="24"/>
          <w:szCs w:val="24"/>
        </w:rPr>
        <w:t xml:space="preserve"> containing several </w:t>
      </w:r>
      <w:r w:rsidR="002F47D5" w:rsidRPr="00CC0789">
        <w:rPr>
          <w:rFonts w:cs="Calibri"/>
          <w:sz w:val="24"/>
          <w:szCs w:val="24"/>
        </w:rPr>
        <w:t xml:space="preserve">narrative </w:t>
      </w:r>
      <w:r w:rsidR="00AE4F37" w:rsidRPr="00CC0789">
        <w:rPr>
          <w:rFonts w:cs="Calibri"/>
          <w:sz w:val="24"/>
          <w:szCs w:val="24"/>
        </w:rPr>
        <w:t>questions</w:t>
      </w:r>
      <w:r w:rsidR="00E47B5B" w:rsidRPr="00CC0789">
        <w:rPr>
          <w:rFonts w:cs="Calibri"/>
          <w:sz w:val="24"/>
          <w:szCs w:val="24"/>
        </w:rPr>
        <w:t>,</w:t>
      </w:r>
      <w:r w:rsidR="00AE4F37" w:rsidRPr="00CC0789">
        <w:rPr>
          <w:rFonts w:cs="Calibri"/>
          <w:sz w:val="24"/>
          <w:szCs w:val="24"/>
        </w:rPr>
        <w:t xml:space="preserve"> which must be completed by the </w:t>
      </w:r>
      <w:r w:rsidR="00E47B5B" w:rsidRPr="00CC0789">
        <w:rPr>
          <w:rFonts w:cs="Calibri"/>
          <w:sz w:val="24"/>
          <w:szCs w:val="24"/>
        </w:rPr>
        <w:t>current</w:t>
      </w:r>
      <w:r w:rsidR="00AE4F37" w:rsidRPr="00CC0789">
        <w:rPr>
          <w:rFonts w:cs="Calibri"/>
          <w:sz w:val="24"/>
          <w:szCs w:val="24"/>
        </w:rPr>
        <w:t xml:space="preserve"> p</w:t>
      </w:r>
      <w:r w:rsidR="00531BAF" w:rsidRPr="00CC0789">
        <w:rPr>
          <w:rFonts w:cs="Calibri"/>
          <w:sz w:val="24"/>
          <w:szCs w:val="24"/>
        </w:rPr>
        <w:t>articipant</w:t>
      </w:r>
      <w:r w:rsidR="00AE4F37" w:rsidRPr="00CC0789">
        <w:rPr>
          <w:rFonts w:cs="Calibri"/>
          <w:sz w:val="24"/>
          <w:szCs w:val="24"/>
        </w:rPr>
        <w:t xml:space="preserve">.  </w:t>
      </w:r>
      <w:r w:rsidRPr="00CC0789">
        <w:rPr>
          <w:rFonts w:cs="Calibri"/>
          <w:sz w:val="24"/>
          <w:szCs w:val="24"/>
        </w:rPr>
        <w:t>For submission to CMS, replace ‘BPID’ in the file name with the BPID of the Single Awardee, Awardee Convener, Designated Awardee, or Designated Awardee Convener proposing to add episodes or Episode Initiators.</w:t>
      </w:r>
      <w:r w:rsidR="00E044E4" w:rsidRPr="00CC0789">
        <w:rPr>
          <w:rFonts w:cs="Calibri"/>
          <w:sz w:val="24"/>
          <w:szCs w:val="24"/>
        </w:rPr>
        <w:t xml:space="preserve">  Facilitator Conveners seeking to add entirely new Designated Awardees and/or Designated Awardee Conveners should replace ‘BPID’ in the file name with the BPID of the Facilitator Convener, and should follow the supplemental instructions on Page 3 of this document in completing the intake form.</w:t>
      </w:r>
    </w:p>
    <w:p w:rsidR="00CD72F8" w:rsidRPr="005B0D85" w:rsidRDefault="00CD72F8" w:rsidP="00991E0A">
      <w:pPr>
        <w:pStyle w:val="ListParagraph"/>
        <w:spacing w:after="240" w:line="240" w:lineRule="auto"/>
        <w:ind w:left="0"/>
        <w:contextualSpacing w:val="0"/>
        <w:rPr>
          <w:rFonts w:cs="Calibri"/>
          <w:b/>
          <w:i/>
          <w:sz w:val="24"/>
          <w:szCs w:val="24"/>
        </w:rPr>
      </w:pPr>
      <w:r w:rsidRPr="005B0D85">
        <w:rPr>
          <w:rFonts w:cs="Calibri"/>
          <w:b/>
          <w:i/>
          <w:sz w:val="24"/>
          <w:szCs w:val="24"/>
        </w:rPr>
        <w:lastRenderedPageBreak/>
        <w:t>Th</w:t>
      </w:r>
      <w:r w:rsidR="004F6834">
        <w:rPr>
          <w:rFonts w:cs="Calibri"/>
          <w:b/>
          <w:i/>
          <w:sz w:val="24"/>
          <w:szCs w:val="24"/>
        </w:rPr>
        <w:t>e intake form starts on page 6.</w:t>
      </w:r>
    </w:p>
    <w:p w:rsidR="00AE4F37" w:rsidRPr="00CC0789" w:rsidRDefault="00A95279">
      <w:pPr>
        <w:spacing w:after="0" w:line="240" w:lineRule="auto"/>
        <w:rPr>
          <w:rFonts w:cs="Calibri"/>
          <w:sz w:val="24"/>
          <w:szCs w:val="24"/>
        </w:rPr>
      </w:pPr>
      <w:r w:rsidRPr="00CC0789">
        <w:rPr>
          <w:rFonts w:cs="Calibri"/>
          <w:i/>
          <w:sz w:val="24"/>
          <w:szCs w:val="24"/>
        </w:rPr>
        <w:t>Single Awardees</w:t>
      </w:r>
      <w:r w:rsidRPr="00CC0789">
        <w:rPr>
          <w:rFonts w:cs="Calibri"/>
          <w:sz w:val="24"/>
          <w:szCs w:val="24"/>
        </w:rPr>
        <w:t xml:space="preserve"> or </w:t>
      </w:r>
      <w:r w:rsidR="00804262" w:rsidRPr="00CC0789">
        <w:rPr>
          <w:rFonts w:cs="Calibri"/>
          <w:i/>
          <w:sz w:val="24"/>
          <w:szCs w:val="24"/>
        </w:rPr>
        <w:t xml:space="preserve">Awardee </w:t>
      </w:r>
      <w:r w:rsidR="00F367CD" w:rsidRPr="00CC0789">
        <w:rPr>
          <w:rFonts w:cs="Calibri"/>
          <w:i/>
          <w:sz w:val="24"/>
          <w:szCs w:val="24"/>
        </w:rPr>
        <w:t>C</w:t>
      </w:r>
      <w:r w:rsidR="00804262" w:rsidRPr="00CC0789">
        <w:rPr>
          <w:rFonts w:cs="Calibri"/>
          <w:i/>
          <w:sz w:val="24"/>
          <w:szCs w:val="24"/>
        </w:rPr>
        <w:t>onveners</w:t>
      </w:r>
      <w:r w:rsidR="00671E42" w:rsidRPr="00CC0789">
        <w:rPr>
          <w:rFonts w:cs="Calibri"/>
          <w:i/>
          <w:sz w:val="24"/>
          <w:szCs w:val="24"/>
        </w:rPr>
        <w:t xml:space="preserve">: </w:t>
      </w:r>
      <w:r w:rsidR="00671E42" w:rsidRPr="00CC0789">
        <w:rPr>
          <w:rFonts w:cs="Calibri"/>
          <w:sz w:val="24"/>
          <w:szCs w:val="24"/>
        </w:rPr>
        <w:t>S</w:t>
      </w:r>
      <w:r w:rsidR="00804262" w:rsidRPr="00CC0789">
        <w:rPr>
          <w:rFonts w:cs="Calibri"/>
          <w:sz w:val="24"/>
          <w:szCs w:val="24"/>
        </w:rPr>
        <w:t xml:space="preserve">ubmit a single </w:t>
      </w:r>
      <w:r w:rsidR="009E6B92" w:rsidRPr="00CC0789">
        <w:rPr>
          <w:rFonts w:cs="Calibri"/>
          <w:sz w:val="24"/>
          <w:szCs w:val="24"/>
        </w:rPr>
        <w:t>intake form</w:t>
      </w:r>
      <w:r w:rsidR="00C1374A" w:rsidRPr="00CC0789">
        <w:rPr>
          <w:rFonts w:cs="Calibri"/>
          <w:sz w:val="24"/>
          <w:szCs w:val="24"/>
        </w:rPr>
        <w:t xml:space="preserve"> and intake spreadsheet</w:t>
      </w:r>
      <w:r w:rsidR="00804262" w:rsidRPr="00CC0789">
        <w:rPr>
          <w:rFonts w:cs="Calibri"/>
          <w:sz w:val="24"/>
          <w:szCs w:val="24"/>
        </w:rPr>
        <w:t xml:space="preserve"> to CMS for each model</w:t>
      </w:r>
      <w:r w:rsidRPr="00CC0789">
        <w:rPr>
          <w:rFonts w:cs="Calibri"/>
          <w:sz w:val="24"/>
          <w:szCs w:val="24"/>
        </w:rPr>
        <w:t xml:space="preserve"> in which they are engaged and intending to add episodes and/or </w:t>
      </w:r>
      <w:r w:rsidR="00CA212C" w:rsidRPr="00CC0789">
        <w:rPr>
          <w:rFonts w:cs="Calibri"/>
          <w:sz w:val="24"/>
          <w:szCs w:val="24"/>
        </w:rPr>
        <w:t>Episode I</w:t>
      </w:r>
      <w:r w:rsidRPr="00CC0789">
        <w:rPr>
          <w:rFonts w:cs="Calibri"/>
          <w:sz w:val="24"/>
          <w:szCs w:val="24"/>
        </w:rPr>
        <w:t>nitiators</w:t>
      </w:r>
      <w:r w:rsidR="00804262" w:rsidRPr="00CC0789">
        <w:rPr>
          <w:rFonts w:cs="Calibri"/>
          <w:sz w:val="24"/>
          <w:szCs w:val="24"/>
        </w:rPr>
        <w:t>.</w:t>
      </w:r>
    </w:p>
    <w:p w:rsidR="004D5EC1" w:rsidRPr="00CC0789" w:rsidRDefault="00754C2A" w:rsidP="004F6834">
      <w:pPr>
        <w:spacing w:before="240" w:after="240" w:line="240" w:lineRule="auto"/>
        <w:rPr>
          <w:rFonts w:cs="Calibri"/>
          <w:sz w:val="24"/>
          <w:szCs w:val="24"/>
        </w:rPr>
      </w:pPr>
      <w:r w:rsidRPr="00CC0789">
        <w:rPr>
          <w:rFonts w:cs="Calibri"/>
          <w:i/>
          <w:sz w:val="24"/>
          <w:szCs w:val="24"/>
        </w:rPr>
        <w:t>F</w:t>
      </w:r>
      <w:r w:rsidR="00F367CD" w:rsidRPr="00CC0789">
        <w:rPr>
          <w:rFonts w:cs="Calibri"/>
          <w:i/>
          <w:sz w:val="24"/>
          <w:szCs w:val="24"/>
        </w:rPr>
        <w:t>acilitator Conveners</w:t>
      </w:r>
      <w:r w:rsidR="00671E42" w:rsidRPr="00CC0789">
        <w:rPr>
          <w:rFonts w:cs="Calibri"/>
          <w:i/>
          <w:sz w:val="24"/>
          <w:szCs w:val="24"/>
        </w:rPr>
        <w:t xml:space="preserve">: </w:t>
      </w:r>
      <w:r w:rsidR="00671E42" w:rsidRPr="00CC0789">
        <w:rPr>
          <w:rFonts w:cs="Calibri"/>
          <w:sz w:val="24"/>
          <w:szCs w:val="24"/>
        </w:rPr>
        <w:t>S</w:t>
      </w:r>
      <w:r w:rsidRPr="00CC0789">
        <w:rPr>
          <w:rFonts w:cs="Calibri"/>
          <w:sz w:val="24"/>
          <w:szCs w:val="24"/>
        </w:rPr>
        <w:t xml:space="preserve">ubmit one </w:t>
      </w:r>
      <w:r w:rsidR="009E6B92" w:rsidRPr="00CC0789">
        <w:rPr>
          <w:rFonts w:cs="Calibri"/>
          <w:sz w:val="24"/>
          <w:szCs w:val="24"/>
        </w:rPr>
        <w:t>intake form</w:t>
      </w:r>
      <w:r w:rsidR="00F367CD" w:rsidRPr="00CC0789">
        <w:rPr>
          <w:rFonts w:cs="Calibri"/>
          <w:sz w:val="24"/>
          <w:szCs w:val="24"/>
        </w:rPr>
        <w:t xml:space="preserve"> </w:t>
      </w:r>
      <w:r w:rsidRPr="00CC0789">
        <w:rPr>
          <w:rFonts w:cs="Calibri"/>
          <w:sz w:val="24"/>
          <w:szCs w:val="24"/>
        </w:rPr>
        <w:t xml:space="preserve">for each </w:t>
      </w:r>
      <w:r w:rsidR="00A90017" w:rsidRPr="00CC0789">
        <w:rPr>
          <w:rFonts w:cs="Calibri"/>
          <w:sz w:val="24"/>
          <w:szCs w:val="24"/>
        </w:rPr>
        <w:t xml:space="preserve">current </w:t>
      </w:r>
      <w:r w:rsidR="00F367CD" w:rsidRPr="00CC0789">
        <w:rPr>
          <w:rFonts w:cs="Calibri"/>
          <w:sz w:val="24"/>
          <w:szCs w:val="24"/>
        </w:rPr>
        <w:t>Designated Awardee</w:t>
      </w:r>
      <w:r w:rsidR="009E6B92" w:rsidRPr="00CC0789">
        <w:rPr>
          <w:rFonts w:cs="Calibri"/>
          <w:sz w:val="24"/>
          <w:szCs w:val="24"/>
        </w:rPr>
        <w:t xml:space="preserve"> and/or Designated Awardee Convener that is proposing to add episodes and/or </w:t>
      </w:r>
      <w:r w:rsidR="00CA212C" w:rsidRPr="00CC0789">
        <w:rPr>
          <w:rFonts w:cs="Calibri"/>
          <w:sz w:val="24"/>
          <w:szCs w:val="24"/>
        </w:rPr>
        <w:t>Episode Initiators</w:t>
      </w:r>
      <w:r w:rsidRPr="00CC0789">
        <w:rPr>
          <w:rFonts w:cs="Calibri"/>
          <w:sz w:val="24"/>
          <w:szCs w:val="24"/>
        </w:rPr>
        <w:t xml:space="preserve">. </w:t>
      </w:r>
      <w:r w:rsidR="004D5EC1" w:rsidRPr="00CC0789">
        <w:rPr>
          <w:rFonts w:cs="Calibri"/>
          <w:sz w:val="24"/>
          <w:szCs w:val="24"/>
        </w:rPr>
        <w:t>If you would like to add entirely new Designated Awardees and/or Designated Awardee Conveners, see the supplemental instructions below.</w:t>
      </w:r>
    </w:p>
    <w:p w:rsidR="00E044E4" w:rsidRPr="00CC0789" w:rsidRDefault="004D5EC1">
      <w:pPr>
        <w:spacing w:after="0" w:line="240" w:lineRule="auto"/>
        <w:rPr>
          <w:rFonts w:cs="Calibri"/>
          <w:b/>
          <w:sz w:val="24"/>
          <w:szCs w:val="24"/>
        </w:rPr>
      </w:pPr>
      <w:r w:rsidRPr="00CC0789">
        <w:rPr>
          <w:rFonts w:cs="Calibri"/>
          <w:sz w:val="24"/>
          <w:szCs w:val="24"/>
        </w:rPr>
        <w:t xml:space="preserve">Submissions will only be processed for consideration of new episodes and/or Episode Initiators if both </w:t>
      </w:r>
      <w:r w:rsidR="0050365B" w:rsidRPr="00CC0789">
        <w:rPr>
          <w:rFonts w:cs="Calibri"/>
          <w:sz w:val="24"/>
          <w:szCs w:val="24"/>
        </w:rPr>
        <w:t>the intake form (</w:t>
      </w:r>
      <w:r w:rsidRPr="00CC0789">
        <w:rPr>
          <w:rFonts w:cs="Calibri"/>
          <w:sz w:val="24"/>
          <w:szCs w:val="24"/>
        </w:rPr>
        <w:t>W</w:t>
      </w:r>
      <w:r w:rsidR="0050365B" w:rsidRPr="00CC0789">
        <w:rPr>
          <w:rFonts w:cs="Calibri"/>
          <w:sz w:val="24"/>
          <w:szCs w:val="24"/>
        </w:rPr>
        <w:t>ord document</w:t>
      </w:r>
      <w:r w:rsidRPr="00CC0789">
        <w:rPr>
          <w:rFonts w:cs="Calibri"/>
          <w:sz w:val="24"/>
          <w:szCs w:val="24"/>
        </w:rPr>
        <w:t xml:space="preserve">) and the accompanying intake spreadsheet are submitted to the Bundled Payments for Care Improvement (BPCI) inbox at </w:t>
      </w:r>
      <w:hyperlink r:id="rId9" w:tooltip="BundledM234@cms.hhs.gov" w:history="1">
        <w:r w:rsidRPr="00CC0789">
          <w:rPr>
            <w:rStyle w:val="Hyperlink"/>
            <w:rFonts w:cs="Calibri"/>
            <w:sz w:val="24"/>
            <w:szCs w:val="24"/>
          </w:rPr>
          <w:t>Bundle</w:t>
        </w:r>
        <w:r w:rsidR="007E311A">
          <w:rPr>
            <w:rStyle w:val="Hyperlink"/>
            <w:rFonts w:cs="Calibri"/>
            <w:sz w:val="24"/>
            <w:szCs w:val="24"/>
          </w:rPr>
          <w:t>dM234</w:t>
        </w:r>
        <w:r w:rsidRPr="00CC0789">
          <w:rPr>
            <w:rStyle w:val="Hyperlink"/>
            <w:rFonts w:cs="Calibri"/>
            <w:sz w:val="24"/>
            <w:szCs w:val="24"/>
          </w:rPr>
          <w:t>@cms.hhs.gov</w:t>
        </w:r>
      </w:hyperlink>
      <w:r w:rsidRPr="00CC0789">
        <w:rPr>
          <w:rFonts w:cs="Calibri"/>
          <w:sz w:val="24"/>
          <w:szCs w:val="24"/>
        </w:rPr>
        <w:t xml:space="preserve"> by the deadline of</w:t>
      </w:r>
      <w:r w:rsidR="00E47B5B" w:rsidRPr="00CC0789">
        <w:rPr>
          <w:rFonts w:cs="Calibri"/>
          <w:sz w:val="24"/>
          <w:szCs w:val="24"/>
        </w:rPr>
        <w:t xml:space="preserve"> </w:t>
      </w:r>
      <w:r w:rsidR="007E311A" w:rsidRPr="002162A3">
        <w:rPr>
          <w:rFonts w:cs="Calibri"/>
          <w:sz w:val="24"/>
          <w:szCs w:val="24"/>
        </w:rPr>
        <w:t xml:space="preserve">April </w:t>
      </w:r>
      <w:r w:rsidR="002162A3" w:rsidRPr="002162A3">
        <w:rPr>
          <w:rFonts w:cs="Calibri"/>
          <w:sz w:val="24"/>
          <w:szCs w:val="24"/>
        </w:rPr>
        <w:t>18</w:t>
      </w:r>
      <w:r w:rsidR="00E47B5B" w:rsidRPr="002162A3">
        <w:rPr>
          <w:rFonts w:cs="Calibri"/>
          <w:sz w:val="24"/>
          <w:szCs w:val="24"/>
        </w:rPr>
        <w:t>, 2014</w:t>
      </w:r>
      <w:r w:rsidRPr="002162A3">
        <w:rPr>
          <w:rFonts w:cs="Calibri"/>
          <w:sz w:val="24"/>
          <w:szCs w:val="24"/>
        </w:rPr>
        <w:t>.</w:t>
      </w:r>
      <w:r w:rsidRPr="00CC0789">
        <w:rPr>
          <w:rFonts w:cs="Calibri"/>
          <w:sz w:val="24"/>
          <w:szCs w:val="24"/>
        </w:rPr>
        <w:t xml:space="preserve">  Ensure that you include in the file names the BPID (a seven digit number) of the Single Awardee, Awardee Convener, Designated Awardee or Designated Awardee Convener submitting the new episodes and/or Episode Initiators.</w:t>
      </w:r>
      <w:r w:rsidR="00E044E4" w:rsidRPr="00CC0789">
        <w:rPr>
          <w:rFonts w:cs="Calibri"/>
          <w:sz w:val="24"/>
          <w:szCs w:val="24"/>
        </w:rPr>
        <w:t xml:space="preserve">  Facilitator Conveners seeking to add entirely new Designated Awardees and/or Designated Awardee Conveners should include in the file names the BPID of the Facilitator Convener and should follow the supplemental instructions on Page 3 of this document.</w:t>
      </w:r>
      <w:r w:rsidR="00E044E4" w:rsidRPr="00CC0789">
        <w:rPr>
          <w:rFonts w:cs="Calibri"/>
          <w:b/>
          <w:sz w:val="24"/>
          <w:szCs w:val="24"/>
        </w:rPr>
        <w:br w:type="page"/>
      </w:r>
    </w:p>
    <w:p w:rsidR="004D5EC1" w:rsidRPr="008073B3" w:rsidRDefault="004D5EC1" w:rsidP="008073B3">
      <w:pPr>
        <w:pStyle w:val="Heading1"/>
      </w:pPr>
      <w:r w:rsidRPr="008073B3">
        <w:lastRenderedPageBreak/>
        <w:t>Supplemental Instructions for Facilitator Conveners adding entirely new Awardees</w:t>
      </w:r>
    </w:p>
    <w:p w:rsidR="004D5EC1" w:rsidRDefault="00AE4F37" w:rsidP="00051FB6">
      <w:pPr>
        <w:spacing w:before="240" w:after="240" w:line="240" w:lineRule="auto"/>
        <w:rPr>
          <w:rFonts w:cs="Calibri"/>
          <w:sz w:val="24"/>
        </w:rPr>
      </w:pPr>
      <w:r>
        <w:rPr>
          <w:rFonts w:cs="Calibri"/>
          <w:sz w:val="24"/>
        </w:rPr>
        <w:t>Facilitator Conveners who would like to add entirely new Designated Awardees and/or Designated Awardee Conveners</w:t>
      </w:r>
      <w:r w:rsidR="00671E42">
        <w:rPr>
          <w:rFonts w:cs="Calibri"/>
          <w:sz w:val="24"/>
        </w:rPr>
        <w:t xml:space="preserve"> must </w:t>
      </w:r>
      <w:r w:rsidR="004D5EC1">
        <w:rPr>
          <w:rFonts w:cs="Calibri"/>
          <w:sz w:val="24"/>
        </w:rPr>
        <w:t>make an additional submission of both an intake spreadsheet and an intake form.  These two documents should be labeled with the BPID of the Facilitator Convener and should include all p</w:t>
      </w:r>
      <w:r w:rsidR="0050365B">
        <w:rPr>
          <w:rFonts w:cs="Calibri"/>
          <w:sz w:val="24"/>
        </w:rPr>
        <w:t xml:space="preserve">roposed new Designated Awardees and Designated Awardee Conveners with their associated </w:t>
      </w:r>
      <w:r w:rsidR="004D5EC1">
        <w:rPr>
          <w:rFonts w:cs="Calibri"/>
          <w:sz w:val="24"/>
        </w:rPr>
        <w:t xml:space="preserve">Episode Initiators.  </w:t>
      </w:r>
      <w:r w:rsidR="0050365B">
        <w:rPr>
          <w:rFonts w:cs="Calibri"/>
          <w:sz w:val="24"/>
        </w:rPr>
        <w:t>Follow all</w:t>
      </w:r>
      <w:r w:rsidR="004D5EC1">
        <w:rPr>
          <w:rFonts w:cs="Calibri"/>
          <w:sz w:val="24"/>
        </w:rPr>
        <w:t xml:space="preserve"> supplemental instructions below for this submission:</w:t>
      </w:r>
    </w:p>
    <w:p w:rsidR="00671E42" w:rsidRDefault="004D5EC1" w:rsidP="008073B3">
      <w:pPr>
        <w:spacing w:after="240" w:line="240" w:lineRule="auto"/>
        <w:rPr>
          <w:rFonts w:cs="Calibri"/>
          <w:sz w:val="24"/>
        </w:rPr>
      </w:pPr>
      <w:r>
        <w:rPr>
          <w:rFonts w:cs="Calibri"/>
          <w:sz w:val="24"/>
        </w:rPr>
        <w:t xml:space="preserve"> </w:t>
      </w:r>
      <w:r w:rsidR="00671E42">
        <w:rPr>
          <w:rFonts w:cs="Calibri"/>
          <w:sz w:val="24"/>
        </w:rPr>
        <w:t xml:space="preserve">On the </w:t>
      </w:r>
      <w:r w:rsidR="00671E42" w:rsidRPr="002F47D5">
        <w:rPr>
          <w:rFonts w:cs="Calibri"/>
          <w:b/>
          <w:sz w:val="24"/>
        </w:rPr>
        <w:t>intake spreadsheet</w:t>
      </w:r>
      <w:r w:rsidR="00AE4F37">
        <w:rPr>
          <w:rFonts w:cs="Calibri"/>
          <w:sz w:val="24"/>
        </w:rPr>
        <w:t xml:space="preserve">: On the ‘New Episode Initiators’ sheet of the intake spreadsheet, include all new entities (including Designated Awardee Conveners, even if they will not be initiating any episodes).  </w:t>
      </w:r>
      <w:r w:rsidR="00A90017">
        <w:rPr>
          <w:rFonts w:cs="Calibri"/>
          <w:sz w:val="24"/>
        </w:rPr>
        <w:t>N</w:t>
      </w:r>
      <w:r w:rsidR="00671E42">
        <w:rPr>
          <w:rFonts w:cs="Calibri"/>
          <w:sz w:val="24"/>
        </w:rPr>
        <w:t>ote the following clarifications:</w:t>
      </w:r>
    </w:p>
    <w:p w:rsidR="0050365B" w:rsidRPr="0050365B" w:rsidRDefault="0050365B" w:rsidP="00671E42">
      <w:pPr>
        <w:pStyle w:val="ListParagraph"/>
        <w:numPr>
          <w:ilvl w:val="1"/>
          <w:numId w:val="21"/>
        </w:numPr>
        <w:spacing w:after="0" w:line="240" w:lineRule="auto"/>
        <w:rPr>
          <w:rFonts w:cs="Calibri"/>
          <w:sz w:val="24"/>
        </w:rPr>
      </w:pPr>
      <w:r>
        <w:rPr>
          <w:rFonts w:cs="Calibri"/>
          <w:b/>
          <w:sz w:val="24"/>
        </w:rPr>
        <w:t xml:space="preserve">Column B: </w:t>
      </w:r>
      <w:r w:rsidR="00C1374A">
        <w:rPr>
          <w:rFonts w:cs="Calibri"/>
          <w:sz w:val="24"/>
        </w:rPr>
        <w:t>L</w:t>
      </w:r>
      <w:r>
        <w:rPr>
          <w:rFonts w:cs="Calibri"/>
          <w:sz w:val="24"/>
        </w:rPr>
        <w:t>ist the BPID of the Facilitator Convener submitting the intake spreadsheet.</w:t>
      </w:r>
    </w:p>
    <w:p w:rsidR="00671E42" w:rsidRDefault="00671E42" w:rsidP="00671E42">
      <w:pPr>
        <w:pStyle w:val="ListParagraph"/>
        <w:numPr>
          <w:ilvl w:val="1"/>
          <w:numId w:val="21"/>
        </w:numPr>
        <w:spacing w:after="0" w:line="240" w:lineRule="auto"/>
        <w:rPr>
          <w:rFonts w:cs="Calibri"/>
          <w:sz w:val="24"/>
        </w:rPr>
      </w:pPr>
      <w:r>
        <w:rPr>
          <w:rFonts w:cs="Calibri"/>
          <w:b/>
          <w:sz w:val="24"/>
        </w:rPr>
        <w:t xml:space="preserve">Columns C and F: </w:t>
      </w:r>
      <w:r>
        <w:rPr>
          <w:rFonts w:cs="Calibri"/>
          <w:sz w:val="24"/>
        </w:rPr>
        <w:t>We understand there may be no NPI or CCN to include in these columns</w:t>
      </w:r>
      <w:r w:rsidR="0050365B">
        <w:rPr>
          <w:rFonts w:cs="Calibri"/>
          <w:sz w:val="24"/>
        </w:rPr>
        <w:t xml:space="preserve"> for Designated Awardee Conveners</w:t>
      </w:r>
      <w:r>
        <w:rPr>
          <w:rFonts w:cs="Calibri"/>
          <w:sz w:val="24"/>
        </w:rPr>
        <w:t>.</w:t>
      </w:r>
      <w:r w:rsidR="00AE4F37">
        <w:rPr>
          <w:rFonts w:cs="Calibri"/>
          <w:sz w:val="24"/>
        </w:rPr>
        <w:t xml:space="preserve"> </w:t>
      </w:r>
      <w:r>
        <w:rPr>
          <w:rFonts w:cs="Calibri"/>
          <w:sz w:val="24"/>
        </w:rPr>
        <w:t xml:space="preserve">You may leave these blank if </w:t>
      </w:r>
      <w:r w:rsidR="0050365B">
        <w:rPr>
          <w:rFonts w:cs="Calibri"/>
          <w:sz w:val="24"/>
        </w:rPr>
        <w:t>a</w:t>
      </w:r>
      <w:r>
        <w:rPr>
          <w:rFonts w:cs="Calibri"/>
          <w:sz w:val="24"/>
        </w:rPr>
        <w:t xml:space="preserve"> Designated Award</w:t>
      </w:r>
      <w:r w:rsidR="00972A36">
        <w:rPr>
          <w:rFonts w:cs="Calibri"/>
          <w:sz w:val="24"/>
        </w:rPr>
        <w:t>ee Convener has no NPI or CCN.</w:t>
      </w:r>
    </w:p>
    <w:p w:rsidR="00AE4F37" w:rsidRDefault="00671E42" w:rsidP="00671E42">
      <w:pPr>
        <w:pStyle w:val="ListParagraph"/>
        <w:numPr>
          <w:ilvl w:val="1"/>
          <w:numId w:val="21"/>
        </w:numPr>
        <w:spacing w:after="0" w:line="240" w:lineRule="auto"/>
        <w:rPr>
          <w:rFonts w:cs="Calibri"/>
          <w:sz w:val="24"/>
        </w:rPr>
      </w:pPr>
      <w:r>
        <w:rPr>
          <w:rFonts w:cs="Calibri"/>
          <w:b/>
          <w:sz w:val="24"/>
        </w:rPr>
        <w:t xml:space="preserve">Column E: </w:t>
      </w:r>
      <w:r>
        <w:rPr>
          <w:rFonts w:cs="Calibri"/>
          <w:sz w:val="24"/>
        </w:rPr>
        <w:t>You must include an EIN or TIN in this column regardless of the entity type.</w:t>
      </w:r>
    </w:p>
    <w:p w:rsidR="002F47D5" w:rsidRPr="002F47D5" w:rsidRDefault="002F47D5" w:rsidP="002F47D5">
      <w:pPr>
        <w:pStyle w:val="ListParagraph"/>
        <w:numPr>
          <w:ilvl w:val="1"/>
          <w:numId w:val="21"/>
        </w:numPr>
        <w:spacing w:after="0" w:line="240" w:lineRule="auto"/>
        <w:rPr>
          <w:rFonts w:cs="Calibri"/>
          <w:sz w:val="24"/>
        </w:rPr>
      </w:pPr>
      <w:r>
        <w:rPr>
          <w:rFonts w:cs="Calibri"/>
          <w:b/>
          <w:sz w:val="24"/>
        </w:rPr>
        <w:t xml:space="preserve">Column I: </w:t>
      </w:r>
      <w:r w:rsidRPr="002F47D5">
        <w:rPr>
          <w:rFonts w:cs="Calibri"/>
          <w:sz w:val="24"/>
        </w:rPr>
        <w:t xml:space="preserve">If </w:t>
      </w:r>
      <w:r w:rsidR="0050365B">
        <w:rPr>
          <w:rFonts w:cs="Calibri"/>
          <w:sz w:val="24"/>
        </w:rPr>
        <w:t>a</w:t>
      </w:r>
      <w:r w:rsidRPr="002F47D5">
        <w:rPr>
          <w:rFonts w:cs="Calibri"/>
          <w:sz w:val="24"/>
        </w:rPr>
        <w:t xml:space="preserve"> Designated Awardee Convener will not be initiating episodes, </w:t>
      </w:r>
      <w:r>
        <w:rPr>
          <w:rFonts w:cs="Calibri"/>
          <w:sz w:val="24"/>
        </w:rPr>
        <w:t>do not list a number in this column.</w:t>
      </w:r>
    </w:p>
    <w:p w:rsidR="002F47D5" w:rsidRPr="00CA212C" w:rsidRDefault="00671E42" w:rsidP="00051FB6">
      <w:pPr>
        <w:pStyle w:val="ListParagraph"/>
        <w:numPr>
          <w:ilvl w:val="1"/>
          <w:numId w:val="21"/>
        </w:numPr>
        <w:spacing w:after="240" w:line="240" w:lineRule="auto"/>
        <w:contextualSpacing w:val="0"/>
        <w:rPr>
          <w:rFonts w:cs="Calibri"/>
          <w:sz w:val="24"/>
        </w:rPr>
      </w:pPr>
      <w:r>
        <w:rPr>
          <w:rFonts w:cs="Calibri"/>
          <w:b/>
          <w:sz w:val="24"/>
        </w:rPr>
        <w:t xml:space="preserve">Column J: </w:t>
      </w:r>
      <w:r>
        <w:rPr>
          <w:rFonts w:cs="Calibri"/>
          <w:sz w:val="24"/>
        </w:rPr>
        <w:t>In the event that the Designated Awardee Convener is not one</w:t>
      </w:r>
      <w:r w:rsidR="002F47D5">
        <w:rPr>
          <w:rFonts w:cs="Calibri"/>
          <w:sz w:val="24"/>
        </w:rPr>
        <w:t xml:space="preserve"> of the provider types listed in this column</w:t>
      </w:r>
      <w:r>
        <w:rPr>
          <w:rFonts w:cs="Calibri"/>
          <w:sz w:val="24"/>
        </w:rPr>
        <w:t xml:space="preserve">, instead populate this field with the word ‘Other’ followed by a description of the entity type.  For instance, if the entity is a health system, type </w:t>
      </w:r>
      <w:r>
        <w:rPr>
          <w:rFonts w:cs="Calibri"/>
          <w:i/>
          <w:sz w:val="24"/>
        </w:rPr>
        <w:t>Other (health s</w:t>
      </w:r>
      <w:r w:rsidRPr="00671E42">
        <w:rPr>
          <w:rFonts w:cs="Calibri"/>
          <w:i/>
          <w:sz w:val="24"/>
        </w:rPr>
        <w:t>ystem</w:t>
      </w:r>
      <w:r>
        <w:rPr>
          <w:rFonts w:cs="Calibri"/>
          <w:i/>
          <w:sz w:val="24"/>
        </w:rPr>
        <w:t>)</w:t>
      </w:r>
    </w:p>
    <w:p w:rsidR="00AE4F37" w:rsidRDefault="00671E42" w:rsidP="008073B3">
      <w:pPr>
        <w:pStyle w:val="ListParagraph"/>
        <w:numPr>
          <w:ilvl w:val="0"/>
          <w:numId w:val="21"/>
        </w:numPr>
        <w:spacing w:after="240" w:line="240" w:lineRule="auto"/>
        <w:contextualSpacing w:val="0"/>
        <w:rPr>
          <w:rFonts w:cs="Calibri"/>
          <w:sz w:val="24"/>
        </w:rPr>
      </w:pPr>
      <w:r>
        <w:rPr>
          <w:rFonts w:cs="Calibri"/>
          <w:sz w:val="24"/>
        </w:rPr>
        <w:t xml:space="preserve">On the </w:t>
      </w:r>
      <w:r w:rsidR="002F47D5">
        <w:rPr>
          <w:rFonts w:cs="Calibri"/>
          <w:b/>
          <w:sz w:val="24"/>
        </w:rPr>
        <w:t>intake form</w:t>
      </w:r>
      <w:r w:rsidR="00AE4F37">
        <w:rPr>
          <w:rFonts w:cs="Calibri"/>
          <w:sz w:val="24"/>
        </w:rPr>
        <w:t xml:space="preserve">: </w:t>
      </w:r>
      <w:r w:rsidR="00527097">
        <w:rPr>
          <w:rFonts w:cs="Calibri"/>
          <w:sz w:val="24"/>
        </w:rPr>
        <w:t>Submit</w:t>
      </w:r>
      <w:r>
        <w:rPr>
          <w:rFonts w:cs="Calibri"/>
          <w:sz w:val="24"/>
        </w:rPr>
        <w:t xml:space="preserve"> one </w:t>
      </w:r>
      <w:r w:rsidR="002F47D5">
        <w:rPr>
          <w:rFonts w:cs="Calibri"/>
          <w:sz w:val="24"/>
        </w:rPr>
        <w:t>intake form</w:t>
      </w:r>
      <w:r>
        <w:rPr>
          <w:rFonts w:cs="Calibri"/>
          <w:sz w:val="24"/>
        </w:rPr>
        <w:t xml:space="preserve"> </w:t>
      </w:r>
      <w:r w:rsidR="00AE4F37">
        <w:rPr>
          <w:rFonts w:cs="Calibri"/>
          <w:sz w:val="24"/>
        </w:rPr>
        <w:t xml:space="preserve">on behalf of </w:t>
      </w:r>
      <w:r w:rsidR="004D5EC1">
        <w:rPr>
          <w:rFonts w:cs="Calibri"/>
          <w:sz w:val="24"/>
        </w:rPr>
        <w:t xml:space="preserve">all </w:t>
      </w:r>
      <w:r w:rsidR="00A90017">
        <w:rPr>
          <w:rFonts w:cs="Calibri"/>
          <w:sz w:val="24"/>
        </w:rPr>
        <w:t xml:space="preserve">new </w:t>
      </w:r>
      <w:r w:rsidR="00AE4F37">
        <w:rPr>
          <w:rFonts w:cs="Calibri"/>
          <w:sz w:val="24"/>
        </w:rPr>
        <w:t>Designated A</w:t>
      </w:r>
      <w:r w:rsidR="00AE4F37" w:rsidRPr="004D5EC1">
        <w:rPr>
          <w:rFonts w:cs="Calibri"/>
          <w:sz w:val="24"/>
        </w:rPr>
        <w:t>wardee and/or Designated Awardee Convener</w:t>
      </w:r>
      <w:r w:rsidR="006E0CA1">
        <w:rPr>
          <w:rFonts w:cs="Calibri"/>
          <w:sz w:val="24"/>
        </w:rPr>
        <w:t>s.  This intake form should</w:t>
      </w:r>
      <w:r w:rsidR="00AE4F37" w:rsidRPr="004D5EC1">
        <w:rPr>
          <w:rFonts w:cs="Calibri"/>
          <w:sz w:val="24"/>
        </w:rPr>
        <w:t xml:space="preserve"> outline plans for care redesign</w:t>
      </w:r>
      <w:r w:rsidR="006E0CA1">
        <w:rPr>
          <w:rFonts w:cs="Calibri"/>
          <w:sz w:val="24"/>
        </w:rPr>
        <w:t xml:space="preserve"> for all new entities</w:t>
      </w:r>
      <w:r w:rsidR="00AE4F37" w:rsidRPr="004D5EC1">
        <w:rPr>
          <w:rFonts w:cs="Calibri"/>
          <w:sz w:val="24"/>
        </w:rPr>
        <w:t>.</w:t>
      </w:r>
      <w:r w:rsidR="00AE4F37">
        <w:rPr>
          <w:rFonts w:cs="Calibri"/>
          <w:sz w:val="24"/>
        </w:rPr>
        <w:t xml:space="preserve">  </w:t>
      </w:r>
      <w:r w:rsidR="006E0CA1">
        <w:rPr>
          <w:rFonts w:cs="Calibri"/>
          <w:sz w:val="24"/>
        </w:rPr>
        <w:t>Under Q</w:t>
      </w:r>
      <w:r w:rsidR="0050365B">
        <w:rPr>
          <w:rFonts w:cs="Calibri"/>
          <w:sz w:val="24"/>
        </w:rPr>
        <w:t>uestion 5,</w:t>
      </w:r>
      <w:r w:rsidR="00C1374A">
        <w:rPr>
          <w:rFonts w:cs="Calibri"/>
          <w:sz w:val="24"/>
        </w:rPr>
        <w:t xml:space="preserve"> </w:t>
      </w:r>
      <w:r w:rsidR="0050365B">
        <w:rPr>
          <w:rFonts w:cs="Calibri"/>
          <w:sz w:val="24"/>
        </w:rPr>
        <w:t>include a list of the risk relationships between all of the entities listed on the intake spreadsheet.  For example, you could list the following:</w:t>
      </w:r>
    </w:p>
    <w:p w:rsidR="0050365B" w:rsidRPr="0050365B" w:rsidRDefault="0050365B" w:rsidP="0050365B">
      <w:pPr>
        <w:pStyle w:val="ListParagraph"/>
        <w:numPr>
          <w:ilvl w:val="1"/>
          <w:numId w:val="21"/>
        </w:numPr>
        <w:spacing w:after="0" w:line="240" w:lineRule="auto"/>
        <w:rPr>
          <w:rFonts w:cs="Calibri"/>
          <w:i/>
          <w:sz w:val="24"/>
        </w:rPr>
      </w:pPr>
      <w:r w:rsidRPr="0050365B">
        <w:rPr>
          <w:rFonts w:cs="Calibri"/>
          <w:i/>
          <w:sz w:val="24"/>
        </w:rPr>
        <w:t>Health system A is the Designated Awardee Convener for Hospitals A, B, and C.</w:t>
      </w:r>
    </w:p>
    <w:p w:rsidR="0050365B" w:rsidRPr="0050365B" w:rsidRDefault="0050365B" w:rsidP="0050365B">
      <w:pPr>
        <w:pStyle w:val="ListParagraph"/>
        <w:numPr>
          <w:ilvl w:val="1"/>
          <w:numId w:val="21"/>
        </w:numPr>
        <w:spacing w:after="0" w:line="240" w:lineRule="auto"/>
        <w:rPr>
          <w:rFonts w:cs="Calibri"/>
          <w:i/>
          <w:sz w:val="24"/>
        </w:rPr>
      </w:pPr>
      <w:r w:rsidRPr="0050365B">
        <w:rPr>
          <w:rFonts w:cs="Calibri"/>
          <w:i/>
          <w:sz w:val="24"/>
        </w:rPr>
        <w:t>Hospital D is a Designated Awardee.</w:t>
      </w:r>
    </w:p>
    <w:p w:rsidR="006E0CA1" w:rsidRPr="004F6834" w:rsidRDefault="0050365B" w:rsidP="006E0CA1">
      <w:pPr>
        <w:pStyle w:val="ListParagraph"/>
        <w:numPr>
          <w:ilvl w:val="1"/>
          <w:numId w:val="21"/>
        </w:numPr>
        <w:spacing w:after="0" w:line="240" w:lineRule="auto"/>
        <w:rPr>
          <w:rFonts w:cs="Calibri"/>
          <w:b/>
          <w:sz w:val="24"/>
        </w:rPr>
      </w:pPr>
      <w:r w:rsidRPr="004F6834">
        <w:rPr>
          <w:rFonts w:cs="Calibri"/>
          <w:i/>
          <w:sz w:val="24"/>
        </w:rPr>
        <w:t>Health system B is the Designated Awardee Convener for Hospitals E and F.</w:t>
      </w:r>
      <w:r w:rsidR="006E0CA1" w:rsidRPr="004F6834">
        <w:rPr>
          <w:rFonts w:cs="Calibri"/>
          <w:b/>
          <w:sz w:val="24"/>
        </w:rPr>
        <w:br w:type="page"/>
      </w:r>
    </w:p>
    <w:p w:rsidR="00C461B6" w:rsidRDefault="00C461B6" w:rsidP="00C461B6">
      <w:pPr>
        <w:pStyle w:val="Heading1"/>
        <w:spacing w:after="240"/>
        <w:rPr>
          <w:rFonts w:cstheme="majorHAnsi"/>
          <w:szCs w:val="24"/>
        </w:rPr>
      </w:pPr>
      <w:r w:rsidRPr="00CC0789">
        <w:rPr>
          <w:rFonts w:cstheme="majorHAnsi"/>
          <w:szCs w:val="24"/>
        </w:rPr>
        <w:lastRenderedPageBreak/>
        <w:t>Timeline for addition of new episodes and/or Episode Initiators (reflected on an intake form and intake spreadsheet)</w:t>
      </w:r>
    </w:p>
    <w:p w:rsidR="00C461B6" w:rsidRPr="008D05B3" w:rsidRDefault="00C461B6" w:rsidP="008D05B3">
      <w:pPr>
        <w:pStyle w:val="Heading2"/>
      </w:pPr>
      <w:r w:rsidRPr="008D05B3">
        <w:t xml:space="preserve">April </w:t>
      </w:r>
      <w:r w:rsidR="00C44A01" w:rsidRPr="008D05B3">
        <w:t xml:space="preserve">18, </w:t>
      </w:r>
      <w:r w:rsidR="004F6834" w:rsidRPr="008D05B3">
        <w:t>2014</w:t>
      </w:r>
    </w:p>
    <w:p w:rsidR="00C461B6" w:rsidRPr="003B3166" w:rsidRDefault="00C461B6" w:rsidP="003B3166">
      <w:pPr>
        <w:pStyle w:val="ListParagraph"/>
        <w:numPr>
          <w:ilvl w:val="1"/>
          <w:numId w:val="27"/>
        </w:numPr>
        <w:rPr>
          <w:b/>
          <w:sz w:val="24"/>
          <w:szCs w:val="24"/>
        </w:rPr>
      </w:pPr>
      <w:r w:rsidRPr="003B3166">
        <w:rPr>
          <w:sz w:val="24"/>
          <w:szCs w:val="24"/>
        </w:rPr>
        <w:t>Organizations submit request to participate in BPCI</w:t>
      </w:r>
    </w:p>
    <w:p w:rsidR="00C461B6" w:rsidRPr="004F6834" w:rsidRDefault="00C461B6" w:rsidP="008D05B3">
      <w:pPr>
        <w:pStyle w:val="Heading2"/>
      </w:pPr>
      <w:r w:rsidRPr="004F6834">
        <w:t>July 2014</w:t>
      </w:r>
    </w:p>
    <w:p w:rsidR="00C461B6" w:rsidRPr="00CC0789" w:rsidRDefault="00C461B6" w:rsidP="00C461B6">
      <w:pPr>
        <w:pStyle w:val="ListParagraph"/>
        <w:numPr>
          <w:ilvl w:val="1"/>
          <w:numId w:val="24"/>
        </w:numPr>
        <w:rPr>
          <w:rFonts w:asciiTheme="majorHAnsi" w:hAnsiTheme="majorHAnsi" w:cstheme="majorHAnsi"/>
          <w:sz w:val="24"/>
          <w:szCs w:val="24"/>
        </w:rPr>
      </w:pPr>
      <w:r w:rsidRPr="00CC0789">
        <w:rPr>
          <w:rFonts w:asciiTheme="majorHAnsi" w:hAnsiTheme="majorHAnsi" w:cstheme="majorHAnsi"/>
          <w:sz w:val="24"/>
          <w:szCs w:val="24"/>
        </w:rPr>
        <w:t>New episodes and Episode Initiators will be added to Phase 1 following CMS’ preliminary review.  At this time, these new episodes and Episode Initiators will be included in ongoing monthly data feeds received by Phase 1 participants.</w:t>
      </w:r>
    </w:p>
    <w:p w:rsidR="00C461B6" w:rsidRPr="00CC0789" w:rsidRDefault="00C461B6" w:rsidP="00C461B6">
      <w:pPr>
        <w:pStyle w:val="ListParagraph"/>
        <w:numPr>
          <w:ilvl w:val="1"/>
          <w:numId w:val="24"/>
        </w:numPr>
        <w:spacing w:before="240"/>
        <w:contextualSpacing w:val="0"/>
        <w:rPr>
          <w:rFonts w:asciiTheme="majorHAnsi" w:hAnsiTheme="majorHAnsi" w:cstheme="majorHAnsi"/>
          <w:sz w:val="24"/>
          <w:szCs w:val="24"/>
        </w:rPr>
      </w:pPr>
      <w:r w:rsidRPr="00CC0789">
        <w:rPr>
          <w:rFonts w:asciiTheme="majorHAnsi" w:hAnsiTheme="majorHAnsi" w:cstheme="majorHAnsi"/>
          <w:sz w:val="24"/>
          <w:szCs w:val="24"/>
        </w:rPr>
        <w:t>In some scenarios, new entities may be required to submit Data Use Agreements (DUAs) or DUA signature addenda.  If this is the case, CMMI will contact you with further information.</w:t>
      </w:r>
    </w:p>
    <w:p w:rsidR="00C461B6" w:rsidRPr="004F6834" w:rsidRDefault="00C461B6" w:rsidP="008D05B3">
      <w:pPr>
        <w:pStyle w:val="Heading2"/>
      </w:pPr>
      <w:r w:rsidRPr="004F6834">
        <w:t>September 2014</w:t>
      </w:r>
    </w:p>
    <w:p w:rsidR="00C461B6" w:rsidRPr="00CC0789" w:rsidRDefault="00C461B6" w:rsidP="00C461B6">
      <w:pPr>
        <w:pStyle w:val="ListParagraph"/>
        <w:numPr>
          <w:ilvl w:val="1"/>
          <w:numId w:val="24"/>
        </w:numPr>
        <w:rPr>
          <w:rFonts w:asciiTheme="majorHAnsi" w:hAnsiTheme="majorHAnsi" w:cstheme="majorHAnsi"/>
          <w:sz w:val="24"/>
          <w:szCs w:val="24"/>
        </w:rPr>
      </w:pPr>
      <w:r w:rsidRPr="00CC0789">
        <w:rPr>
          <w:rFonts w:asciiTheme="majorHAnsi" w:hAnsiTheme="majorHAnsi" w:cstheme="majorHAnsi"/>
          <w:sz w:val="24"/>
          <w:szCs w:val="24"/>
        </w:rPr>
        <w:t>CMS will notify awardees of the outcome of CMS’ full consideration of proposed new Episode Initiators for participation in Phase 2.</w:t>
      </w:r>
    </w:p>
    <w:p w:rsidR="00C461B6" w:rsidRPr="00CC0789" w:rsidRDefault="00C461B6" w:rsidP="00C461B6">
      <w:pPr>
        <w:pStyle w:val="ListParagraph"/>
        <w:numPr>
          <w:ilvl w:val="1"/>
          <w:numId w:val="24"/>
        </w:numPr>
        <w:rPr>
          <w:rFonts w:asciiTheme="majorHAnsi" w:hAnsiTheme="majorHAnsi" w:cstheme="majorHAnsi"/>
          <w:sz w:val="24"/>
          <w:szCs w:val="24"/>
        </w:rPr>
      </w:pPr>
      <w:r w:rsidRPr="00CC0789">
        <w:rPr>
          <w:rFonts w:asciiTheme="majorHAnsi" w:hAnsiTheme="majorHAnsi" w:cstheme="majorHAnsi"/>
          <w:sz w:val="24"/>
          <w:szCs w:val="24"/>
        </w:rPr>
        <w:t>Where applicable, CMS will offer the opportunity to amend awardee agreements or sign new awardee agreements for inclusion of these Episode Initiators in Phase 2.</w:t>
      </w:r>
    </w:p>
    <w:p w:rsidR="00C461B6" w:rsidRPr="00CC0789" w:rsidRDefault="00C461B6" w:rsidP="00C461B6">
      <w:pPr>
        <w:pStyle w:val="ListParagraph"/>
        <w:numPr>
          <w:ilvl w:val="1"/>
          <w:numId w:val="24"/>
        </w:numPr>
        <w:spacing w:before="240"/>
        <w:contextualSpacing w:val="0"/>
        <w:rPr>
          <w:rFonts w:asciiTheme="majorHAnsi" w:hAnsiTheme="majorHAnsi" w:cstheme="majorHAnsi"/>
          <w:sz w:val="24"/>
          <w:szCs w:val="24"/>
        </w:rPr>
      </w:pPr>
      <w:r w:rsidRPr="00CC0789">
        <w:rPr>
          <w:rFonts w:asciiTheme="majorHAnsi" w:hAnsiTheme="majorHAnsi" w:cstheme="majorHAnsi"/>
          <w:sz w:val="24"/>
          <w:szCs w:val="24"/>
        </w:rPr>
        <w:t>CMS will distribute episode packets and historical data files to allow replication of target prices for new episodes and Episode Initiators that are offered participation in Phase 2.</w:t>
      </w:r>
    </w:p>
    <w:p w:rsidR="00C461B6" w:rsidRPr="004F6834" w:rsidRDefault="00C461B6" w:rsidP="008D05B3">
      <w:pPr>
        <w:pStyle w:val="Heading2"/>
      </w:pPr>
      <w:r w:rsidRPr="004F6834">
        <w:t>November 2014</w:t>
      </w:r>
    </w:p>
    <w:p w:rsidR="00C461B6" w:rsidRPr="00CC0789" w:rsidRDefault="00C461B6" w:rsidP="00C461B6">
      <w:pPr>
        <w:pStyle w:val="ListParagraph"/>
        <w:numPr>
          <w:ilvl w:val="1"/>
          <w:numId w:val="24"/>
        </w:numPr>
        <w:spacing w:after="240" w:line="240" w:lineRule="auto"/>
        <w:contextualSpacing w:val="0"/>
        <w:rPr>
          <w:rFonts w:asciiTheme="majorHAnsi" w:hAnsiTheme="majorHAnsi" w:cstheme="majorHAnsi"/>
          <w:sz w:val="24"/>
          <w:szCs w:val="24"/>
        </w:rPr>
      </w:pPr>
      <w:r w:rsidRPr="00CC0789">
        <w:rPr>
          <w:rFonts w:asciiTheme="majorHAnsi" w:hAnsiTheme="majorHAnsi" w:cstheme="majorHAnsi"/>
          <w:sz w:val="24"/>
          <w:szCs w:val="24"/>
        </w:rPr>
        <w:t>Awardees must commit to entering Phase 2 for new episodes and/or Episode Initiators by amending an existing awardee agreement or signing a new one.</w:t>
      </w:r>
    </w:p>
    <w:p w:rsidR="00C461B6" w:rsidRPr="004F6834" w:rsidRDefault="00C461B6" w:rsidP="008D05B3">
      <w:pPr>
        <w:pStyle w:val="Heading2"/>
      </w:pPr>
      <w:r w:rsidRPr="004F6834">
        <w:t>January 2015</w:t>
      </w:r>
    </w:p>
    <w:p w:rsidR="004F6834" w:rsidRDefault="00C461B6" w:rsidP="004F6834">
      <w:pPr>
        <w:pStyle w:val="ListParagraph"/>
        <w:numPr>
          <w:ilvl w:val="1"/>
          <w:numId w:val="24"/>
        </w:numPr>
        <w:spacing w:after="0" w:line="240" w:lineRule="auto"/>
      </w:pPr>
      <w:r w:rsidRPr="004F6834">
        <w:rPr>
          <w:rFonts w:asciiTheme="majorHAnsi" w:hAnsiTheme="majorHAnsi" w:cstheme="majorHAnsi"/>
          <w:sz w:val="24"/>
          <w:szCs w:val="24"/>
        </w:rPr>
        <w:t>All BPCI episodes must begin Phase 2.  Phase 1 of BPCI will end at this time.</w:t>
      </w:r>
      <w:r w:rsidR="004F6834">
        <w:br w:type="page"/>
      </w:r>
    </w:p>
    <w:p w:rsidR="00AE4F37" w:rsidRPr="00991E0A" w:rsidRDefault="00AE4F37" w:rsidP="008073B3">
      <w:pPr>
        <w:pStyle w:val="Heading1"/>
        <w:spacing w:after="240"/>
        <w:rPr>
          <w:szCs w:val="24"/>
        </w:rPr>
      </w:pPr>
      <w:bookmarkStart w:id="0" w:name="_GoBack"/>
      <w:bookmarkEnd w:id="0"/>
      <w:r w:rsidRPr="00991E0A">
        <w:rPr>
          <w:szCs w:val="24"/>
        </w:rPr>
        <w:lastRenderedPageBreak/>
        <w:t xml:space="preserve">Note on adding current Phase 1 </w:t>
      </w:r>
      <w:r w:rsidR="009A285B" w:rsidRPr="00991E0A">
        <w:rPr>
          <w:szCs w:val="24"/>
        </w:rPr>
        <w:t>e</w:t>
      </w:r>
      <w:r w:rsidRPr="00991E0A">
        <w:rPr>
          <w:szCs w:val="24"/>
        </w:rPr>
        <w:t>pisodes and/or Episode Initiators to Phase 2:</w:t>
      </w:r>
    </w:p>
    <w:p w:rsidR="00413E95" w:rsidRPr="00991E0A" w:rsidRDefault="00413E95" w:rsidP="00051FB6">
      <w:pPr>
        <w:spacing w:after="240" w:line="240" w:lineRule="auto"/>
        <w:rPr>
          <w:rFonts w:cs="Calibri"/>
          <w:sz w:val="24"/>
          <w:szCs w:val="24"/>
        </w:rPr>
      </w:pPr>
      <w:r w:rsidRPr="00991E0A">
        <w:rPr>
          <w:rFonts w:cs="Calibri"/>
          <w:sz w:val="24"/>
          <w:szCs w:val="24"/>
        </w:rPr>
        <w:t xml:space="preserve">As CMS announced on July 15, 2013, all Phase 1 </w:t>
      </w:r>
      <w:r w:rsidR="00E4302C" w:rsidRPr="00991E0A">
        <w:rPr>
          <w:rFonts w:cs="Calibri"/>
          <w:sz w:val="24"/>
          <w:szCs w:val="24"/>
        </w:rPr>
        <w:t xml:space="preserve">Single Awardees, Awardee Conveners, Designated Awardees, and Designated Awardee Conveners </w:t>
      </w:r>
      <w:r w:rsidRPr="00991E0A">
        <w:rPr>
          <w:rFonts w:cs="Calibri"/>
          <w:sz w:val="24"/>
          <w:szCs w:val="24"/>
        </w:rPr>
        <w:t xml:space="preserve">who have moved at least one or more of their episodes at one or more of their Episode Initiators to Phase 2 by the January 1, 2014 go-live date may continue in Phase 1 for the remainder of their episodes and Episode Initiators.  These </w:t>
      </w:r>
      <w:r w:rsidR="00CC6819" w:rsidRPr="00991E0A">
        <w:rPr>
          <w:rFonts w:cs="Calibri"/>
          <w:sz w:val="24"/>
          <w:szCs w:val="24"/>
        </w:rPr>
        <w:t>participant</w:t>
      </w:r>
      <w:r w:rsidRPr="00991E0A">
        <w:rPr>
          <w:rFonts w:cs="Calibri"/>
          <w:sz w:val="24"/>
          <w:szCs w:val="24"/>
        </w:rPr>
        <w:t xml:space="preserve">s can continue to add those episodes or Episode Initiators that remain in </w:t>
      </w:r>
      <w:r w:rsidR="00CC6819" w:rsidRPr="00991E0A">
        <w:rPr>
          <w:rFonts w:cs="Calibri"/>
          <w:sz w:val="24"/>
          <w:szCs w:val="24"/>
        </w:rPr>
        <w:t>Phase 1 to awardee agreements on a quarterly basis (April, July, or October 2014</w:t>
      </w:r>
      <w:r w:rsidR="003E3703" w:rsidRPr="00991E0A">
        <w:rPr>
          <w:rFonts w:cs="Calibri"/>
          <w:sz w:val="24"/>
          <w:szCs w:val="24"/>
        </w:rPr>
        <w:t xml:space="preserve"> or January 2015</w:t>
      </w:r>
      <w:r w:rsidR="00CC6819" w:rsidRPr="00991E0A">
        <w:rPr>
          <w:rFonts w:cs="Calibri"/>
          <w:sz w:val="24"/>
          <w:szCs w:val="24"/>
        </w:rPr>
        <w:t>)</w:t>
      </w:r>
      <w:r w:rsidR="00051FB6" w:rsidRPr="00991E0A">
        <w:rPr>
          <w:rFonts w:cs="Calibri"/>
          <w:sz w:val="24"/>
          <w:szCs w:val="24"/>
        </w:rPr>
        <w:t xml:space="preserve"> per the following process.</w:t>
      </w:r>
    </w:p>
    <w:p w:rsidR="00AC38CD" w:rsidRPr="00991E0A" w:rsidRDefault="00413E95" w:rsidP="00051FB6">
      <w:pPr>
        <w:spacing w:after="240" w:line="240" w:lineRule="auto"/>
        <w:rPr>
          <w:rFonts w:cs="Calibri"/>
          <w:sz w:val="24"/>
          <w:szCs w:val="24"/>
        </w:rPr>
      </w:pPr>
      <w:r w:rsidRPr="00991E0A">
        <w:rPr>
          <w:rFonts w:cs="Calibri"/>
          <w:sz w:val="24"/>
          <w:szCs w:val="24"/>
        </w:rPr>
        <w:t>Awardees must complete the following in order to transition an episode and/or Episode Initiator from Phase 1 to Phase 2:</w:t>
      </w:r>
    </w:p>
    <w:p w:rsidR="00AC38CD" w:rsidRPr="00991E0A" w:rsidRDefault="00413E95" w:rsidP="00CA4AF7">
      <w:pPr>
        <w:numPr>
          <w:ilvl w:val="0"/>
          <w:numId w:val="22"/>
        </w:numPr>
        <w:spacing w:after="0" w:line="240" w:lineRule="auto"/>
        <w:rPr>
          <w:rFonts w:cs="Calibri"/>
          <w:sz w:val="24"/>
          <w:szCs w:val="24"/>
        </w:rPr>
      </w:pPr>
      <w:r w:rsidRPr="00991E0A">
        <w:rPr>
          <w:rFonts w:cs="Calibri"/>
          <w:sz w:val="24"/>
          <w:szCs w:val="24"/>
        </w:rPr>
        <w:t>Submit revised Attachment C (</w:t>
      </w:r>
      <w:r w:rsidR="00CC6819" w:rsidRPr="00991E0A">
        <w:rPr>
          <w:rFonts w:cs="Calibri"/>
          <w:sz w:val="24"/>
          <w:szCs w:val="24"/>
        </w:rPr>
        <w:t>Awardee Profile</w:t>
      </w:r>
      <w:r w:rsidRPr="00991E0A">
        <w:rPr>
          <w:rFonts w:cs="Calibri"/>
          <w:sz w:val="24"/>
          <w:szCs w:val="24"/>
        </w:rPr>
        <w:t>)</w:t>
      </w:r>
      <w:r w:rsidR="00CC6819" w:rsidRPr="00991E0A">
        <w:rPr>
          <w:rFonts w:cs="Calibri"/>
          <w:sz w:val="24"/>
          <w:szCs w:val="24"/>
        </w:rPr>
        <w:t xml:space="preserve"> 75 days prior to the quarter start</w:t>
      </w:r>
    </w:p>
    <w:p w:rsidR="00AC38CD" w:rsidRPr="00991E0A" w:rsidRDefault="00413E95" w:rsidP="00CA4AF7">
      <w:pPr>
        <w:numPr>
          <w:ilvl w:val="0"/>
          <w:numId w:val="22"/>
        </w:numPr>
        <w:spacing w:after="0" w:line="240" w:lineRule="auto"/>
        <w:rPr>
          <w:rFonts w:cs="Calibri"/>
          <w:sz w:val="24"/>
          <w:szCs w:val="24"/>
        </w:rPr>
      </w:pPr>
      <w:r w:rsidRPr="00991E0A">
        <w:rPr>
          <w:rFonts w:cs="Calibri"/>
          <w:sz w:val="24"/>
          <w:szCs w:val="24"/>
        </w:rPr>
        <w:t>Submit revised Attachment B (</w:t>
      </w:r>
      <w:r w:rsidR="00CC6819" w:rsidRPr="00991E0A">
        <w:rPr>
          <w:rFonts w:cs="Calibri"/>
          <w:sz w:val="24"/>
          <w:szCs w:val="24"/>
        </w:rPr>
        <w:t>Implementation Protocol</w:t>
      </w:r>
      <w:r w:rsidRPr="00991E0A">
        <w:rPr>
          <w:rFonts w:cs="Calibri"/>
          <w:sz w:val="24"/>
          <w:szCs w:val="24"/>
        </w:rPr>
        <w:t>)</w:t>
      </w:r>
      <w:r w:rsidR="00CC6819" w:rsidRPr="00991E0A">
        <w:rPr>
          <w:rFonts w:cs="Calibri"/>
          <w:sz w:val="24"/>
          <w:szCs w:val="24"/>
        </w:rPr>
        <w:t xml:space="preserve"> 30 days prior to the quarter start </w:t>
      </w:r>
    </w:p>
    <w:p w:rsidR="00AC38CD" w:rsidRPr="00991E0A" w:rsidRDefault="00413E95" w:rsidP="00CA4AF7">
      <w:pPr>
        <w:numPr>
          <w:ilvl w:val="0"/>
          <w:numId w:val="22"/>
        </w:numPr>
        <w:spacing w:after="0" w:line="240" w:lineRule="auto"/>
        <w:rPr>
          <w:rFonts w:cs="Calibri"/>
          <w:sz w:val="24"/>
          <w:szCs w:val="24"/>
        </w:rPr>
      </w:pPr>
      <w:r w:rsidRPr="00991E0A">
        <w:rPr>
          <w:rFonts w:cs="Calibri"/>
          <w:sz w:val="24"/>
          <w:szCs w:val="24"/>
        </w:rPr>
        <w:t>Submit revisions to Attachment F (</w:t>
      </w:r>
      <w:proofErr w:type="spellStart"/>
      <w:r w:rsidR="00CC6819" w:rsidRPr="00991E0A">
        <w:rPr>
          <w:rFonts w:cs="Calibri"/>
          <w:sz w:val="24"/>
          <w:szCs w:val="24"/>
        </w:rPr>
        <w:t>Gainsharing</w:t>
      </w:r>
      <w:proofErr w:type="spellEnd"/>
      <w:r w:rsidR="00CC6819" w:rsidRPr="00991E0A">
        <w:rPr>
          <w:rFonts w:cs="Calibri"/>
          <w:sz w:val="24"/>
          <w:szCs w:val="24"/>
        </w:rPr>
        <w:t xml:space="preserve"> List</w:t>
      </w:r>
      <w:r w:rsidRPr="00991E0A">
        <w:rPr>
          <w:rFonts w:cs="Calibri"/>
          <w:sz w:val="24"/>
          <w:szCs w:val="24"/>
        </w:rPr>
        <w:t>)</w:t>
      </w:r>
      <w:r w:rsidR="00CC6819" w:rsidRPr="00991E0A">
        <w:rPr>
          <w:rFonts w:cs="Calibri"/>
          <w:sz w:val="24"/>
          <w:szCs w:val="24"/>
        </w:rPr>
        <w:t xml:space="preserve"> on </w:t>
      </w:r>
      <w:r w:rsidRPr="00991E0A">
        <w:rPr>
          <w:rFonts w:cs="Calibri"/>
          <w:sz w:val="24"/>
          <w:szCs w:val="24"/>
        </w:rPr>
        <w:t xml:space="preserve">the normal schedule, </w:t>
      </w:r>
      <w:r w:rsidR="00CC6819" w:rsidRPr="00991E0A">
        <w:rPr>
          <w:rFonts w:cs="Calibri"/>
          <w:sz w:val="24"/>
          <w:szCs w:val="24"/>
        </w:rPr>
        <w:t xml:space="preserve">30 days prior to the </w:t>
      </w:r>
      <w:r w:rsidRPr="00991E0A">
        <w:rPr>
          <w:rFonts w:cs="Calibri"/>
          <w:sz w:val="24"/>
          <w:szCs w:val="24"/>
        </w:rPr>
        <w:t>quarter start</w:t>
      </w:r>
    </w:p>
    <w:p w:rsidR="007E311A" w:rsidRPr="00991E0A" w:rsidRDefault="00287EBB" w:rsidP="004F6834">
      <w:pPr>
        <w:spacing w:before="240" w:after="0" w:line="240" w:lineRule="auto"/>
        <w:rPr>
          <w:rFonts w:cs="Calibri"/>
          <w:sz w:val="24"/>
          <w:szCs w:val="24"/>
        </w:rPr>
      </w:pPr>
      <w:r w:rsidRPr="00991E0A">
        <w:rPr>
          <w:rFonts w:cs="Calibri"/>
          <w:sz w:val="24"/>
          <w:szCs w:val="24"/>
        </w:rPr>
        <w:t>If the Episode Initiators and/or episodes associated with a Phase 2 Awardee Convener or Designated Awardee Convener change through this process, CMS will contact the Awardee Convener or Designated Awardee Convener for necessary information regarding secondary repayment source amounts.</w:t>
      </w:r>
      <w:r w:rsidR="007E311A" w:rsidRPr="00991E0A">
        <w:rPr>
          <w:rFonts w:cs="Calibri"/>
          <w:sz w:val="24"/>
          <w:szCs w:val="24"/>
        </w:rPr>
        <w:br w:type="page"/>
      </w:r>
    </w:p>
    <w:p w:rsidR="009B5045" w:rsidRPr="008A3D66" w:rsidRDefault="009B5045" w:rsidP="009B5045">
      <w:pPr>
        <w:pStyle w:val="Title"/>
      </w:pPr>
      <w:r w:rsidRPr="008A3D66">
        <w:lastRenderedPageBreak/>
        <w:t>Bundled Payments for Care Improvement</w:t>
      </w:r>
      <w:r>
        <w:t xml:space="preserve"> Models 2, 3, and 4</w:t>
      </w:r>
    </w:p>
    <w:p w:rsidR="009B5045" w:rsidRDefault="009B5045" w:rsidP="009B5045">
      <w:pPr>
        <w:pStyle w:val="Title"/>
        <w:spacing w:after="240"/>
      </w:pPr>
      <w:r>
        <w:t xml:space="preserve">Intake Form for </w:t>
      </w:r>
      <w:r>
        <w:rPr>
          <w:u w:val="single"/>
        </w:rPr>
        <w:t>Current Participants</w:t>
      </w:r>
      <w:r>
        <w:t xml:space="preserve"> Adding New Episodes and/or New Episode Initiators </w:t>
      </w:r>
    </w:p>
    <w:p w:rsidR="009B5045" w:rsidRPr="009B5045" w:rsidRDefault="009B5045" w:rsidP="009B5045">
      <w:pPr>
        <w:pStyle w:val="Title"/>
        <w:spacing w:after="240"/>
      </w:pPr>
      <w:r>
        <w:t>for the 2014 Winter Open Period</w:t>
      </w:r>
    </w:p>
    <w:p w:rsidR="007E311A" w:rsidRPr="00991E0A" w:rsidRDefault="007E311A" w:rsidP="007E311A">
      <w:pPr>
        <w:pStyle w:val="ListParagraph"/>
        <w:numPr>
          <w:ilvl w:val="0"/>
          <w:numId w:val="26"/>
        </w:numPr>
        <w:spacing w:before="240" w:after="0" w:line="240" w:lineRule="auto"/>
        <w:rPr>
          <w:rFonts w:cs="Calibri"/>
          <w:b/>
          <w:sz w:val="24"/>
          <w:szCs w:val="24"/>
        </w:rPr>
      </w:pPr>
      <w:r w:rsidRPr="00991E0A">
        <w:rPr>
          <w:rFonts w:cs="Calibri"/>
          <w:b/>
          <w:sz w:val="24"/>
          <w:szCs w:val="24"/>
        </w:rPr>
        <w:t>Participant Organizational Information</w:t>
      </w:r>
    </w:p>
    <w:p w:rsidR="007E311A" w:rsidRPr="00991E0A" w:rsidRDefault="007E311A" w:rsidP="007E311A">
      <w:pPr>
        <w:spacing w:before="240" w:after="0" w:line="240" w:lineRule="auto"/>
        <w:rPr>
          <w:rFonts w:cs="Calibri"/>
          <w:sz w:val="24"/>
          <w:szCs w:val="24"/>
        </w:rPr>
      </w:pPr>
      <w:r w:rsidRPr="00991E0A">
        <w:rPr>
          <w:rFonts w:cs="Calibri"/>
          <w:sz w:val="24"/>
          <w:szCs w:val="24"/>
        </w:rPr>
        <w:t>BPID</w:t>
      </w:r>
      <w:r w:rsidRPr="00991E0A">
        <w:rPr>
          <w:rStyle w:val="FootnoteReference"/>
          <w:rFonts w:cs="Calibri"/>
          <w:sz w:val="24"/>
          <w:szCs w:val="24"/>
        </w:rPr>
        <w:footnoteReference w:id="1"/>
      </w:r>
      <w:r w:rsidRPr="00991E0A">
        <w:rPr>
          <w:rFonts w:cs="Calibri"/>
          <w:sz w:val="24"/>
          <w:szCs w:val="24"/>
        </w:rPr>
        <w:t>:</w:t>
      </w:r>
    </w:p>
    <w:p w:rsidR="007E311A" w:rsidRPr="00991E0A" w:rsidRDefault="007E311A" w:rsidP="007E311A">
      <w:pPr>
        <w:spacing w:after="0" w:line="240" w:lineRule="auto"/>
        <w:rPr>
          <w:rFonts w:cs="Calibri"/>
          <w:sz w:val="24"/>
          <w:szCs w:val="24"/>
        </w:rPr>
      </w:pPr>
      <w:r w:rsidRPr="00991E0A">
        <w:rPr>
          <w:rFonts w:cs="Calibri"/>
          <w:sz w:val="24"/>
          <w:szCs w:val="24"/>
        </w:rPr>
        <w:t>Organization name:</w:t>
      </w:r>
    </w:p>
    <w:p w:rsidR="007E311A" w:rsidRPr="00991E0A" w:rsidRDefault="007E311A" w:rsidP="007E311A">
      <w:pPr>
        <w:spacing w:after="0" w:line="240" w:lineRule="auto"/>
        <w:rPr>
          <w:rFonts w:cs="Calibri"/>
          <w:sz w:val="24"/>
          <w:szCs w:val="24"/>
        </w:rPr>
      </w:pPr>
      <w:r w:rsidRPr="00991E0A">
        <w:rPr>
          <w:rFonts w:cs="Calibri"/>
          <w:sz w:val="24"/>
          <w:szCs w:val="24"/>
        </w:rPr>
        <w:t>Model:</w:t>
      </w:r>
    </w:p>
    <w:p w:rsidR="007E311A" w:rsidRPr="00991E0A" w:rsidRDefault="004F6834" w:rsidP="007E311A">
      <w:pPr>
        <w:spacing w:after="0" w:line="240" w:lineRule="auto"/>
        <w:rPr>
          <w:rFonts w:cs="Calibri"/>
          <w:sz w:val="24"/>
          <w:szCs w:val="24"/>
        </w:rPr>
      </w:pPr>
      <w:r>
        <w:rPr>
          <w:rFonts w:cs="Calibri"/>
          <w:sz w:val="24"/>
          <w:szCs w:val="24"/>
        </w:rPr>
        <w:t>Role:</w:t>
      </w:r>
    </w:p>
    <w:p w:rsidR="007E311A" w:rsidRPr="00991E0A" w:rsidRDefault="007E311A" w:rsidP="007E311A">
      <w:pPr>
        <w:pStyle w:val="NoSpacing"/>
        <w:numPr>
          <w:ilvl w:val="0"/>
          <w:numId w:val="26"/>
        </w:numPr>
        <w:spacing w:before="480"/>
        <w:rPr>
          <w:b/>
          <w:sz w:val="24"/>
          <w:szCs w:val="24"/>
        </w:rPr>
      </w:pPr>
      <w:r w:rsidRPr="00991E0A">
        <w:rPr>
          <w:b/>
          <w:sz w:val="24"/>
          <w:szCs w:val="24"/>
        </w:rPr>
        <w:t>Succinctly describe how the participant’s current care redesign plan would change with the addition of the proposed episodes and/or Episode Initiators.  Include aspects such as how the interventions are expected to result in improved quality, patient experience of care, internal cost savings,</w:t>
      </w:r>
      <w:r w:rsidR="004F6834">
        <w:rPr>
          <w:b/>
          <w:sz w:val="24"/>
          <w:szCs w:val="24"/>
        </w:rPr>
        <w:t xml:space="preserve"> and reduced Medicare spending.</w:t>
      </w:r>
    </w:p>
    <w:p w:rsidR="007E311A" w:rsidRPr="00991E0A" w:rsidRDefault="007E311A" w:rsidP="007E311A">
      <w:pPr>
        <w:pStyle w:val="NoSpacing"/>
        <w:spacing w:before="240"/>
        <w:ind w:left="360"/>
        <w:rPr>
          <w:sz w:val="24"/>
          <w:szCs w:val="24"/>
        </w:rPr>
      </w:pPr>
      <w:r w:rsidRPr="00991E0A">
        <w:rPr>
          <w:sz w:val="24"/>
          <w:szCs w:val="24"/>
        </w:rPr>
        <w:t>(suggested length: up to 0.5 page per proposed new episode or Episode Initiator)</w:t>
      </w:r>
    </w:p>
    <w:p w:rsidR="007E311A" w:rsidRPr="00991E0A" w:rsidRDefault="007E311A" w:rsidP="004F6834">
      <w:pPr>
        <w:pStyle w:val="ListParagraph"/>
        <w:numPr>
          <w:ilvl w:val="0"/>
          <w:numId w:val="26"/>
        </w:numPr>
        <w:spacing w:before="480" w:after="0" w:line="240" w:lineRule="auto"/>
        <w:ind w:right="446"/>
        <w:contextualSpacing w:val="0"/>
        <w:rPr>
          <w:b/>
          <w:sz w:val="24"/>
          <w:szCs w:val="24"/>
        </w:rPr>
      </w:pPr>
      <w:r w:rsidRPr="00991E0A">
        <w:rPr>
          <w:b/>
          <w:sz w:val="24"/>
          <w:szCs w:val="24"/>
        </w:rPr>
        <w:t>If you are proposing to add one or more Episode Initiators, provide a brief narrative summary describing the proposed new Episode Initiators. This could include the geographic location, a description of organizational history or structure, the approximate size or scope of the organization, and other relevant characteristics.</w:t>
      </w:r>
    </w:p>
    <w:p w:rsidR="007E311A" w:rsidRPr="00991E0A" w:rsidRDefault="007E311A" w:rsidP="007E311A">
      <w:pPr>
        <w:pStyle w:val="NoSpacing"/>
        <w:tabs>
          <w:tab w:val="left" w:pos="8039"/>
          <w:tab w:val="right" w:pos="9720"/>
        </w:tabs>
        <w:spacing w:before="240"/>
        <w:ind w:left="360"/>
        <w:rPr>
          <w:sz w:val="24"/>
          <w:szCs w:val="24"/>
        </w:rPr>
      </w:pPr>
      <w:r w:rsidRPr="00991E0A">
        <w:rPr>
          <w:sz w:val="24"/>
          <w:szCs w:val="24"/>
        </w:rPr>
        <w:t>(</w:t>
      </w:r>
      <w:proofErr w:type="gramStart"/>
      <w:r w:rsidRPr="00991E0A">
        <w:rPr>
          <w:sz w:val="24"/>
          <w:szCs w:val="24"/>
        </w:rPr>
        <w:t>suggested</w:t>
      </w:r>
      <w:proofErr w:type="gramEnd"/>
      <w:r w:rsidRPr="00991E0A">
        <w:rPr>
          <w:sz w:val="24"/>
          <w:szCs w:val="24"/>
        </w:rPr>
        <w:t xml:space="preserve"> length: 0.25 to 0.5 page per proposed new Episode Initiator)</w:t>
      </w:r>
    </w:p>
    <w:p w:rsidR="007E311A" w:rsidRPr="00991E0A" w:rsidRDefault="007E311A" w:rsidP="007E311A">
      <w:pPr>
        <w:pStyle w:val="NoSpacing"/>
        <w:numPr>
          <w:ilvl w:val="0"/>
          <w:numId w:val="26"/>
        </w:numPr>
        <w:spacing w:before="480"/>
        <w:rPr>
          <w:b/>
          <w:sz w:val="24"/>
          <w:szCs w:val="24"/>
        </w:rPr>
      </w:pPr>
      <w:r w:rsidRPr="00991E0A">
        <w:rPr>
          <w:b/>
          <w:sz w:val="24"/>
          <w:szCs w:val="24"/>
        </w:rPr>
        <w:t>If you are proposing to add one or more Episode Initiators, describe participant plans for partnering with the new Episode Initiators, including business relationships and collaboration on care improvement/redesign initiatives.</w:t>
      </w:r>
    </w:p>
    <w:p w:rsidR="007E311A" w:rsidRPr="00991E0A" w:rsidRDefault="007E311A" w:rsidP="007E311A">
      <w:pPr>
        <w:pStyle w:val="NoSpacing"/>
        <w:spacing w:before="240"/>
        <w:ind w:left="360"/>
        <w:rPr>
          <w:sz w:val="24"/>
          <w:szCs w:val="24"/>
        </w:rPr>
      </w:pPr>
      <w:r w:rsidRPr="00991E0A">
        <w:rPr>
          <w:sz w:val="24"/>
          <w:szCs w:val="24"/>
        </w:rPr>
        <w:t>(suggested length: 0.25 to 0.5 page per proposed new Episode Initiator)</w:t>
      </w:r>
    </w:p>
    <w:p w:rsidR="007E311A" w:rsidRPr="00991E0A" w:rsidRDefault="007E311A" w:rsidP="007E311A">
      <w:pPr>
        <w:pStyle w:val="NoSpacing"/>
        <w:numPr>
          <w:ilvl w:val="0"/>
          <w:numId w:val="26"/>
        </w:numPr>
        <w:spacing w:before="480"/>
        <w:rPr>
          <w:b/>
          <w:sz w:val="24"/>
          <w:szCs w:val="24"/>
        </w:rPr>
      </w:pPr>
      <w:r w:rsidRPr="00991E0A">
        <w:rPr>
          <w:b/>
          <w:sz w:val="24"/>
          <w:szCs w:val="24"/>
        </w:rPr>
        <w:t xml:space="preserve">If you are proposing to add one or more Episode Initiators, what are your plans for taking risk for additional Episode Initiators and episodes? For example, if a Single Awardee is proposing to add a new Episode Initiator, the Awardee will take risk for their participating Episode Initiators and episodes that </w:t>
      </w:r>
      <w:r w:rsidR="004F6834">
        <w:rPr>
          <w:b/>
          <w:sz w:val="24"/>
          <w:szCs w:val="24"/>
        </w:rPr>
        <w:t>begin Phase 2 in October 2014.</w:t>
      </w:r>
    </w:p>
    <w:p w:rsidR="007E311A" w:rsidRPr="00991E0A" w:rsidRDefault="007E311A" w:rsidP="007E311A">
      <w:pPr>
        <w:pStyle w:val="NoSpacing"/>
        <w:spacing w:before="240"/>
        <w:ind w:left="360"/>
        <w:rPr>
          <w:sz w:val="24"/>
          <w:szCs w:val="24"/>
        </w:rPr>
      </w:pPr>
      <w:r w:rsidRPr="00991E0A">
        <w:rPr>
          <w:sz w:val="24"/>
          <w:szCs w:val="24"/>
        </w:rPr>
        <w:t>(suggested length: up to 0.25 page per change in risk relationship)</w:t>
      </w:r>
    </w:p>
    <w:p w:rsidR="00991E0A" w:rsidRPr="00991E0A" w:rsidRDefault="00991E0A" w:rsidP="004F6834">
      <w:pPr>
        <w:numPr>
          <w:ilvl w:val="0"/>
          <w:numId w:val="26"/>
        </w:numPr>
        <w:spacing w:before="480" w:after="0" w:line="240" w:lineRule="auto"/>
        <w:rPr>
          <w:rFonts w:cs="Calibri"/>
          <w:b/>
          <w:sz w:val="24"/>
        </w:rPr>
      </w:pPr>
      <w:r w:rsidRPr="00991E0A">
        <w:rPr>
          <w:rFonts w:cs="Calibri"/>
          <w:b/>
          <w:sz w:val="24"/>
        </w:rPr>
        <w:lastRenderedPageBreak/>
        <w:t>Please complete the below table with information specific to any investigations of, and sanctions, penalties, or corrective action plans imposed against, the prospective Episode Initiators, Designated Awardees, or Designated Awardee Conveners and all prospective Episode Initiators that would participate in collaboration with the Awardee. Please provide information from the previous three year period.  Add rows if necessary.</w:t>
      </w:r>
    </w:p>
    <w:p w:rsidR="00991E0A" w:rsidRPr="00991E0A" w:rsidRDefault="00991E0A" w:rsidP="00991E0A">
      <w:pPr>
        <w:spacing w:after="0" w:line="240" w:lineRule="auto"/>
        <w:rPr>
          <w:rFonts w:cs="Calibri"/>
          <w:b/>
          <w:sz w:val="24"/>
        </w:rPr>
      </w:pPr>
    </w:p>
    <w:tbl>
      <w:tblPr>
        <w:tblStyle w:val="TableGrid"/>
        <w:tblW w:w="0" w:type="auto"/>
        <w:tblLook w:val="04A0" w:firstRow="1" w:lastRow="0" w:firstColumn="1" w:lastColumn="0" w:noHBand="0" w:noVBand="1"/>
        <w:tblDescription w:val="Episode Initiator, Designated Awardee, and/or Designated Awardee Convener information grid"/>
      </w:tblPr>
      <w:tblGrid>
        <w:gridCol w:w="2147"/>
        <w:gridCol w:w="1993"/>
        <w:gridCol w:w="2316"/>
        <w:gridCol w:w="1608"/>
        <w:gridCol w:w="1732"/>
      </w:tblGrid>
      <w:tr w:rsidR="00991E0A" w:rsidRPr="00991E0A" w:rsidTr="004F6834">
        <w:trPr>
          <w:cantSplit/>
          <w:tblHeader/>
        </w:trPr>
        <w:tc>
          <w:tcPr>
            <w:tcW w:w="2147" w:type="dxa"/>
            <w:hideMark/>
          </w:tcPr>
          <w:p w:rsidR="00991E0A" w:rsidRPr="004F6834" w:rsidRDefault="00991E0A" w:rsidP="00991E0A">
            <w:pPr>
              <w:spacing w:after="0" w:line="240" w:lineRule="auto"/>
              <w:rPr>
                <w:rFonts w:asciiTheme="majorHAnsi" w:hAnsiTheme="majorHAnsi" w:cs="Calibri"/>
                <w:b/>
                <w:sz w:val="24"/>
              </w:rPr>
            </w:pPr>
            <w:r w:rsidRPr="004F6834">
              <w:rPr>
                <w:rFonts w:asciiTheme="majorHAnsi" w:hAnsiTheme="majorHAnsi" w:cs="Calibri"/>
                <w:b/>
                <w:sz w:val="24"/>
              </w:rPr>
              <w:t xml:space="preserve">Episode Initiators, Designated Awardee, and/or Designated Awardee Convener </w:t>
            </w:r>
          </w:p>
        </w:tc>
        <w:tc>
          <w:tcPr>
            <w:tcW w:w="1845" w:type="dxa"/>
            <w:hideMark/>
          </w:tcPr>
          <w:p w:rsidR="00991E0A" w:rsidRPr="004F6834" w:rsidRDefault="00991E0A" w:rsidP="00991E0A">
            <w:pPr>
              <w:spacing w:after="0" w:line="240" w:lineRule="auto"/>
              <w:rPr>
                <w:rFonts w:asciiTheme="majorHAnsi" w:hAnsiTheme="majorHAnsi" w:cs="Calibri"/>
                <w:b/>
                <w:sz w:val="24"/>
              </w:rPr>
            </w:pPr>
            <w:r w:rsidRPr="004F6834">
              <w:rPr>
                <w:rFonts w:asciiTheme="majorHAnsi" w:hAnsiTheme="majorHAnsi" w:cs="Calibri"/>
                <w:b/>
                <w:sz w:val="24"/>
              </w:rPr>
              <w:t>Provider/Supplier or department at issue, if applicable</w:t>
            </w:r>
          </w:p>
        </w:tc>
        <w:tc>
          <w:tcPr>
            <w:tcW w:w="2316" w:type="dxa"/>
            <w:hideMark/>
          </w:tcPr>
          <w:p w:rsidR="00991E0A" w:rsidRPr="004F6834" w:rsidRDefault="00991E0A" w:rsidP="00991E0A">
            <w:pPr>
              <w:spacing w:after="0" w:line="240" w:lineRule="auto"/>
              <w:rPr>
                <w:rFonts w:asciiTheme="majorHAnsi" w:hAnsiTheme="majorHAnsi" w:cs="Calibri"/>
                <w:b/>
                <w:sz w:val="24"/>
              </w:rPr>
            </w:pPr>
            <w:r w:rsidRPr="004F6834">
              <w:rPr>
                <w:rFonts w:asciiTheme="majorHAnsi" w:hAnsiTheme="majorHAnsi" w:cs="Calibri"/>
                <w:b/>
                <w:sz w:val="24"/>
              </w:rPr>
              <w:t>Federal or State Agency or Accrediting Body (e.g., DOJ, OIG, The Joint Commission, State Survey Agencies.</w:t>
            </w:r>
          </w:p>
        </w:tc>
        <w:tc>
          <w:tcPr>
            <w:tcW w:w="1608" w:type="dxa"/>
            <w:hideMark/>
          </w:tcPr>
          <w:p w:rsidR="00991E0A" w:rsidRPr="004F6834" w:rsidRDefault="00991E0A" w:rsidP="00991E0A">
            <w:pPr>
              <w:spacing w:after="0" w:line="240" w:lineRule="auto"/>
              <w:rPr>
                <w:rFonts w:asciiTheme="majorHAnsi" w:hAnsiTheme="majorHAnsi" w:cs="Calibri"/>
                <w:b/>
                <w:sz w:val="24"/>
              </w:rPr>
            </w:pPr>
            <w:r w:rsidRPr="004F6834">
              <w:rPr>
                <w:rFonts w:asciiTheme="majorHAnsi" w:hAnsiTheme="majorHAnsi" w:cs="Calibri"/>
                <w:b/>
                <w:sz w:val="24"/>
              </w:rPr>
              <w:t>Description of Infraction (including date)</w:t>
            </w:r>
          </w:p>
        </w:tc>
        <w:tc>
          <w:tcPr>
            <w:tcW w:w="1732" w:type="dxa"/>
            <w:hideMark/>
          </w:tcPr>
          <w:p w:rsidR="00991E0A" w:rsidRPr="004F6834" w:rsidRDefault="00991E0A" w:rsidP="00991E0A">
            <w:pPr>
              <w:spacing w:after="0" w:line="240" w:lineRule="auto"/>
              <w:rPr>
                <w:rFonts w:asciiTheme="majorHAnsi" w:hAnsiTheme="majorHAnsi" w:cs="Calibri"/>
                <w:b/>
                <w:sz w:val="24"/>
              </w:rPr>
            </w:pPr>
            <w:r w:rsidRPr="004F6834">
              <w:rPr>
                <w:rFonts w:asciiTheme="majorHAnsi" w:hAnsiTheme="majorHAnsi" w:cs="Calibri"/>
                <w:b/>
                <w:sz w:val="24"/>
              </w:rPr>
              <w:t>Resolution Status (including date)</w:t>
            </w:r>
          </w:p>
        </w:tc>
      </w:tr>
      <w:tr w:rsidR="00991E0A" w:rsidRPr="00991E0A" w:rsidTr="004F6834">
        <w:trPr>
          <w:cantSplit/>
          <w:trHeight w:val="700"/>
        </w:trPr>
        <w:tc>
          <w:tcPr>
            <w:tcW w:w="2147" w:type="dxa"/>
          </w:tcPr>
          <w:p w:rsidR="00991E0A" w:rsidRPr="004F6834" w:rsidRDefault="00991E0A" w:rsidP="00991E0A">
            <w:pPr>
              <w:spacing w:after="0" w:line="240" w:lineRule="auto"/>
              <w:rPr>
                <w:rFonts w:asciiTheme="majorHAnsi" w:hAnsiTheme="majorHAnsi" w:cs="Calibri"/>
                <w:sz w:val="24"/>
              </w:rPr>
            </w:pPr>
          </w:p>
        </w:tc>
        <w:tc>
          <w:tcPr>
            <w:tcW w:w="1845" w:type="dxa"/>
          </w:tcPr>
          <w:p w:rsidR="00991E0A" w:rsidRPr="004F6834" w:rsidRDefault="00991E0A" w:rsidP="00991E0A">
            <w:pPr>
              <w:spacing w:after="0" w:line="240" w:lineRule="auto"/>
              <w:rPr>
                <w:rFonts w:asciiTheme="majorHAnsi" w:hAnsiTheme="majorHAnsi" w:cs="Calibri"/>
                <w:sz w:val="24"/>
              </w:rPr>
            </w:pPr>
          </w:p>
        </w:tc>
        <w:tc>
          <w:tcPr>
            <w:tcW w:w="2316" w:type="dxa"/>
          </w:tcPr>
          <w:p w:rsidR="00991E0A" w:rsidRPr="004F6834" w:rsidRDefault="00991E0A" w:rsidP="00991E0A">
            <w:pPr>
              <w:spacing w:after="0" w:line="240" w:lineRule="auto"/>
              <w:rPr>
                <w:rFonts w:asciiTheme="majorHAnsi" w:hAnsiTheme="majorHAnsi" w:cs="Calibri"/>
                <w:sz w:val="24"/>
              </w:rPr>
            </w:pPr>
          </w:p>
        </w:tc>
        <w:tc>
          <w:tcPr>
            <w:tcW w:w="1608" w:type="dxa"/>
          </w:tcPr>
          <w:p w:rsidR="00991E0A" w:rsidRPr="004F6834" w:rsidRDefault="00991E0A" w:rsidP="00991E0A">
            <w:pPr>
              <w:spacing w:after="0" w:line="240" w:lineRule="auto"/>
              <w:rPr>
                <w:rFonts w:asciiTheme="majorHAnsi" w:hAnsiTheme="majorHAnsi" w:cs="Calibri"/>
                <w:sz w:val="24"/>
              </w:rPr>
            </w:pPr>
          </w:p>
        </w:tc>
        <w:tc>
          <w:tcPr>
            <w:tcW w:w="1732" w:type="dxa"/>
            <w:hideMark/>
          </w:tcPr>
          <w:p w:rsidR="00991E0A" w:rsidRPr="004F6834" w:rsidRDefault="00991E0A" w:rsidP="00991E0A">
            <w:pPr>
              <w:spacing w:after="0" w:line="240" w:lineRule="auto"/>
              <w:rPr>
                <w:rFonts w:asciiTheme="majorHAnsi" w:hAnsiTheme="majorHAnsi" w:cs="Calibri"/>
                <w:sz w:val="24"/>
              </w:rPr>
            </w:pPr>
          </w:p>
        </w:tc>
      </w:tr>
      <w:tr w:rsidR="00991E0A" w:rsidRPr="00991E0A" w:rsidTr="004F6834">
        <w:trPr>
          <w:cantSplit/>
          <w:trHeight w:val="700"/>
        </w:trPr>
        <w:tc>
          <w:tcPr>
            <w:tcW w:w="2147" w:type="dxa"/>
          </w:tcPr>
          <w:p w:rsidR="00991E0A" w:rsidRPr="004F6834" w:rsidRDefault="00991E0A" w:rsidP="00991E0A">
            <w:pPr>
              <w:spacing w:after="0" w:line="240" w:lineRule="auto"/>
              <w:rPr>
                <w:rFonts w:asciiTheme="majorHAnsi" w:hAnsiTheme="majorHAnsi" w:cs="Calibri"/>
                <w:sz w:val="24"/>
              </w:rPr>
            </w:pPr>
          </w:p>
        </w:tc>
        <w:tc>
          <w:tcPr>
            <w:tcW w:w="1845" w:type="dxa"/>
          </w:tcPr>
          <w:p w:rsidR="00991E0A" w:rsidRPr="004F6834" w:rsidRDefault="00991E0A" w:rsidP="00991E0A">
            <w:pPr>
              <w:spacing w:after="0" w:line="240" w:lineRule="auto"/>
              <w:rPr>
                <w:rFonts w:asciiTheme="majorHAnsi" w:hAnsiTheme="majorHAnsi" w:cs="Calibri"/>
                <w:sz w:val="24"/>
              </w:rPr>
            </w:pPr>
          </w:p>
        </w:tc>
        <w:tc>
          <w:tcPr>
            <w:tcW w:w="2316" w:type="dxa"/>
          </w:tcPr>
          <w:p w:rsidR="00991E0A" w:rsidRPr="004F6834" w:rsidRDefault="00991E0A" w:rsidP="00991E0A">
            <w:pPr>
              <w:spacing w:after="0" w:line="240" w:lineRule="auto"/>
              <w:rPr>
                <w:rFonts w:asciiTheme="majorHAnsi" w:hAnsiTheme="majorHAnsi" w:cs="Calibri"/>
                <w:sz w:val="24"/>
              </w:rPr>
            </w:pPr>
          </w:p>
        </w:tc>
        <w:tc>
          <w:tcPr>
            <w:tcW w:w="1608" w:type="dxa"/>
          </w:tcPr>
          <w:p w:rsidR="00991E0A" w:rsidRPr="004F6834" w:rsidRDefault="00991E0A" w:rsidP="00991E0A">
            <w:pPr>
              <w:spacing w:after="0" w:line="240" w:lineRule="auto"/>
              <w:rPr>
                <w:rFonts w:asciiTheme="majorHAnsi" w:hAnsiTheme="majorHAnsi" w:cs="Calibri"/>
                <w:sz w:val="24"/>
              </w:rPr>
            </w:pPr>
          </w:p>
        </w:tc>
        <w:tc>
          <w:tcPr>
            <w:tcW w:w="1732" w:type="dxa"/>
          </w:tcPr>
          <w:p w:rsidR="00991E0A" w:rsidRPr="004F6834" w:rsidRDefault="00991E0A" w:rsidP="00991E0A">
            <w:pPr>
              <w:spacing w:after="0" w:line="240" w:lineRule="auto"/>
              <w:rPr>
                <w:rFonts w:asciiTheme="majorHAnsi" w:hAnsiTheme="majorHAnsi" w:cs="Calibri"/>
                <w:sz w:val="24"/>
              </w:rPr>
            </w:pPr>
          </w:p>
        </w:tc>
      </w:tr>
    </w:tbl>
    <w:p w:rsidR="005549B1" w:rsidRPr="005549B1" w:rsidRDefault="005549B1" w:rsidP="004F6834">
      <w:pPr>
        <w:spacing w:before="240"/>
        <w:rPr>
          <w:rFonts w:asciiTheme="majorHAnsi" w:hAnsiTheme="majorHAnsi" w:cstheme="majorHAnsi"/>
          <w:sz w:val="24"/>
          <w:szCs w:val="24"/>
        </w:rPr>
      </w:pPr>
      <w:r w:rsidRPr="005549B1">
        <w:rPr>
          <w:rFonts w:asciiTheme="majorHAnsi" w:hAnsiTheme="majorHAnsi" w:cstheme="majorHAnsi"/>
          <w:sz w:val="24"/>
          <w:szCs w:val="24"/>
        </w:rPr>
        <w:t>Certification</w:t>
      </w:r>
    </w:p>
    <w:p w:rsidR="005549B1" w:rsidRPr="005549B1" w:rsidRDefault="005549B1" w:rsidP="005549B1">
      <w:pPr>
        <w:rPr>
          <w:rFonts w:asciiTheme="majorHAnsi" w:hAnsiTheme="majorHAnsi" w:cstheme="majorHAnsi"/>
          <w:sz w:val="24"/>
          <w:szCs w:val="24"/>
        </w:rPr>
      </w:pPr>
      <w:r w:rsidRPr="005549B1">
        <w:rPr>
          <w:rFonts w:asciiTheme="majorHAnsi" w:hAnsiTheme="majorHAnsi" w:cstheme="majorHAnsi"/>
          <w:sz w:val="24"/>
          <w:szCs w:val="24"/>
        </w:rPr>
        <w:t>The organization must submit request for participation in BPCI with the following certification signed by an executive of the submitting organization:</w:t>
      </w:r>
    </w:p>
    <w:p w:rsidR="005549B1" w:rsidRPr="005549B1" w:rsidRDefault="005549B1" w:rsidP="005549B1">
      <w:pPr>
        <w:spacing w:after="360"/>
        <w:ind w:left="720" w:right="720"/>
        <w:rPr>
          <w:rFonts w:asciiTheme="majorHAnsi" w:hAnsiTheme="majorHAnsi" w:cstheme="majorHAnsi"/>
          <w:sz w:val="24"/>
          <w:szCs w:val="24"/>
        </w:rPr>
      </w:pPr>
      <w:r w:rsidRPr="005549B1">
        <w:rPr>
          <w:rFonts w:asciiTheme="majorHAnsi" w:hAnsiTheme="majorHAnsi" w:cstheme="majorHAnsi"/>
          <w:sz w:val="24"/>
          <w:szCs w:val="24"/>
        </w:rPr>
        <w:t xml:space="preserve">I certify that all of the information contained in </w:t>
      </w:r>
      <w:r w:rsidR="009B5045">
        <w:rPr>
          <w:rFonts w:asciiTheme="majorHAnsi" w:hAnsiTheme="majorHAnsi" w:cstheme="majorHAnsi"/>
          <w:sz w:val="24"/>
          <w:szCs w:val="24"/>
        </w:rPr>
        <w:t>this Intake Form</w:t>
      </w:r>
      <w:r w:rsidRPr="005549B1">
        <w:rPr>
          <w:rFonts w:asciiTheme="majorHAnsi" w:hAnsiTheme="majorHAnsi" w:cstheme="majorHAnsi"/>
          <w:sz w:val="24"/>
          <w:szCs w:val="24"/>
        </w:rPr>
        <w:t xml:space="preserve"> is true, accurate, and complete.  If I become aware that any information submitted in </w:t>
      </w:r>
      <w:r w:rsidR="009B5045">
        <w:rPr>
          <w:rFonts w:asciiTheme="majorHAnsi" w:hAnsiTheme="majorHAnsi" w:cstheme="majorHAnsi"/>
          <w:sz w:val="24"/>
          <w:szCs w:val="24"/>
        </w:rPr>
        <w:t>this Intake Form</w:t>
      </w:r>
      <w:r w:rsidRPr="005549B1">
        <w:rPr>
          <w:rFonts w:asciiTheme="majorHAnsi" w:hAnsiTheme="majorHAnsi" w:cstheme="majorHAnsi"/>
          <w:sz w:val="24"/>
          <w:szCs w:val="24"/>
        </w:rPr>
        <w:t xml:space="preserve"> is incorrect, I agree to correct such information promptly.  I understand that the knowing omission, misrepresentation, or falsification of any information contained in this document or in any communication supplying information to Medicare may be punished by criminal, civil, or administrative penalties, including fines, civil damages, and/or imprisonment.</w:t>
      </w:r>
    </w:p>
    <w:p w:rsidR="005549B1" w:rsidRPr="005549B1" w:rsidRDefault="005549B1" w:rsidP="004F6834">
      <w:pPr>
        <w:ind w:left="6210" w:right="720" w:hanging="5490"/>
        <w:rPr>
          <w:rFonts w:asciiTheme="majorHAnsi" w:hAnsiTheme="majorHAnsi" w:cstheme="majorHAnsi"/>
          <w:sz w:val="24"/>
          <w:szCs w:val="24"/>
        </w:rPr>
      </w:pPr>
      <w:r w:rsidRPr="005549B1">
        <w:rPr>
          <w:rFonts w:asciiTheme="majorHAnsi" w:hAnsiTheme="majorHAnsi" w:cstheme="majorHAnsi"/>
          <w:sz w:val="24"/>
          <w:szCs w:val="24"/>
        </w:rPr>
        <w:t>Signature:</w:t>
      </w:r>
      <w:r w:rsidRPr="006A30EE">
        <w:rPr>
          <w:rFonts w:asciiTheme="majorHAnsi" w:hAnsiTheme="majorHAnsi" w:cstheme="majorHAnsi"/>
          <w:sz w:val="24"/>
          <w:szCs w:val="24"/>
          <w:u w:val="single"/>
        </w:rPr>
        <w:tab/>
      </w:r>
    </w:p>
    <w:p w:rsidR="005549B1" w:rsidRPr="005549B1" w:rsidRDefault="004F6834" w:rsidP="004F6834">
      <w:pPr>
        <w:spacing w:line="240" w:lineRule="auto"/>
        <w:ind w:left="6210" w:right="720" w:hanging="5490"/>
        <w:rPr>
          <w:rFonts w:asciiTheme="majorHAnsi" w:hAnsiTheme="majorHAnsi" w:cstheme="majorHAnsi"/>
          <w:sz w:val="24"/>
          <w:szCs w:val="24"/>
          <w:u w:val="single"/>
        </w:rPr>
      </w:pPr>
      <w:r>
        <w:rPr>
          <w:rFonts w:asciiTheme="majorHAnsi" w:hAnsiTheme="majorHAnsi" w:cstheme="majorHAnsi"/>
          <w:sz w:val="24"/>
          <w:szCs w:val="24"/>
        </w:rPr>
        <w:t>Name:</w:t>
      </w:r>
      <w:r w:rsidR="005549B1" w:rsidRPr="006A30EE">
        <w:rPr>
          <w:rFonts w:asciiTheme="majorHAnsi" w:hAnsiTheme="majorHAnsi" w:cstheme="majorHAnsi"/>
          <w:sz w:val="24"/>
          <w:szCs w:val="24"/>
          <w:u w:val="single"/>
        </w:rPr>
        <w:tab/>
      </w:r>
    </w:p>
    <w:p w:rsidR="005549B1" w:rsidRPr="005549B1" w:rsidRDefault="005549B1" w:rsidP="004F6834">
      <w:pPr>
        <w:spacing w:line="240" w:lineRule="auto"/>
        <w:ind w:left="6210" w:right="720" w:hanging="5490"/>
        <w:rPr>
          <w:rFonts w:asciiTheme="majorHAnsi" w:hAnsiTheme="majorHAnsi" w:cstheme="majorHAnsi"/>
          <w:sz w:val="24"/>
          <w:szCs w:val="24"/>
        </w:rPr>
      </w:pPr>
      <w:r w:rsidRPr="005549B1">
        <w:rPr>
          <w:rFonts w:asciiTheme="majorHAnsi" w:hAnsiTheme="majorHAnsi" w:cstheme="majorHAnsi"/>
          <w:sz w:val="24"/>
          <w:szCs w:val="24"/>
        </w:rPr>
        <w:t>Title:</w:t>
      </w:r>
      <w:r w:rsidRPr="006A30EE">
        <w:rPr>
          <w:rFonts w:asciiTheme="majorHAnsi" w:hAnsiTheme="majorHAnsi" w:cstheme="majorHAnsi"/>
          <w:sz w:val="24"/>
          <w:szCs w:val="24"/>
          <w:u w:val="single"/>
        </w:rPr>
        <w:tab/>
      </w:r>
    </w:p>
    <w:p w:rsidR="005549B1" w:rsidRPr="005549B1" w:rsidRDefault="005549B1" w:rsidP="004F6834">
      <w:pPr>
        <w:spacing w:line="240" w:lineRule="auto"/>
        <w:ind w:left="6210" w:right="720" w:hanging="5490"/>
        <w:rPr>
          <w:rFonts w:asciiTheme="majorHAnsi" w:hAnsiTheme="majorHAnsi" w:cstheme="majorHAnsi"/>
          <w:sz w:val="24"/>
          <w:szCs w:val="24"/>
        </w:rPr>
      </w:pPr>
      <w:r w:rsidRPr="005549B1">
        <w:rPr>
          <w:rFonts w:asciiTheme="majorHAnsi" w:hAnsiTheme="majorHAnsi" w:cstheme="majorHAnsi"/>
          <w:sz w:val="24"/>
          <w:szCs w:val="24"/>
        </w:rPr>
        <w:t>Date:</w:t>
      </w:r>
      <w:r w:rsidRPr="006A30EE">
        <w:rPr>
          <w:rFonts w:asciiTheme="majorHAnsi" w:hAnsiTheme="majorHAnsi" w:cstheme="majorHAnsi"/>
          <w:sz w:val="24"/>
          <w:szCs w:val="24"/>
          <w:u w:val="single"/>
        </w:rPr>
        <w:tab/>
      </w:r>
    </w:p>
    <w:sectPr w:rsidR="005549B1" w:rsidRPr="005549B1" w:rsidSect="00CA4AF7">
      <w:headerReference w:type="default" r:id="rId10"/>
      <w:footerReference w:type="default" r:id="rId11"/>
      <w:type w:val="continuous"/>
      <w:pgSz w:w="12240" w:h="15840"/>
      <w:pgMar w:top="1440" w:right="1260" w:bottom="990" w:left="1260" w:header="72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C3B" w:rsidRDefault="00915C3B" w:rsidP="001259F5">
      <w:pPr>
        <w:spacing w:after="0" w:line="240" w:lineRule="auto"/>
      </w:pPr>
      <w:r>
        <w:separator/>
      </w:r>
    </w:p>
  </w:endnote>
  <w:endnote w:type="continuationSeparator" w:id="0">
    <w:p w:rsidR="00915C3B" w:rsidRDefault="00915C3B" w:rsidP="0012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0A0" w:firstRow="1" w:lastRow="0" w:firstColumn="1" w:lastColumn="0" w:noHBand="0" w:noVBand="0"/>
    </w:tblPr>
    <w:tblGrid>
      <w:gridCol w:w="1030"/>
      <w:gridCol w:w="8906"/>
    </w:tblGrid>
    <w:tr w:rsidR="009F5E65" w:rsidRPr="0004413A" w:rsidTr="00124588">
      <w:trPr>
        <w:trHeight w:val="405"/>
      </w:trPr>
      <w:tc>
        <w:tcPr>
          <w:tcW w:w="918" w:type="dxa"/>
          <w:tcBorders>
            <w:top w:val="single" w:sz="18" w:space="0" w:color="808080"/>
          </w:tcBorders>
        </w:tcPr>
        <w:p w:rsidR="009F5E65" w:rsidRPr="0004413A" w:rsidRDefault="004C6065">
          <w:pPr>
            <w:pStyle w:val="Footer"/>
            <w:jc w:val="right"/>
            <w:rPr>
              <w:b/>
              <w:color w:val="4F81BD"/>
              <w:sz w:val="32"/>
            </w:rPr>
          </w:pPr>
          <w:r>
            <w:fldChar w:fldCharType="begin"/>
          </w:r>
          <w:r w:rsidR="009F5E65">
            <w:instrText xml:space="preserve"> PAGE   \* MERGEFORMAT </w:instrText>
          </w:r>
          <w:r>
            <w:fldChar w:fldCharType="separate"/>
          </w:r>
          <w:r w:rsidR="00E232A5" w:rsidRPr="00E232A5">
            <w:rPr>
              <w:b/>
              <w:noProof/>
              <w:color w:val="4F81BD"/>
              <w:sz w:val="32"/>
            </w:rPr>
            <w:t>7</w:t>
          </w:r>
          <w:r>
            <w:rPr>
              <w:b/>
              <w:noProof/>
              <w:color w:val="4F81BD"/>
              <w:sz w:val="32"/>
            </w:rPr>
            <w:fldChar w:fldCharType="end"/>
          </w:r>
        </w:p>
      </w:tc>
      <w:tc>
        <w:tcPr>
          <w:tcW w:w="7938" w:type="dxa"/>
          <w:tcBorders>
            <w:top w:val="single" w:sz="18" w:space="0" w:color="808080"/>
          </w:tcBorders>
        </w:tcPr>
        <w:p w:rsidR="009F5E65" w:rsidRPr="00DC52D5" w:rsidRDefault="002106E6" w:rsidP="00CA4AF7">
          <w:pPr>
            <w:pStyle w:val="Footer"/>
            <w:rPr>
              <w:i/>
              <w:iCs/>
              <w:sz w:val="20"/>
            </w:rPr>
          </w:pPr>
          <w:r>
            <w:rPr>
              <w:b/>
              <w:noProof/>
              <w:color w:val="4F81BD"/>
              <w:sz w:val="32"/>
            </w:rPr>
            <w:t>February 2014</w:t>
          </w:r>
        </w:p>
      </w:tc>
    </w:tr>
  </w:tbl>
  <w:p w:rsidR="009F5E65" w:rsidRDefault="009F5E65" w:rsidP="00972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C3B" w:rsidRDefault="00915C3B" w:rsidP="001259F5">
      <w:pPr>
        <w:spacing w:after="0" w:line="240" w:lineRule="auto"/>
      </w:pPr>
      <w:r>
        <w:separator/>
      </w:r>
    </w:p>
  </w:footnote>
  <w:footnote w:type="continuationSeparator" w:id="0">
    <w:p w:rsidR="00915C3B" w:rsidRDefault="00915C3B" w:rsidP="001259F5">
      <w:pPr>
        <w:spacing w:after="0" w:line="240" w:lineRule="auto"/>
      </w:pPr>
      <w:r>
        <w:continuationSeparator/>
      </w:r>
    </w:p>
  </w:footnote>
  <w:footnote w:id="1">
    <w:p w:rsidR="007E311A" w:rsidRDefault="007E311A" w:rsidP="007E311A">
      <w:pPr>
        <w:pStyle w:val="FootnoteText"/>
      </w:pPr>
      <w:r>
        <w:rPr>
          <w:rStyle w:val="FootnoteReference"/>
        </w:rPr>
        <w:footnoteRef/>
      </w:r>
      <w:r>
        <w:t xml:space="preserve"> The BPID is a unique number that was provided by CMS to each participant in Section I of the Implementation Protocol. Contact CMS if you do not know this number.</w:t>
      </w:r>
    </w:p>
    <w:p w:rsidR="007E311A" w:rsidRDefault="007E311A" w:rsidP="007E311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65" w:rsidRPr="004E6CBC" w:rsidRDefault="009F5E65" w:rsidP="004E6CBC">
    <w:pPr>
      <w:jc w:val="right"/>
      <w:rPr>
        <w:b/>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41F"/>
    <w:multiLevelType w:val="hybridMultilevel"/>
    <w:tmpl w:val="AD029BAE"/>
    <w:lvl w:ilvl="0" w:tplc="0D5AB264">
      <w:start w:val="1"/>
      <w:numFmt w:val="bullet"/>
      <w:lvlText w:val="•"/>
      <w:lvlJc w:val="left"/>
      <w:pPr>
        <w:tabs>
          <w:tab w:val="num" w:pos="720"/>
        </w:tabs>
        <w:ind w:left="720" w:hanging="360"/>
      </w:pPr>
      <w:rPr>
        <w:rFonts w:ascii="Arial" w:hAnsi="Arial" w:hint="default"/>
      </w:rPr>
    </w:lvl>
    <w:lvl w:ilvl="1" w:tplc="2A36DDEA">
      <w:start w:val="2169"/>
      <w:numFmt w:val="bullet"/>
      <w:lvlText w:val="–"/>
      <w:lvlJc w:val="left"/>
      <w:pPr>
        <w:tabs>
          <w:tab w:val="num" w:pos="1440"/>
        </w:tabs>
        <w:ind w:left="1440" w:hanging="360"/>
      </w:pPr>
      <w:rPr>
        <w:rFonts w:ascii="Arial" w:hAnsi="Arial" w:hint="default"/>
      </w:rPr>
    </w:lvl>
    <w:lvl w:ilvl="2" w:tplc="14041FB6" w:tentative="1">
      <w:start w:val="1"/>
      <w:numFmt w:val="bullet"/>
      <w:lvlText w:val="•"/>
      <w:lvlJc w:val="left"/>
      <w:pPr>
        <w:tabs>
          <w:tab w:val="num" w:pos="2160"/>
        </w:tabs>
        <w:ind w:left="2160" w:hanging="360"/>
      </w:pPr>
      <w:rPr>
        <w:rFonts w:ascii="Arial" w:hAnsi="Arial" w:hint="default"/>
      </w:rPr>
    </w:lvl>
    <w:lvl w:ilvl="3" w:tplc="D31EBD26" w:tentative="1">
      <w:start w:val="1"/>
      <w:numFmt w:val="bullet"/>
      <w:lvlText w:val="•"/>
      <w:lvlJc w:val="left"/>
      <w:pPr>
        <w:tabs>
          <w:tab w:val="num" w:pos="2880"/>
        </w:tabs>
        <w:ind w:left="2880" w:hanging="360"/>
      </w:pPr>
      <w:rPr>
        <w:rFonts w:ascii="Arial" w:hAnsi="Arial" w:hint="default"/>
      </w:rPr>
    </w:lvl>
    <w:lvl w:ilvl="4" w:tplc="12BC0E32" w:tentative="1">
      <w:start w:val="1"/>
      <w:numFmt w:val="bullet"/>
      <w:lvlText w:val="•"/>
      <w:lvlJc w:val="left"/>
      <w:pPr>
        <w:tabs>
          <w:tab w:val="num" w:pos="3600"/>
        </w:tabs>
        <w:ind w:left="3600" w:hanging="360"/>
      </w:pPr>
      <w:rPr>
        <w:rFonts w:ascii="Arial" w:hAnsi="Arial" w:hint="default"/>
      </w:rPr>
    </w:lvl>
    <w:lvl w:ilvl="5" w:tplc="E7FA0DF6" w:tentative="1">
      <w:start w:val="1"/>
      <w:numFmt w:val="bullet"/>
      <w:lvlText w:val="•"/>
      <w:lvlJc w:val="left"/>
      <w:pPr>
        <w:tabs>
          <w:tab w:val="num" w:pos="4320"/>
        </w:tabs>
        <w:ind w:left="4320" w:hanging="360"/>
      </w:pPr>
      <w:rPr>
        <w:rFonts w:ascii="Arial" w:hAnsi="Arial" w:hint="default"/>
      </w:rPr>
    </w:lvl>
    <w:lvl w:ilvl="6" w:tplc="0F62A8D6" w:tentative="1">
      <w:start w:val="1"/>
      <w:numFmt w:val="bullet"/>
      <w:lvlText w:val="•"/>
      <w:lvlJc w:val="left"/>
      <w:pPr>
        <w:tabs>
          <w:tab w:val="num" w:pos="5040"/>
        </w:tabs>
        <w:ind w:left="5040" w:hanging="360"/>
      </w:pPr>
      <w:rPr>
        <w:rFonts w:ascii="Arial" w:hAnsi="Arial" w:hint="default"/>
      </w:rPr>
    </w:lvl>
    <w:lvl w:ilvl="7" w:tplc="A8DA457A" w:tentative="1">
      <w:start w:val="1"/>
      <w:numFmt w:val="bullet"/>
      <w:lvlText w:val="•"/>
      <w:lvlJc w:val="left"/>
      <w:pPr>
        <w:tabs>
          <w:tab w:val="num" w:pos="5760"/>
        </w:tabs>
        <w:ind w:left="5760" w:hanging="360"/>
      </w:pPr>
      <w:rPr>
        <w:rFonts w:ascii="Arial" w:hAnsi="Arial" w:hint="default"/>
      </w:rPr>
    </w:lvl>
    <w:lvl w:ilvl="8" w:tplc="B7A8561C" w:tentative="1">
      <w:start w:val="1"/>
      <w:numFmt w:val="bullet"/>
      <w:lvlText w:val="•"/>
      <w:lvlJc w:val="left"/>
      <w:pPr>
        <w:tabs>
          <w:tab w:val="num" w:pos="6480"/>
        </w:tabs>
        <w:ind w:left="6480" w:hanging="360"/>
      </w:pPr>
      <w:rPr>
        <w:rFonts w:ascii="Arial" w:hAnsi="Arial" w:hint="default"/>
      </w:rPr>
    </w:lvl>
  </w:abstractNum>
  <w:abstractNum w:abstractNumId="1">
    <w:nsid w:val="0B2F3D9D"/>
    <w:multiLevelType w:val="hybridMultilevel"/>
    <w:tmpl w:val="D5BE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106DD"/>
    <w:multiLevelType w:val="hybridMultilevel"/>
    <w:tmpl w:val="EB7E0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C08AD"/>
    <w:multiLevelType w:val="hybridMultilevel"/>
    <w:tmpl w:val="73085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C4A68"/>
    <w:multiLevelType w:val="hybridMultilevel"/>
    <w:tmpl w:val="6304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7140D"/>
    <w:multiLevelType w:val="hybridMultilevel"/>
    <w:tmpl w:val="61F0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534AC"/>
    <w:multiLevelType w:val="hybridMultilevel"/>
    <w:tmpl w:val="BD04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381CF4"/>
    <w:multiLevelType w:val="hybridMultilevel"/>
    <w:tmpl w:val="0D4C6328"/>
    <w:lvl w:ilvl="0" w:tplc="8390C458">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D331AB"/>
    <w:multiLevelType w:val="hybridMultilevel"/>
    <w:tmpl w:val="3C2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E27F7"/>
    <w:multiLevelType w:val="hybridMultilevel"/>
    <w:tmpl w:val="047A11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A7AD1"/>
    <w:multiLevelType w:val="hybridMultilevel"/>
    <w:tmpl w:val="03E4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085071"/>
    <w:multiLevelType w:val="hybridMultilevel"/>
    <w:tmpl w:val="E9B451B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143AAF"/>
    <w:multiLevelType w:val="hybridMultilevel"/>
    <w:tmpl w:val="237A5724"/>
    <w:lvl w:ilvl="0" w:tplc="56520A26">
      <w:start w:val="1"/>
      <w:numFmt w:val="bullet"/>
      <w:lvlText w:val="•"/>
      <w:lvlJc w:val="left"/>
      <w:pPr>
        <w:tabs>
          <w:tab w:val="num" w:pos="720"/>
        </w:tabs>
        <w:ind w:left="720" w:hanging="360"/>
      </w:pPr>
      <w:rPr>
        <w:rFonts w:ascii="Arial" w:hAnsi="Arial" w:cs="Times New Roman" w:hint="default"/>
      </w:rPr>
    </w:lvl>
    <w:lvl w:ilvl="1" w:tplc="9F340C5E">
      <w:start w:val="2495"/>
      <w:numFmt w:val="bullet"/>
      <w:lvlText w:val="–"/>
      <w:lvlJc w:val="left"/>
      <w:pPr>
        <w:tabs>
          <w:tab w:val="num" w:pos="1440"/>
        </w:tabs>
        <w:ind w:left="1440" w:hanging="360"/>
      </w:pPr>
      <w:rPr>
        <w:rFonts w:ascii="Arial" w:hAnsi="Arial" w:cs="Times New Roman" w:hint="default"/>
      </w:rPr>
    </w:lvl>
    <w:lvl w:ilvl="2" w:tplc="E5581330">
      <w:start w:val="1"/>
      <w:numFmt w:val="bullet"/>
      <w:lvlText w:val="•"/>
      <w:lvlJc w:val="left"/>
      <w:pPr>
        <w:tabs>
          <w:tab w:val="num" w:pos="2160"/>
        </w:tabs>
        <w:ind w:left="2160" w:hanging="360"/>
      </w:pPr>
      <w:rPr>
        <w:rFonts w:ascii="Arial" w:hAnsi="Arial" w:cs="Times New Roman" w:hint="default"/>
      </w:rPr>
    </w:lvl>
    <w:lvl w:ilvl="3" w:tplc="5AFE5414">
      <w:start w:val="1"/>
      <w:numFmt w:val="bullet"/>
      <w:lvlText w:val="•"/>
      <w:lvlJc w:val="left"/>
      <w:pPr>
        <w:tabs>
          <w:tab w:val="num" w:pos="2880"/>
        </w:tabs>
        <w:ind w:left="2880" w:hanging="360"/>
      </w:pPr>
      <w:rPr>
        <w:rFonts w:ascii="Arial" w:hAnsi="Arial" w:cs="Times New Roman" w:hint="default"/>
      </w:rPr>
    </w:lvl>
    <w:lvl w:ilvl="4" w:tplc="E494C0A0">
      <w:start w:val="1"/>
      <w:numFmt w:val="bullet"/>
      <w:lvlText w:val="•"/>
      <w:lvlJc w:val="left"/>
      <w:pPr>
        <w:tabs>
          <w:tab w:val="num" w:pos="3600"/>
        </w:tabs>
        <w:ind w:left="3600" w:hanging="360"/>
      </w:pPr>
      <w:rPr>
        <w:rFonts w:ascii="Arial" w:hAnsi="Arial" w:cs="Times New Roman" w:hint="default"/>
      </w:rPr>
    </w:lvl>
    <w:lvl w:ilvl="5" w:tplc="4142F9A0">
      <w:start w:val="1"/>
      <w:numFmt w:val="bullet"/>
      <w:lvlText w:val="•"/>
      <w:lvlJc w:val="left"/>
      <w:pPr>
        <w:tabs>
          <w:tab w:val="num" w:pos="4320"/>
        </w:tabs>
        <w:ind w:left="4320" w:hanging="360"/>
      </w:pPr>
      <w:rPr>
        <w:rFonts w:ascii="Arial" w:hAnsi="Arial" w:cs="Times New Roman" w:hint="default"/>
      </w:rPr>
    </w:lvl>
    <w:lvl w:ilvl="6" w:tplc="1F62727C">
      <w:start w:val="1"/>
      <w:numFmt w:val="bullet"/>
      <w:lvlText w:val="•"/>
      <w:lvlJc w:val="left"/>
      <w:pPr>
        <w:tabs>
          <w:tab w:val="num" w:pos="5040"/>
        </w:tabs>
        <w:ind w:left="5040" w:hanging="360"/>
      </w:pPr>
      <w:rPr>
        <w:rFonts w:ascii="Arial" w:hAnsi="Arial" w:cs="Times New Roman" w:hint="default"/>
      </w:rPr>
    </w:lvl>
    <w:lvl w:ilvl="7" w:tplc="5E9E6034">
      <w:start w:val="1"/>
      <w:numFmt w:val="bullet"/>
      <w:lvlText w:val="•"/>
      <w:lvlJc w:val="left"/>
      <w:pPr>
        <w:tabs>
          <w:tab w:val="num" w:pos="5760"/>
        </w:tabs>
        <w:ind w:left="5760" w:hanging="360"/>
      </w:pPr>
      <w:rPr>
        <w:rFonts w:ascii="Arial" w:hAnsi="Arial" w:cs="Times New Roman" w:hint="default"/>
      </w:rPr>
    </w:lvl>
    <w:lvl w:ilvl="8" w:tplc="03D8BD6C">
      <w:start w:val="1"/>
      <w:numFmt w:val="bullet"/>
      <w:lvlText w:val="•"/>
      <w:lvlJc w:val="left"/>
      <w:pPr>
        <w:tabs>
          <w:tab w:val="num" w:pos="6480"/>
        </w:tabs>
        <w:ind w:left="6480" w:hanging="360"/>
      </w:pPr>
      <w:rPr>
        <w:rFonts w:ascii="Arial" w:hAnsi="Arial" w:cs="Times New Roman" w:hint="default"/>
      </w:rPr>
    </w:lvl>
  </w:abstractNum>
  <w:abstractNum w:abstractNumId="13">
    <w:nsid w:val="495A38C1"/>
    <w:multiLevelType w:val="hybridMultilevel"/>
    <w:tmpl w:val="F3B4C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C708C"/>
    <w:multiLevelType w:val="hybridMultilevel"/>
    <w:tmpl w:val="013834C0"/>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D2E1CC5"/>
    <w:multiLevelType w:val="hybridMultilevel"/>
    <w:tmpl w:val="AADEA590"/>
    <w:lvl w:ilvl="0" w:tplc="163684A6">
      <w:start w:val="1"/>
      <w:numFmt w:val="bullet"/>
      <w:lvlText w:val="•"/>
      <w:lvlJc w:val="left"/>
      <w:pPr>
        <w:tabs>
          <w:tab w:val="num" w:pos="720"/>
        </w:tabs>
        <w:ind w:left="720" w:hanging="360"/>
      </w:pPr>
      <w:rPr>
        <w:rFonts w:ascii="Arial" w:hAnsi="Arial" w:hint="default"/>
      </w:rPr>
    </w:lvl>
    <w:lvl w:ilvl="1" w:tplc="5C12BA1E">
      <w:start w:val="2293"/>
      <w:numFmt w:val="bullet"/>
      <w:lvlText w:val="–"/>
      <w:lvlJc w:val="left"/>
      <w:pPr>
        <w:tabs>
          <w:tab w:val="num" w:pos="1440"/>
        </w:tabs>
        <w:ind w:left="1440" w:hanging="360"/>
      </w:pPr>
      <w:rPr>
        <w:rFonts w:ascii="Arial" w:hAnsi="Arial" w:hint="default"/>
      </w:rPr>
    </w:lvl>
    <w:lvl w:ilvl="2" w:tplc="BA24AF2C" w:tentative="1">
      <w:start w:val="1"/>
      <w:numFmt w:val="bullet"/>
      <w:lvlText w:val="•"/>
      <w:lvlJc w:val="left"/>
      <w:pPr>
        <w:tabs>
          <w:tab w:val="num" w:pos="2160"/>
        </w:tabs>
        <w:ind w:left="2160" w:hanging="360"/>
      </w:pPr>
      <w:rPr>
        <w:rFonts w:ascii="Arial" w:hAnsi="Arial" w:hint="default"/>
      </w:rPr>
    </w:lvl>
    <w:lvl w:ilvl="3" w:tplc="984ACAC8" w:tentative="1">
      <w:start w:val="1"/>
      <w:numFmt w:val="bullet"/>
      <w:lvlText w:val="•"/>
      <w:lvlJc w:val="left"/>
      <w:pPr>
        <w:tabs>
          <w:tab w:val="num" w:pos="2880"/>
        </w:tabs>
        <w:ind w:left="2880" w:hanging="360"/>
      </w:pPr>
      <w:rPr>
        <w:rFonts w:ascii="Arial" w:hAnsi="Arial" w:hint="default"/>
      </w:rPr>
    </w:lvl>
    <w:lvl w:ilvl="4" w:tplc="101691DE" w:tentative="1">
      <w:start w:val="1"/>
      <w:numFmt w:val="bullet"/>
      <w:lvlText w:val="•"/>
      <w:lvlJc w:val="left"/>
      <w:pPr>
        <w:tabs>
          <w:tab w:val="num" w:pos="3600"/>
        </w:tabs>
        <w:ind w:left="3600" w:hanging="360"/>
      </w:pPr>
      <w:rPr>
        <w:rFonts w:ascii="Arial" w:hAnsi="Arial" w:hint="default"/>
      </w:rPr>
    </w:lvl>
    <w:lvl w:ilvl="5" w:tplc="80780D2A" w:tentative="1">
      <w:start w:val="1"/>
      <w:numFmt w:val="bullet"/>
      <w:lvlText w:val="•"/>
      <w:lvlJc w:val="left"/>
      <w:pPr>
        <w:tabs>
          <w:tab w:val="num" w:pos="4320"/>
        </w:tabs>
        <w:ind w:left="4320" w:hanging="360"/>
      </w:pPr>
      <w:rPr>
        <w:rFonts w:ascii="Arial" w:hAnsi="Arial" w:hint="default"/>
      </w:rPr>
    </w:lvl>
    <w:lvl w:ilvl="6" w:tplc="460CBED6" w:tentative="1">
      <w:start w:val="1"/>
      <w:numFmt w:val="bullet"/>
      <w:lvlText w:val="•"/>
      <w:lvlJc w:val="left"/>
      <w:pPr>
        <w:tabs>
          <w:tab w:val="num" w:pos="5040"/>
        </w:tabs>
        <w:ind w:left="5040" w:hanging="360"/>
      </w:pPr>
      <w:rPr>
        <w:rFonts w:ascii="Arial" w:hAnsi="Arial" w:hint="default"/>
      </w:rPr>
    </w:lvl>
    <w:lvl w:ilvl="7" w:tplc="C1BCDB20" w:tentative="1">
      <w:start w:val="1"/>
      <w:numFmt w:val="bullet"/>
      <w:lvlText w:val="•"/>
      <w:lvlJc w:val="left"/>
      <w:pPr>
        <w:tabs>
          <w:tab w:val="num" w:pos="5760"/>
        </w:tabs>
        <w:ind w:left="5760" w:hanging="360"/>
      </w:pPr>
      <w:rPr>
        <w:rFonts w:ascii="Arial" w:hAnsi="Arial" w:hint="default"/>
      </w:rPr>
    </w:lvl>
    <w:lvl w:ilvl="8" w:tplc="0E24FE50" w:tentative="1">
      <w:start w:val="1"/>
      <w:numFmt w:val="bullet"/>
      <w:lvlText w:val="•"/>
      <w:lvlJc w:val="left"/>
      <w:pPr>
        <w:tabs>
          <w:tab w:val="num" w:pos="6480"/>
        </w:tabs>
        <w:ind w:left="6480" w:hanging="360"/>
      </w:pPr>
      <w:rPr>
        <w:rFonts w:ascii="Arial" w:hAnsi="Arial" w:hint="default"/>
      </w:rPr>
    </w:lvl>
  </w:abstractNum>
  <w:abstractNum w:abstractNumId="16">
    <w:nsid w:val="4D6967B3"/>
    <w:multiLevelType w:val="hybridMultilevel"/>
    <w:tmpl w:val="1A12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C92F80"/>
    <w:multiLevelType w:val="hybridMultilevel"/>
    <w:tmpl w:val="EB5A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AB25ED"/>
    <w:multiLevelType w:val="hybridMultilevel"/>
    <w:tmpl w:val="440A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4715EC"/>
    <w:multiLevelType w:val="hybridMultilevel"/>
    <w:tmpl w:val="47F0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B31DE8"/>
    <w:multiLevelType w:val="hybridMultilevel"/>
    <w:tmpl w:val="1F5A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265882"/>
    <w:multiLevelType w:val="hybridMultilevel"/>
    <w:tmpl w:val="FFE80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5D41C4"/>
    <w:multiLevelType w:val="hybridMultilevel"/>
    <w:tmpl w:val="59AC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3E40D3"/>
    <w:multiLevelType w:val="hybridMultilevel"/>
    <w:tmpl w:val="5DA63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9D5841"/>
    <w:multiLevelType w:val="hybridMultilevel"/>
    <w:tmpl w:val="1596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C6874"/>
    <w:multiLevelType w:val="hybridMultilevel"/>
    <w:tmpl w:val="0D46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8"/>
  </w:num>
  <w:num w:numId="4">
    <w:abstractNumId w:val="19"/>
  </w:num>
  <w:num w:numId="5">
    <w:abstractNumId w:val="16"/>
  </w:num>
  <w:num w:numId="6">
    <w:abstractNumId w:val="24"/>
  </w:num>
  <w:num w:numId="7">
    <w:abstractNumId w:val="10"/>
  </w:num>
  <w:num w:numId="8">
    <w:abstractNumId w:val="23"/>
  </w:num>
  <w:num w:numId="9">
    <w:abstractNumId w:val="6"/>
  </w:num>
  <w:num w:numId="10">
    <w:abstractNumId w:val="22"/>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13"/>
  </w:num>
  <w:num w:numId="16">
    <w:abstractNumId w:val="3"/>
  </w:num>
  <w:num w:numId="17">
    <w:abstractNumId w:val="1"/>
  </w:num>
  <w:num w:numId="18">
    <w:abstractNumId w:val="9"/>
  </w:num>
  <w:num w:numId="19">
    <w:abstractNumId w:val="12"/>
  </w:num>
  <w:num w:numId="20">
    <w:abstractNumId w:val="17"/>
  </w:num>
  <w:num w:numId="21">
    <w:abstractNumId w:val="4"/>
  </w:num>
  <w:num w:numId="22">
    <w:abstractNumId w:val="15"/>
  </w:num>
  <w:num w:numId="23">
    <w:abstractNumId w:val="0"/>
  </w:num>
  <w:num w:numId="24">
    <w:abstractNumId w:val="25"/>
  </w:num>
  <w:num w:numId="25">
    <w:abstractNumId w:val="7"/>
  </w:num>
  <w:num w:numId="26">
    <w:abstractNumId w:val="21"/>
  </w:num>
  <w:num w:numId="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22"/>
    <w:rsid w:val="00007CF4"/>
    <w:rsid w:val="00013B58"/>
    <w:rsid w:val="00017C02"/>
    <w:rsid w:val="000216FD"/>
    <w:rsid w:val="00021B79"/>
    <w:rsid w:val="00022F69"/>
    <w:rsid w:val="000271FF"/>
    <w:rsid w:val="000321CC"/>
    <w:rsid w:val="00037B2E"/>
    <w:rsid w:val="00041F01"/>
    <w:rsid w:val="00042F94"/>
    <w:rsid w:val="0004413A"/>
    <w:rsid w:val="00045473"/>
    <w:rsid w:val="00051FB6"/>
    <w:rsid w:val="00060CBD"/>
    <w:rsid w:val="00062AC7"/>
    <w:rsid w:val="000642D3"/>
    <w:rsid w:val="00066727"/>
    <w:rsid w:val="0006748E"/>
    <w:rsid w:val="000712CA"/>
    <w:rsid w:val="000722B7"/>
    <w:rsid w:val="00074DD0"/>
    <w:rsid w:val="0007595C"/>
    <w:rsid w:val="00076E56"/>
    <w:rsid w:val="00081572"/>
    <w:rsid w:val="000968E9"/>
    <w:rsid w:val="000A130D"/>
    <w:rsid w:val="000C41F0"/>
    <w:rsid w:val="000D292F"/>
    <w:rsid w:val="000D59AA"/>
    <w:rsid w:val="000E498D"/>
    <w:rsid w:val="000E720A"/>
    <w:rsid w:val="000F1B03"/>
    <w:rsid w:val="00101325"/>
    <w:rsid w:val="001044D9"/>
    <w:rsid w:val="001129C8"/>
    <w:rsid w:val="00113C73"/>
    <w:rsid w:val="00114626"/>
    <w:rsid w:val="001164C0"/>
    <w:rsid w:val="00117E14"/>
    <w:rsid w:val="00120725"/>
    <w:rsid w:val="001233F2"/>
    <w:rsid w:val="00124588"/>
    <w:rsid w:val="00124D3D"/>
    <w:rsid w:val="001259F5"/>
    <w:rsid w:val="00132D0F"/>
    <w:rsid w:val="00143D20"/>
    <w:rsid w:val="00152C3D"/>
    <w:rsid w:val="00160404"/>
    <w:rsid w:val="001662D3"/>
    <w:rsid w:val="00171BF5"/>
    <w:rsid w:val="00172A1C"/>
    <w:rsid w:val="00173597"/>
    <w:rsid w:val="0017790F"/>
    <w:rsid w:val="0018147F"/>
    <w:rsid w:val="001835AD"/>
    <w:rsid w:val="0018670D"/>
    <w:rsid w:val="00187EE9"/>
    <w:rsid w:val="00190562"/>
    <w:rsid w:val="00190F49"/>
    <w:rsid w:val="00193B20"/>
    <w:rsid w:val="00196451"/>
    <w:rsid w:val="001A48DE"/>
    <w:rsid w:val="001A51A5"/>
    <w:rsid w:val="001B1E0B"/>
    <w:rsid w:val="001B26A0"/>
    <w:rsid w:val="001C0A3E"/>
    <w:rsid w:val="001C408A"/>
    <w:rsid w:val="001C5EFB"/>
    <w:rsid w:val="001D0308"/>
    <w:rsid w:val="001D0D1C"/>
    <w:rsid w:val="001D12A3"/>
    <w:rsid w:val="001D26D6"/>
    <w:rsid w:val="001D3FF4"/>
    <w:rsid w:val="001D7A7F"/>
    <w:rsid w:val="001E2B4A"/>
    <w:rsid w:val="001E6DE6"/>
    <w:rsid w:val="001F202B"/>
    <w:rsid w:val="001F44AD"/>
    <w:rsid w:val="001F550C"/>
    <w:rsid w:val="0020393F"/>
    <w:rsid w:val="002106E6"/>
    <w:rsid w:val="0021183D"/>
    <w:rsid w:val="002162A3"/>
    <w:rsid w:val="00217011"/>
    <w:rsid w:val="002171E9"/>
    <w:rsid w:val="00217246"/>
    <w:rsid w:val="0022548A"/>
    <w:rsid w:val="002254F4"/>
    <w:rsid w:val="00227DEA"/>
    <w:rsid w:val="00244487"/>
    <w:rsid w:val="00244F1F"/>
    <w:rsid w:val="0024524B"/>
    <w:rsid w:val="00247FF3"/>
    <w:rsid w:val="00253A02"/>
    <w:rsid w:val="002560F3"/>
    <w:rsid w:val="00256252"/>
    <w:rsid w:val="002610AF"/>
    <w:rsid w:val="002618F2"/>
    <w:rsid w:val="00264571"/>
    <w:rsid w:val="00265FF5"/>
    <w:rsid w:val="00270387"/>
    <w:rsid w:val="002852AD"/>
    <w:rsid w:val="002869BB"/>
    <w:rsid w:val="00287EBB"/>
    <w:rsid w:val="00287FF4"/>
    <w:rsid w:val="00290D44"/>
    <w:rsid w:val="00292AE9"/>
    <w:rsid w:val="00295C4B"/>
    <w:rsid w:val="0029668D"/>
    <w:rsid w:val="002A1343"/>
    <w:rsid w:val="002A168B"/>
    <w:rsid w:val="002A192D"/>
    <w:rsid w:val="002A21F1"/>
    <w:rsid w:val="002A6C0B"/>
    <w:rsid w:val="002A7369"/>
    <w:rsid w:val="002A791D"/>
    <w:rsid w:val="002B4FDA"/>
    <w:rsid w:val="002B7AF2"/>
    <w:rsid w:val="002C739B"/>
    <w:rsid w:val="002D10BA"/>
    <w:rsid w:val="002E1577"/>
    <w:rsid w:val="002E33DB"/>
    <w:rsid w:val="002E6788"/>
    <w:rsid w:val="002E705B"/>
    <w:rsid w:val="002E77B9"/>
    <w:rsid w:val="002E79D4"/>
    <w:rsid w:val="002F26B7"/>
    <w:rsid w:val="002F47D5"/>
    <w:rsid w:val="002F5FE5"/>
    <w:rsid w:val="00301BA7"/>
    <w:rsid w:val="00302C5A"/>
    <w:rsid w:val="003038E9"/>
    <w:rsid w:val="00303F97"/>
    <w:rsid w:val="0031030A"/>
    <w:rsid w:val="0032100F"/>
    <w:rsid w:val="003226CC"/>
    <w:rsid w:val="003273C6"/>
    <w:rsid w:val="00327AB9"/>
    <w:rsid w:val="00331CE2"/>
    <w:rsid w:val="0033243D"/>
    <w:rsid w:val="00335AD5"/>
    <w:rsid w:val="003475C8"/>
    <w:rsid w:val="003521C2"/>
    <w:rsid w:val="003545C0"/>
    <w:rsid w:val="00355E65"/>
    <w:rsid w:val="00364B13"/>
    <w:rsid w:val="003662E2"/>
    <w:rsid w:val="003665EC"/>
    <w:rsid w:val="00367BAA"/>
    <w:rsid w:val="00371F23"/>
    <w:rsid w:val="00373962"/>
    <w:rsid w:val="00373FDD"/>
    <w:rsid w:val="003801AB"/>
    <w:rsid w:val="003846BC"/>
    <w:rsid w:val="00385D50"/>
    <w:rsid w:val="00387D2B"/>
    <w:rsid w:val="00387F25"/>
    <w:rsid w:val="00394E16"/>
    <w:rsid w:val="00396095"/>
    <w:rsid w:val="003A2081"/>
    <w:rsid w:val="003A440F"/>
    <w:rsid w:val="003B3166"/>
    <w:rsid w:val="003C3488"/>
    <w:rsid w:val="003C3491"/>
    <w:rsid w:val="003C4593"/>
    <w:rsid w:val="003D5847"/>
    <w:rsid w:val="003E3703"/>
    <w:rsid w:val="003E606B"/>
    <w:rsid w:val="003F75CB"/>
    <w:rsid w:val="00403A3C"/>
    <w:rsid w:val="004057C3"/>
    <w:rsid w:val="00411EB2"/>
    <w:rsid w:val="00413E95"/>
    <w:rsid w:val="00414625"/>
    <w:rsid w:val="004156D6"/>
    <w:rsid w:val="004163F8"/>
    <w:rsid w:val="00417D3C"/>
    <w:rsid w:val="00420624"/>
    <w:rsid w:val="0042539A"/>
    <w:rsid w:val="00426FA1"/>
    <w:rsid w:val="004273A3"/>
    <w:rsid w:val="00430CF4"/>
    <w:rsid w:val="0043411A"/>
    <w:rsid w:val="0043543F"/>
    <w:rsid w:val="00442805"/>
    <w:rsid w:val="004436F2"/>
    <w:rsid w:val="004443CA"/>
    <w:rsid w:val="004464E4"/>
    <w:rsid w:val="00454665"/>
    <w:rsid w:val="004546F0"/>
    <w:rsid w:val="00454B6A"/>
    <w:rsid w:val="004573A1"/>
    <w:rsid w:val="0046294B"/>
    <w:rsid w:val="00464E40"/>
    <w:rsid w:val="004700B6"/>
    <w:rsid w:val="00470AF2"/>
    <w:rsid w:val="004732AD"/>
    <w:rsid w:val="00476A2D"/>
    <w:rsid w:val="00476DB6"/>
    <w:rsid w:val="004800FB"/>
    <w:rsid w:val="00487384"/>
    <w:rsid w:val="00493472"/>
    <w:rsid w:val="00495525"/>
    <w:rsid w:val="004A5111"/>
    <w:rsid w:val="004A6289"/>
    <w:rsid w:val="004A67B2"/>
    <w:rsid w:val="004A7459"/>
    <w:rsid w:val="004B128F"/>
    <w:rsid w:val="004B7A92"/>
    <w:rsid w:val="004C6065"/>
    <w:rsid w:val="004C7549"/>
    <w:rsid w:val="004D0959"/>
    <w:rsid w:val="004D0E85"/>
    <w:rsid w:val="004D4C8D"/>
    <w:rsid w:val="004D5EC1"/>
    <w:rsid w:val="004E15FB"/>
    <w:rsid w:val="004E19D3"/>
    <w:rsid w:val="004E23E5"/>
    <w:rsid w:val="004E28C3"/>
    <w:rsid w:val="004E2BEA"/>
    <w:rsid w:val="004E6CBC"/>
    <w:rsid w:val="004E6D4F"/>
    <w:rsid w:val="004F0619"/>
    <w:rsid w:val="004F0C02"/>
    <w:rsid w:val="004F0E14"/>
    <w:rsid w:val="004F0F18"/>
    <w:rsid w:val="004F6834"/>
    <w:rsid w:val="004F6D5E"/>
    <w:rsid w:val="005028F0"/>
    <w:rsid w:val="0050365B"/>
    <w:rsid w:val="00504ED2"/>
    <w:rsid w:val="00510837"/>
    <w:rsid w:val="00513680"/>
    <w:rsid w:val="005143D3"/>
    <w:rsid w:val="005159EC"/>
    <w:rsid w:val="0051774E"/>
    <w:rsid w:val="00527097"/>
    <w:rsid w:val="0053054E"/>
    <w:rsid w:val="00531BAF"/>
    <w:rsid w:val="00537104"/>
    <w:rsid w:val="00544A63"/>
    <w:rsid w:val="00553903"/>
    <w:rsid w:val="005549B1"/>
    <w:rsid w:val="00557F8E"/>
    <w:rsid w:val="00565C8E"/>
    <w:rsid w:val="00565F8A"/>
    <w:rsid w:val="00567B72"/>
    <w:rsid w:val="00572E02"/>
    <w:rsid w:val="00575775"/>
    <w:rsid w:val="00585049"/>
    <w:rsid w:val="00586134"/>
    <w:rsid w:val="00590D27"/>
    <w:rsid w:val="005932C1"/>
    <w:rsid w:val="00593695"/>
    <w:rsid w:val="0059673D"/>
    <w:rsid w:val="005A16D0"/>
    <w:rsid w:val="005A1750"/>
    <w:rsid w:val="005B0D85"/>
    <w:rsid w:val="005B1664"/>
    <w:rsid w:val="005B224D"/>
    <w:rsid w:val="005B74B4"/>
    <w:rsid w:val="005C493F"/>
    <w:rsid w:val="005C4C6F"/>
    <w:rsid w:val="005C59C7"/>
    <w:rsid w:val="005C5ABD"/>
    <w:rsid w:val="005D0A62"/>
    <w:rsid w:val="005D1406"/>
    <w:rsid w:val="005D19C9"/>
    <w:rsid w:val="005D3A24"/>
    <w:rsid w:val="005E12CF"/>
    <w:rsid w:val="005E4D58"/>
    <w:rsid w:val="005E52A0"/>
    <w:rsid w:val="005E5BF2"/>
    <w:rsid w:val="005E5DE5"/>
    <w:rsid w:val="005E7A3B"/>
    <w:rsid w:val="005F0E07"/>
    <w:rsid w:val="005F32BC"/>
    <w:rsid w:val="005F4823"/>
    <w:rsid w:val="00602EC5"/>
    <w:rsid w:val="0061509F"/>
    <w:rsid w:val="006177EB"/>
    <w:rsid w:val="00623610"/>
    <w:rsid w:val="0062447E"/>
    <w:rsid w:val="00626B45"/>
    <w:rsid w:val="00631A21"/>
    <w:rsid w:val="00640132"/>
    <w:rsid w:val="00642571"/>
    <w:rsid w:val="0064570D"/>
    <w:rsid w:val="00645EE1"/>
    <w:rsid w:val="00645FC2"/>
    <w:rsid w:val="0065030D"/>
    <w:rsid w:val="00653B70"/>
    <w:rsid w:val="00657E10"/>
    <w:rsid w:val="00660EA5"/>
    <w:rsid w:val="00660F73"/>
    <w:rsid w:val="00670FC2"/>
    <w:rsid w:val="00671E42"/>
    <w:rsid w:val="006729A2"/>
    <w:rsid w:val="006735B9"/>
    <w:rsid w:val="00680115"/>
    <w:rsid w:val="0068146A"/>
    <w:rsid w:val="0068163B"/>
    <w:rsid w:val="00683B06"/>
    <w:rsid w:val="00683BC6"/>
    <w:rsid w:val="00690AF9"/>
    <w:rsid w:val="0069114B"/>
    <w:rsid w:val="00692CFC"/>
    <w:rsid w:val="00694353"/>
    <w:rsid w:val="006954AA"/>
    <w:rsid w:val="006971B6"/>
    <w:rsid w:val="006A081D"/>
    <w:rsid w:val="006A30EE"/>
    <w:rsid w:val="006A39AB"/>
    <w:rsid w:val="006A5F07"/>
    <w:rsid w:val="006A5FC2"/>
    <w:rsid w:val="006B0CD5"/>
    <w:rsid w:val="006B1EBD"/>
    <w:rsid w:val="006C0DA0"/>
    <w:rsid w:val="006C2EDC"/>
    <w:rsid w:val="006C32E0"/>
    <w:rsid w:val="006C374F"/>
    <w:rsid w:val="006C6A83"/>
    <w:rsid w:val="006C79F2"/>
    <w:rsid w:val="006D0368"/>
    <w:rsid w:val="006D1FA6"/>
    <w:rsid w:val="006D3D29"/>
    <w:rsid w:val="006D51E2"/>
    <w:rsid w:val="006E0CA1"/>
    <w:rsid w:val="006F1DFC"/>
    <w:rsid w:val="006F2BFB"/>
    <w:rsid w:val="006F5D4E"/>
    <w:rsid w:val="0070375E"/>
    <w:rsid w:val="00704917"/>
    <w:rsid w:val="00707296"/>
    <w:rsid w:val="00712653"/>
    <w:rsid w:val="007128C9"/>
    <w:rsid w:val="007160A9"/>
    <w:rsid w:val="00716172"/>
    <w:rsid w:val="0071692B"/>
    <w:rsid w:val="007214A0"/>
    <w:rsid w:val="00727CE0"/>
    <w:rsid w:val="00733664"/>
    <w:rsid w:val="00737EE7"/>
    <w:rsid w:val="007517CD"/>
    <w:rsid w:val="00752764"/>
    <w:rsid w:val="00754C2A"/>
    <w:rsid w:val="0075732C"/>
    <w:rsid w:val="00760C50"/>
    <w:rsid w:val="007634E2"/>
    <w:rsid w:val="00767CD0"/>
    <w:rsid w:val="007738AA"/>
    <w:rsid w:val="00774D9F"/>
    <w:rsid w:val="00775DD4"/>
    <w:rsid w:val="007827CA"/>
    <w:rsid w:val="00782B32"/>
    <w:rsid w:val="00787F0E"/>
    <w:rsid w:val="0079275C"/>
    <w:rsid w:val="007976F1"/>
    <w:rsid w:val="007A11F8"/>
    <w:rsid w:val="007A4871"/>
    <w:rsid w:val="007A7A30"/>
    <w:rsid w:val="007B2F07"/>
    <w:rsid w:val="007C1ED4"/>
    <w:rsid w:val="007C2B17"/>
    <w:rsid w:val="007C2E94"/>
    <w:rsid w:val="007C7984"/>
    <w:rsid w:val="007D0B44"/>
    <w:rsid w:val="007E253F"/>
    <w:rsid w:val="007E311A"/>
    <w:rsid w:val="007E4038"/>
    <w:rsid w:val="007E50C7"/>
    <w:rsid w:val="007F0976"/>
    <w:rsid w:val="00803303"/>
    <w:rsid w:val="00803DB9"/>
    <w:rsid w:val="00804262"/>
    <w:rsid w:val="0080693D"/>
    <w:rsid w:val="008073B3"/>
    <w:rsid w:val="0081225B"/>
    <w:rsid w:val="00817272"/>
    <w:rsid w:val="0082209B"/>
    <w:rsid w:val="00830CC9"/>
    <w:rsid w:val="00831176"/>
    <w:rsid w:val="00831D5F"/>
    <w:rsid w:val="00840A23"/>
    <w:rsid w:val="00840EA2"/>
    <w:rsid w:val="008422B3"/>
    <w:rsid w:val="00842FF5"/>
    <w:rsid w:val="008536BA"/>
    <w:rsid w:val="0085607B"/>
    <w:rsid w:val="00873856"/>
    <w:rsid w:val="00876E8B"/>
    <w:rsid w:val="008771EE"/>
    <w:rsid w:val="00881FA4"/>
    <w:rsid w:val="00884915"/>
    <w:rsid w:val="00886169"/>
    <w:rsid w:val="0089097C"/>
    <w:rsid w:val="008921FB"/>
    <w:rsid w:val="008944F9"/>
    <w:rsid w:val="0089758D"/>
    <w:rsid w:val="008A3D66"/>
    <w:rsid w:val="008A732D"/>
    <w:rsid w:val="008B13F7"/>
    <w:rsid w:val="008B3A34"/>
    <w:rsid w:val="008B5F5E"/>
    <w:rsid w:val="008C3B71"/>
    <w:rsid w:val="008C7ACC"/>
    <w:rsid w:val="008D05B3"/>
    <w:rsid w:val="008D4A51"/>
    <w:rsid w:val="008D70EC"/>
    <w:rsid w:val="008E10E5"/>
    <w:rsid w:val="008E4125"/>
    <w:rsid w:val="008E4E02"/>
    <w:rsid w:val="008E6BFD"/>
    <w:rsid w:val="008F2429"/>
    <w:rsid w:val="008F5886"/>
    <w:rsid w:val="008F7106"/>
    <w:rsid w:val="00907041"/>
    <w:rsid w:val="009103E8"/>
    <w:rsid w:val="009109B1"/>
    <w:rsid w:val="009117C9"/>
    <w:rsid w:val="0091253B"/>
    <w:rsid w:val="00912CD9"/>
    <w:rsid w:val="009133A8"/>
    <w:rsid w:val="00913A56"/>
    <w:rsid w:val="00914160"/>
    <w:rsid w:val="009145DA"/>
    <w:rsid w:val="00915C3B"/>
    <w:rsid w:val="0092138B"/>
    <w:rsid w:val="00923A9E"/>
    <w:rsid w:val="00925E65"/>
    <w:rsid w:val="00926984"/>
    <w:rsid w:val="009321A2"/>
    <w:rsid w:val="00940AF5"/>
    <w:rsid w:val="00946FC4"/>
    <w:rsid w:val="00950317"/>
    <w:rsid w:val="00950939"/>
    <w:rsid w:val="00952941"/>
    <w:rsid w:val="0095465A"/>
    <w:rsid w:val="00957BBE"/>
    <w:rsid w:val="0096645B"/>
    <w:rsid w:val="00970A51"/>
    <w:rsid w:val="00972A36"/>
    <w:rsid w:val="00973BE0"/>
    <w:rsid w:val="0098167F"/>
    <w:rsid w:val="009820A5"/>
    <w:rsid w:val="00982194"/>
    <w:rsid w:val="0098773F"/>
    <w:rsid w:val="00990935"/>
    <w:rsid w:val="00991E0A"/>
    <w:rsid w:val="00995E23"/>
    <w:rsid w:val="009965CA"/>
    <w:rsid w:val="00996D34"/>
    <w:rsid w:val="009A15C5"/>
    <w:rsid w:val="009A285B"/>
    <w:rsid w:val="009A305D"/>
    <w:rsid w:val="009A4FB5"/>
    <w:rsid w:val="009A6D5C"/>
    <w:rsid w:val="009A7084"/>
    <w:rsid w:val="009A7F03"/>
    <w:rsid w:val="009B5045"/>
    <w:rsid w:val="009B54CC"/>
    <w:rsid w:val="009C13A3"/>
    <w:rsid w:val="009C4D5C"/>
    <w:rsid w:val="009C71DC"/>
    <w:rsid w:val="009D272E"/>
    <w:rsid w:val="009D4632"/>
    <w:rsid w:val="009D48C3"/>
    <w:rsid w:val="009D6641"/>
    <w:rsid w:val="009E52FB"/>
    <w:rsid w:val="009E6B92"/>
    <w:rsid w:val="009F0E60"/>
    <w:rsid w:val="009F3043"/>
    <w:rsid w:val="009F3402"/>
    <w:rsid w:val="009F49E9"/>
    <w:rsid w:val="009F5DD2"/>
    <w:rsid w:val="009F5E65"/>
    <w:rsid w:val="00A03364"/>
    <w:rsid w:val="00A03502"/>
    <w:rsid w:val="00A0625C"/>
    <w:rsid w:val="00A10447"/>
    <w:rsid w:val="00A140B3"/>
    <w:rsid w:val="00A16DCB"/>
    <w:rsid w:val="00A17AD8"/>
    <w:rsid w:val="00A2160A"/>
    <w:rsid w:val="00A22461"/>
    <w:rsid w:val="00A231D6"/>
    <w:rsid w:val="00A26C96"/>
    <w:rsid w:val="00A30EFE"/>
    <w:rsid w:val="00A3147A"/>
    <w:rsid w:val="00A35CE1"/>
    <w:rsid w:val="00A41F66"/>
    <w:rsid w:val="00A46AA4"/>
    <w:rsid w:val="00A52C98"/>
    <w:rsid w:val="00A60AB5"/>
    <w:rsid w:val="00A63EBF"/>
    <w:rsid w:val="00A65D05"/>
    <w:rsid w:val="00A67887"/>
    <w:rsid w:val="00A702C0"/>
    <w:rsid w:val="00A77879"/>
    <w:rsid w:val="00A82937"/>
    <w:rsid w:val="00A83883"/>
    <w:rsid w:val="00A85BFC"/>
    <w:rsid w:val="00A86607"/>
    <w:rsid w:val="00A90017"/>
    <w:rsid w:val="00A92014"/>
    <w:rsid w:val="00A92AFA"/>
    <w:rsid w:val="00A95279"/>
    <w:rsid w:val="00AA1850"/>
    <w:rsid w:val="00AA7E1B"/>
    <w:rsid w:val="00AC06B5"/>
    <w:rsid w:val="00AC38CD"/>
    <w:rsid w:val="00AC3ED6"/>
    <w:rsid w:val="00AC48BC"/>
    <w:rsid w:val="00AC576A"/>
    <w:rsid w:val="00AC5EA1"/>
    <w:rsid w:val="00AD08D6"/>
    <w:rsid w:val="00AD15F6"/>
    <w:rsid w:val="00AD283C"/>
    <w:rsid w:val="00AD348D"/>
    <w:rsid w:val="00AD4276"/>
    <w:rsid w:val="00AD45EC"/>
    <w:rsid w:val="00AE2BA4"/>
    <w:rsid w:val="00AE3A60"/>
    <w:rsid w:val="00AE3B25"/>
    <w:rsid w:val="00AE4F37"/>
    <w:rsid w:val="00AE7F86"/>
    <w:rsid w:val="00AF0CE0"/>
    <w:rsid w:val="00B122B2"/>
    <w:rsid w:val="00B13AA1"/>
    <w:rsid w:val="00B16045"/>
    <w:rsid w:val="00B23896"/>
    <w:rsid w:val="00B24822"/>
    <w:rsid w:val="00B323CA"/>
    <w:rsid w:val="00B343F8"/>
    <w:rsid w:val="00B35CC7"/>
    <w:rsid w:val="00B371CC"/>
    <w:rsid w:val="00B3724E"/>
    <w:rsid w:val="00B41667"/>
    <w:rsid w:val="00B46893"/>
    <w:rsid w:val="00B53267"/>
    <w:rsid w:val="00B608E5"/>
    <w:rsid w:val="00B64830"/>
    <w:rsid w:val="00B66764"/>
    <w:rsid w:val="00B71320"/>
    <w:rsid w:val="00B72595"/>
    <w:rsid w:val="00B8105F"/>
    <w:rsid w:val="00B843EC"/>
    <w:rsid w:val="00B84A2F"/>
    <w:rsid w:val="00B9198E"/>
    <w:rsid w:val="00B96949"/>
    <w:rsid w:val="00BA1F1B"/>
    <w:rsid w:val="00BA7722"/>
    <w:rsid w:val="00BB63BA"/>
    <w:rsid w:val="00BB7228"/>
    <w:rsid w:val="00BC17AC"/>
    <w:rsid w:val="00BC7275"/>
    <w:rsid w:val="00BD0242"/>
    <w:rsid w:val="00BD1576"/>
    <w:rsid w:val="00BD452B"/>
    <w:rsid w:val="00BD6FFB"/>
    <w:rsid w:val="00BE160C"/>
    <w:rsid w:val="00BE294F"/>
    <w:rsid w:val="00C071E0"/>
    <w:rsid w:val="00C133B8"/>
    <w:rsid w:val="00C1374A"/>
    <w:rsid w:val="00C13974"/>
    <w:rsid w:val="00C16DB4"/>
    <w:rsid w:val="00C173A6"/>
    <w:rsid w:val="00C22716"/>
    <w:rsid w:val="00C231FF"/>
    <w:rsid w:val="00C24508"/>
    <w:rsid w:val="00C24E2E"/>
    <w:rsid w:val="00C261B4"/>
    <w:rsid w:val="00C34176"/>
    <w:rsid w:val="00C34201"/>
    <w:rsid w:val="00C34ACF"/>
    <w:rsid w:val="00C357E4"/>
    <w:rsid w:val="00C37C83"/>
    <w:rsid w:val="00C400C5"/>
    <w:rsid w:val="00C40459"/>
    <w:rsid w:val="00C42F69"/>
    <w:rsid w:val="00C44A01"/>
    <w:rsid w:val="00C4553A"/>
    <w:rsid w:val="00C461B6"/>
    <w:rsid w:val="00C5034A"/>
    <w:rsid w:val="00C52C9A"/>
    <w:rsid w:val="00C56104"/>
    <w:rsid w:val="00C64E15"/>
    <w:rsid w:val="00C67505"/>
    <w:rsid w:val="00C708C9"/>
    <w:rsid w:val="00C81DAC"/>
    <w:rsid w:val="00C84AA9"/>
    <w:rsid w:val="00C856D4"/>
    <w:rsid w:val="00C86BB4"/>
    <w:rsid w:val="00CA212C"/>
    <w:rsid w:val="00CA2288"/>
    <w:rsid w:val="00CA4AF7"/>
    <w:rsid w:val="00CA4E5E"/>
    <w:rsid w:val="00CA6BE5"/>
    <w:rsid w:val="00CA7896"/>
    <w:rsid w:val="00CC0789"/>
    <w:rsid w:val="00CC2333"/>
    <w:rsid w:val="00CC3B6D"/>
    <w:rsid w:val="00CC4594"/>
    <w:rsid w:val="00CC6819"/>
    <w:rsid w:val="00CD1E1F"/>
    <w:rsid w:val="00CD72F8"/>
    <w:rsid w:val="00CE6623"/>
    <w:rsid w:val="00CE7D93"/>
    <w:rsid w:val="00CF2725"/>
    <w:rsid w:val="00CF512F"/>
    <w:rsid w:val="00CF57C8"/>
    <w:rsid w:val="00CF6436"/>
    <w:rsid w:val="00D00EEE"/>
    <w:rsid w:val="00D018A4"/>
    <w:rsid w:val="00D02D6C"/>
    <w:rsid w:val="00D04B06"/>
    <w:rsid w:val="00D05D74"/>
    <w:rsid w:val="00D06904"/>
    <w:rsid w:val="00D11553"/>
    <w:rsid w:val="00D174D9"/>
    <w:rsid w:val="00D22110"/>
    <w:rsid w:val="00D344E5"/>
    <w:rsid w:val="00D36443"/>
    <w:rsid w:val="00D377EF"/>
    <w:rsid w:val="00D41033"/>
    <w:rsid w:val="00D4180A"/>
    <w:rsid w:val="00D43CC1"/>
    <w:rsid w:val="00D45D8C"/>
    <w:rsid w:val="00D46EF0"/>
    <w:rsid w:val="00D52649"/>
    <w:rsid w:val="00D54D3F"/>
    <w:rsid w:val="00D63589"/>
    <w:rsid w:val="00D7104B"/>
    <w:rsid w:val="00D761AB"/>
    <w:rsid w:val="00D83B90"/>
    <w:rsid w:val="00D83B98"/>
    <w:rsid w:val="00D84C69"/>
    <w:rsid w:val="00D86095"/>
    <w:rsid w:val="00D9075C"/>
    <w:rsid w:val="00DA01E5"/>
    <w:rsid w:val="00DA11E4"/>
    <w:rsid w:val="00DA2462"/>
    <w:rsid w:val="00DA2B17"/>
    <w:rsid w:val="00DA53A5"/>
    <w:rsid w:val="00DB0DD3"/>
    <w:rsid w:val="00DB7017"/>
    <w:rsid w:val="00DB76BA"/>
    <w:rsid w:val="00DC52D5"/>
    <w:rsid w:val="00DD2CA8"/>
    <w:rsid w:val="00DD344E"/>
    <w:rsid w:val="00DD46B1"/>
    <w:rsid w:val="00DD5D4F"/>
    <w:rsid w:val="00DD5D6F"/>
    <w:rsid w:val="00DE21F1"/>
    <w:rsid w:val="00DF28E0"/>
    <w:rsid w:val="00DF4E3E"/>
    <w:rsid w:val="00DF6A90"/>
    <w:rsid w:val="00DF6CFE"/>
    <w:rsid w:val="00DF7F39"/>
    <w:rsid w:val="00E02B82"/>
    <w:rsid w:val="00E044E4"/>
    <w:rsid w:val="00E052B6"/>
    <w:rsid w:val="00E06F8B"/>
    <w:rsid w:val="00E125C0"/>
    <w:rsid w:val="00E22389"/>
    <w:rsid w:val="00E232A5"/>
    <w:rsid w:val="00E23DE1"/>
    <w:rsid w:val="00E30397"/>
    <w:rsid w:val="00E315ED"/>
    <w:rsid w:val="00E31A4F"/>
    <w:rsid w:val="00E3422F"/>
    <w:rsid w:val="00E373B1"/>
    <w:rsid w:val="00E4302C"/>
    <w:rsid w:val="00E44633"/>
    <w:rsid w:val="00E47B5B"/>
    <w:rsid w:val="00E5118C"/>
    <w:rsid w:val="00E523E1"/>
    <w:rsid w:val="00E539FC"/>
    <w:rsid w:val="00E60196"/>
    <w:rsid w:val="00E607E3"/>
    <w:rsid w:val="00E64619"/>
    <w:rsid w:val="00E66690"/>
    <w:rsid w:val="00E77E8F"/>
    <w:rsid w:val="00E84712"/>
    <w:rsid w:val="00E85864"/>
    <w:rsid w:val="00E90CD2"/>
    <w:rsid w:val="00E93358"/>
    <w:rsid w:val="00E94948"/>
    <w:rsid w:val="00EA5D90"/>
    <w:rsid w:val="00EB0330"/>
    <w:rsid w:val="00EB43D0"/>
    <w:rsid w:val="00EB63BC"/>
    <w:rsid w:val="00EC011F"/>
    <w:rsid w:val="00EC763C"/>
    <w:rsid w:val="00ED0A85"/>
    <w:rsid w:val="00ED32B0"/>
    <w:rsid w:val="00ED342E"/>
    <w:rsid w:val="00ED633D"/>
    <w:rsid w:val="00EE06BF"/>
    <w:rsid w:val="00EE173C"/>
    <w:rsid w:val="00EE2779"/>
    <w:rsid w:val="00EF1604"/>
    <w:rsid w:val="00EF46D5"/>
    <w:rsid w:val="00F03AD6"/>
    <w:rsid w:val="00F0514B"/>
    <w:rsid w:val="00F058CE"/>
    <w:rsid w:val="00F12BBF"/>
    <w:rsid w:val="00F17D39"/>
    <w:rsid w:val="00F22852"/>
    <w:rsid w:val="00F26076"/>
    <w:rsid w:val="00F27410"/>
    <w:rsid w:val="00F32993"/>
    <w:rsid w:val="00F35507"/>
    <w:rsid w:val="00F35AF7"/>
    <w:rsid w:val="00F367CD"/>
    <w:rsid w:val="00F43B5E"/>
    <w:rsid w:val="00F43D94"/>
    <w:rsid w:val="00F443D8"/>
    <w:rsid w:val="00F455ED"/>
    <w:rsid w:val="00F45C06"/>
    <w:rsid w:val="00F47BC2"/>
    <w:rsid w:val="00F47CD1"/>
    <w:rsid w:val="00F51178"/>
    <w:rsid w:val="00F56A67"/>
    <w:rsid w:val="00F57B55"/>
    <w:rsid w:val="00F61236"/>
    <w:rsid w:val="00F61ADD"/>
    <w:rsid w:val="00F621CB"/>
    <w:rsid w:val="00F641F2"/>
    <w:rsid w:val="00F6714C"/>
    <w:rsid w:val="00F72B86"/>
    <w:rsid w:val="00F739F4"/>
    <w:rsid w:val="00F856E8"/>
    <w:rsid w:val="00F859A2"/>
    <w:rsid w:val="00F929AD"/>
    <w:rsid w:val="00F95579"/>
    <w:rsid w:val="00F97B5B"/>
    <w:rsid w:val="00F97D7E"/>
    <w:rsid w:val="00FC0032"/>
    <w:rsid w:val="00FC0B22"/>
    <w:rsid w:val="00FD03E6"/>
    <w:rsid w:val="00FD4379"/>
    <w:rsid w:val="00FD61DB"/>
    <w:rsid w:val="00FD7432"/>
    <w:rsid w:val="00FD7E07"/>
    <w:rsid w:val="00FE005D"/>
    <w:rsid w:val="00FE4502"/>
    <w:rsid w:val="00FE5EAF"/>
    <w:rsid w:val="00FF3702"/>
    <w:rsid w:val="00FF77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2C0"/>
    <w:pPr>
      <w:spacing w:after="200" w:line="276" w:lineRule="auto"/>
    </w:pPr>
    <w:rPr>
      <w:sz w:val="22"/>
      <w:szCs w:val="22"/>
    </w:rPr>
  </w:style>
  <w:style w:type="paragraph" w:styleId="Heading1">
    <w:name w:val="heading 1"/>
    <w:basedOn w:val="Normal"/>
    <w:next w:val="Normal"/>
    <w:link w:val="Heading1Char"/>
    <w:uiPriority w:val="9"/>
    <w:qFormat/>
    <w:rsid w:val="008073B3"/>
    <w:pPr>
      <w:keepNext/>
      <w:keepLines/>
      <w:spacing w:before="480" w:after="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8D05B3"/>
    <w:pPr>
      <w:keepNext/>
      <w:keepLines/>
      <w:numPr>
        <w:numId w:val="25"/>
      </w:numPr>
      <w:spacing w:before="40" w:after="0"/>
      <w:outlineLvl w:val="1"/>
    </w:pPr>
    <w:rPr>
      <w:rFonts w:eastAsia="MS Gothic"/>
      <w:b/>
      <w:bCs/>
      <w:color w:val="4F81BD"/>
      <w:sz w:val="26"/>
      <w:szCs w:val="26"/>
    </w:rPr>
  </w:style>
  <w:style w:type="paragraph" w:styleId="Heading3">
    <w:name w:val="heading 3"/>
    <w:basedOn w:val="Normal"/>
    <w:next w:val="Normal"/>
    <w:link w:val="Heading3Char"/>
    <w:uiPriority w:val="9"/>
    <w:qFormat/>
    <w:rsid w:val="00970A51"/>
    <w:pPr>
      <w:keepNext/>
      <w:spacing w:after="0" w:line="240" w:lineRule="auto"/>
      <w:outlineLvl w:val="2"/>
    </w:pPr>
    <w:rPr>
      <w:rFonts w:ascii="Garamond" w:eastAsia="Times New Roman" w:hAnsi="Garamond"/>
      <w:i/>
      <w:sz w:val="24"/>
      <w:szCs w:val="20"/>
    </w:rPr>
  </w:style>
  <w:style w:type="paragraph" w:styleId="Heading4">
    <w:name w:val="heading 4"/>
    <w:basedOn w:val="Normal"/>
    <w:next w:val="Normal"/>
    <w:link w:val="Heading4Char"/>
    <w:uiPriority w:val="9"/>
    <w:semiHidden/>
    <w:unhideWhenUsed/>
    <w:qFormat/>
    <w:rsid w:val="002618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722"/>
    <w:pPr>
      <w:ind w:left="720"/>
      <w:contextualSpacing/>
    </w:pPr>
  </w:style>
  <w:style w:type="paragraph" w:styleId="Header">
    <w:name w:val="header"/>
    <w:basedOn w:val="Normal"/>
    <w:link w:val="HeaderChar"/>
    <w:uiPriority w:val="99"/>
    <w:rsid w:val="00125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9F5"/>
    <w:rPr>
      <w:rFonts w:cs="Times New Roman"/>
    </w:rPr>
  </w:style>
  <w:style w:type="paragraph" w:styleId="Footer">
    <w:name w:val="footer"/>
    <w:basedOn w:val="Normal"/>
    <w:link w:val="FooterChar"/>
    <w:uiPriority w:val="99"/>
    <w:rsid w:val="00125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9F5"/>
    <w:rPr>
      <w:rFonts w:cs="Times New Roman"/>
    </w:rPr>
  </w:style>
  <w:style w:type="character" w:styleId="CommentReference">
    <w:name w:val="annotation reference"/>
    <w:basedOn w:val="DefaultParagraphFont"/>
    <w:uiPriority w:val="99"/>
    <w:semiHidden/>
    <w:rsid w:val="00AD15F6"/>
    <w:rPr>
      <w:rFonts w:cs="Times New Roman"/>
      <w:sz w:val="16"/>
    </w:rPr>
  </w:style>
  <w:style w:type="paragraph" w:styleId="CommentText">
    <w:name w:val="annotation text"/>
    <w:basedOn w:val="Normal"/>
    <w:link w:val="CommentTextChar"/>
    <w:uiPriority w:val="99"/>
    <w:semiHidden/>
    <w:rsid w:val="00AD15F6"/>
    <w:pPr>
      <w:spacing w:line="240" w:lineRule="auto"/>
    </w:pPr>
    <w:rPr>
      <w:sz w:val="20"/>
      <w:szCs w:val="20"/>
    </w:rPr>
  </w:style>
  <w:style w:type="character" w:customStyle="1" w:styleId="CommentTextChar">
    <w:name w:val="Comment Text Char"/>
    <w:basedOn w:val="DefaultParagraphFont"/>
    <w:link w:val="CommentText"/>
    <w:uiPriority w:val="99"/>
    <w:semiHidden/>
    <w:rsid w:val="00AD15F6"/>
    <w:rPr>
      <w:rFonts w:cs="Times New Roman"/>
      <w:sz w:val="20"/>
    </w:rPr>
  </w:style>
  <w:style w:type="paragraph" w:styleId="CommentSubject">
    <w:name w:val="annotation subject"/>
    <w:basedOn w:val="CommentText"/>
    <w:next w:val="CommentText"/>
    <w:link w:val="CommentSubjectChar"/>
    <w:uiPriority w:val="99"/>
    <w:semiHidden/>
    <w:rsid w:val="00AD15F6"/>
    <w:rPr>
      <w:b/>
      <w:bCs/>
    </w:rPr>
  </w:style>
  <w:style w:type="character" w:customStyle="1" w:styleId="CommentSubjectChar">
    <w:name w:val="Comment Subject Char"/>
    <w:basedOn w:val="CommentTextChar"/>
    <w:link w:val="CommentSubject"/>
    <w:uiPriority w:val="99"/>
    <w:semiHidden/>
    <w:rsid w:val="00AD15F6"/>
    <w:rPr>
      <w:rFonts w:cs="Times New Roman"/>
      <w:b/>
      <w:bCs/>
      <w:sz w:val="20"/>
    </w:rPr>
  </w:style>
  <w:style w:type="paragraph" w:styleId="BalloonText">
    <w:name w:val="Balloon Text"/>
    <w:basedOn w:val="Normal"/>
    <w:link w:val="BalloonTextChar"/>
    <w:uiPriority w:val="99"/>
    <w:semiHidden/>
    <w:rsid w:val="00AD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F6"/>
    <w:rPr>
      <w:rFonts w:ascii="Tahoma" w:hAnsi="Tahoma" w:cs="Tahoma"/>
      <w:sz w:val="16"/>
    </w:rPr>
  </w:style>
  <w:style w:type="character" w:customStyle="1" w:styleId="Heading3Char">
    <w:name w:val="Heading 3 Char"/>
    <w:basedOn w:val="DefaultParagraphFont"/>
    <w:link w:val="Heading3"/>
    <w:uiPriority w:val="9"/>
    <w:rsid w:val="00970A51"/>
    <w:rPr>
      <w:rFonts w:ascii="Garamond" w:eastAsia="Times New Roman" w:hAnsi="Garamond"/>
      <w:i/>
      <w:sz w:val="24"/>
    </w:rPr>
  </w:style>
  <w:style w:type="character" w:customStyle="1" w:styleId="ListParagraphChar">
    <w:name w:val="List Paragraph Char"/>
    <w:basedOn w:val="DefaultParagraphFont"/>
    <w:link w:val="ListParagraph"/>
    <w:uiPriority w:val="34"/>
    <w:locked/>
    <w:rsid w:val="00970A51"/>
    <w:rPr>
      <w:sz w:val="22"/>
      <w:szCs w:val="22"/>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9F3043"/>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D4C8D"/>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D4C8D"/>
    <w:rPr>
      <w:rFonts w:ascii="Consolas" w:eastAsiaTheme="minorHAnsi" w:hAnsi="Consolas" w:cs="Consolas"/>
      <w:sz w:val="21"/>
      <w:szCs w:val="21"/>
    </w:rPr>
  </w:style>
  <w:style w:type="paragraph" w:customStyle="1" w:styleId="Default">
    <w:name w:val="Default"/>
    <w:rsid w:val="0046294B"/>
    <w:pPr>
      <w:autoSpaceDE w:val="0"/>
      <w:autoSpaceDN w:val="0"/>
      <w:adjustRightInd w:val="0"/>
    </w:pPr>
    <w:rPr>
      <w:rFonts w:ascii="Arial" w:eastAsiaTheme="minorEastAsia" w:hAnsi="Arial" w:cs="Arial"/>
      <w:color w:val="000000"/>
      <w:sz w:val="24"/>
      <w:szCs w:val="24"/>
    </w:rPr>
  </w:style>
  <w:style w:type="character" w:styleId="Hyperlink">
    <w:name w:val="Hyperlink"/>
    <w:basedOn w:val="DefaultParagraphFont"/>
    <w:uiPriority w:val="99"/>
    <w:unhideWhenUsed/>
    <w:rsid w:val="0046294B"/>
    <w:rPr>
      <w:color w:val="0000FF" w:themeColor="hyperlink"/>
      <w:u w:val="single"/>
    </w:rPr>
  </w:style>
  <w:style w:type="paragraph" w:customStyle="1" w:styleId="xmsoplaintext">
    <w:name w:val="x_msoplaintext"/>
    <w:basedOn w:val="Normal"/>
    <w:rsid w:val="004464E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804262"/>
    <w:rPr>
      <w:sz w:val="22"/>
      <w:szCs w:val="22"/>
    </w:rPr>
  </w:style>
  <w:style w:type="paragraph" w:styleId="FootnoteText">
    <w:name w:val="footnote text"/>
    <w:basedOn w:val="Normal"/>
    <w:link w:val="FootnoteTextChar"/>
    <w:uiPriority w:val="99"/>
    <w:semiHidden/>
    <w:unhideWhenUsed/>
    <w:rsid w:val="004F0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619"/>
  </w:style>
  <w:style w:type="character" w:styleId="FootnoteReference">
    <w:name w:val="footnote reference"/>
    <w:basedOn w:val="DefaultParagraphFont"/>
    <w:uiPriority w:val="99"/>
    <w:semiHidden/>
    <w:unhideWhenUsed/>
    <w:rsid w:val="004F0619"/>
    <w:rPr>
      <w:vertAlign w:val="superscript"/>
    </w:rPr>
  </w:style>
  <w:style w:type="table" w:customStyle="1" w:styleId="MediumShading11">
    <w:name w:val="Medium Shading 11"/>
    <w:basedOn w:val="TableNormal"/>
    <w:next w:val="MediumShading1"/>
    <w:uiPriority w:val="63"/>
    <w:rsid w:val="00D36443"/>
    <w:rPr>
      <w:rFonts w:ascii="Times New Roman" w:hAnsi="Times New Roman"/>
      <w:sz w:val="24"/>
      <w:szCs w:val="24"/>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6A6A6" w:themeFill="background1" w:themeFillShade="A6"/>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2Horz">
      <w:tblPr/>
      <w:tcPr>
        <w:shd w:val="clear" w:color="auto" w:fill="D9D9D9" w:themeFill="background1" w:themeFillShade="D9"/>
      </w:tcPr>
    </w:tblStylePr>
  </w:style>
  <w:style w:type="table" w:styleId="MediumShading1">
    <w:name w:val="Medium Shading 1"/>
    <w:basedOn w:val="TableNormal"/>
    <w:uiPriority w:val="63"/>
    <w:rsid w:val="00D3644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Normal1">
    <w:name w:val="Normal1"/>
    <w:basedOn w:val="Normal"/>
    <w:uiPriority w:val="99"/>
    <w:rsid w:val="007A7A30"/>
    <w:pPr>
      <w:spacing w:line="260" w:lineRule="atLeast"/>
    </w:pPr>
    <w:rPr>
      <w:rFonts w:eastAsia="Times New Roman" w:cs="Calibri"/>
    </w:rPr>
  </w:style>
  <w:style w:type="paragraph" w:customStyle="1" w:styleId="list0020paragraph">
    <w:name w:val="list_0020paragraph"/>
    <w:basedOn w:val="Normal"/>
    <w:uiPriority w:val="99"/>
    <w:rsid w:val="007A7A30"/>
    <w:pPr>
      <w:spacing w:line="260" w:lineRule="atLeast"/>
      <w:ind w:left="720"/>
    </w:pPr>
    <w:rPr>
      <w:rFonts w:eastAsia="Times New Roman" w:cs="Calibri"/>
    </w:rPr>
  </w:style>
  <w:style w:type="paragraph" w:styleId="NoSpacing">
    <w:name w:val="No Spacing"/>
    <w:uiPriority w:val="99"/>
    <w:qFormat/>
    <w:rsid w:val="009103E8"/>
    <w:rPr>
      <w:sz w:val="22"/>
      <w:szCs w:val="22"/>
    </w:rPr>
  </w:style>
  <w:style w:type="paragraph" w:styleId="Subtitle">
    <w:name w:val="Subtitle"/>
    <w:basedOn w:val="Normal"/>
    <w:next w:val="Normal"/>
    <w:link w:val="SubtitleChar"/>
    <w:uiPriority w:val="11"/>
    <w:qFormat/>
    <w:rsid w:val="006B1E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B1EB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073B3"/>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9"/>
    <w:rsid w:val="002618F2"/>
    <w:rPr>
      <w:rFonts w:asciiTheme="majorHAnsi" w:eastAsiaTheme="majorEastAsia" w:hAnsiTheme="majorHAnsi" w:cstheme="majorBidi"/>
      <w:b/>
      <w:bCs/>
      <w:i/>
      <w:iCs/>
      <w:color w:val="4F81BD" w:themeColor="accent1"/>
      <w:sz w:val="22"/>
      <w:szCs w:val="22"/>
    </w:rPr>
  </w:style>
  <w:style w:type="paragraph" w:styleId="Title">
    <w:name w:val="Title"/>
    <w:basedOn w:val="Normal"/>
    <w:next w:val="Normal"/>
    <w:link w:val="TitleChar"/>
    <w:uiPriority w:val="10"/>
    <w:qFormat/>
    <w:rsid w:val="00051FB6"/>
    <w:pPr>
      <w:spacing w:after="0" w:line="240" w:lineRule="auto"/>
      <w:contextualSpacing/>
      <w:jc w:val="center"/>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051FB6"/>
    <w:rPr>
      <w:rFonts w:asciiTheme="majorHAnsi" w:eastAsiaTheme="majorEastAsia" w:hAnsiTheme="majorHAnsi" w:cstheme="majorBidi"/>
      <w:b/>
      <w:spacing w:val="-10"/>
      <w:kern w:val="28"/>
      <w:sz w:val="24"/>
      <w:szCs w:val="56"/>
    </w:rPr>
  </w:style>
  <w:style w:type="character" w:customStyle="1" w:styleId="Heading2Char">
    <w:name w:val="Heading 2 Char"/>
    <w:basedOn w:val="DefaultParagraphFont"/>
    <w:link w:val="Heading2"/>
    <w:uiPriority w:val="9"/>
    <w:rsid w:val="008D05B3"/>
    <w:rPr>
      <w:rFonts w:eastAsia="MS Gothic"/>
      <w:b/>
      <w:bCs/>
      <w:color w:val="4F81BD"/>
      <w:sz w:val="26"/>
      <w:szCs w:val="26"/>
    </w:rPr>
  </w:style>
  <w:style w:type="character" w:styleId="FollowedHyperlink">
    <w:name w:val="FollowedHyperlink"/>
    <w:basedOn w:val="DefaultParagraphFont"/>
    <w:uiPriority w:val="99"/>
    <w:semiHidden/>
    <w:unhideWhenUsed/>
    <w:rsid w:val="00972A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2C0"/>
    <w:pPr>
      <w:spacing w:after="200" w:line="276" w:lineRule="auto"/>
    </w:pPr>
    <w:rPr>
      <w:sz w:val="22"/>
      <w:szCs w:val="22"/>
    </w:rPr>
  </w:style>
  <w:style w:type="paragraph" w:styleId="Heading1">
    <w:name w:val="heading 1"/>
    <w:basedOn w:val="Normal"/>
    <w:next w:val="Normal"/>
    <w:link w:val="Heading1Char"/>
    <w:uiPriority w:val="9"/>
    <w:qFormat/>
    <w:rsid w:val="008073B3"/>
    <w:pPr>
      <w:keepNext/>
      <w:keepLines/>
      <w:spacing w:before="480" w:after="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8D05B3"/>
    <w:pPr>
      <w:keepNext/>
      <w:keepLines/>
      <w:numPr>
        <w:numId w:val="25"/>
      </w:numPr>
      <w:spacing w:before="40" w:after="0"/>
      <w:outlineLvl w:val="1"/>
    </w:pPr>
    <w:rPr>
      <w:rFonts w:eastAsia="MS Gothic"/>
      <w:b/>
      <w:bCs/>
      <w:color w:val="4F81BD"/>
      <w:sz w:val="26"/>
      <w:szCs w:val="26"/>
    </w:rPr>
  </w:style>
  <w:style w:type="paragraph" w:styleId="Heading3">
    <w:name w:val="heading 3"/>
    <w:basedOn w:val="Normal"/>
    <w:next w:val="Normal"/>
    <w:link w:val="Heading3Char"/>
    <w:uiPriority w:val="9"/>
    <w:qFormat/>
    <w:rsid w:val="00970A51"/>
    <w:pPr>
      <w:keepNext/>
      <w:spacing w:after="0" w:line="240" w:lineRule="auto"/>
      <w:outlineLvl w:val="2"/>
    </w:pPr>
    <w:rPr>
      <w:rFonts w:ascii="Garamond" w:eastAsia="Times New Roman" w:hAnsi="Garamond"/>
      <w:i/>
      <w:sz w:val="24"/>
      <w:szCs w:val="20"/>
    </w:rPr>
  </w:style>
  <w:style w:type="paragraph" w:styleId="Heading4">
    <w:name w:val="heading 4"/>
    <w:basedOn w:val="Normal"/>
    <w:next w:val="Normal"/>
    <w:link w:val="Heading4Char"/>
    <w:uiPriority w:val="9"/>
    <w:semiHidden/>
    <w:unhideWhenUsed/>
    <w:qFormat/>
    <w:rsid w:val="002618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722"/>
    <w:pPr>
      <w:ind w:left="720"/>
      <w:contextualSpacing/>
    </w:pPr>
  </w:style>
  <w:style w:type="paragraph" w:styleId="Header">
    <w:name w:val="header"/>
    <w:basedOn w:val="Normal"/>
    <w:link w:val="HeaderChar"/>
    <w:uiPriority w:val="99"/>
    <w:rsid w:val="00125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9F5"/>
    <w:rPr>
      <w:rFonts w:cs="Times New Roman"/>
    </w:rPr>
  </w:style>
  <w:style w:type="paragraph" w:styleId="Footer">
    <w:name w:val="footer"/>
    <w:basedOn w:val="Normal"/>
    <w:link w:val="FooterChar"/>
    <w:uiPriority w:val="99"/>
    <w:rsid w:val="00125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9F5"/>
    <w:rPr>
      <w:rFonts w:cs="Times New Roman"/>
    </w:rPr>
  </w:style>
  <w:style w:type="character" w:styleId="CommentReference">
    <w:name w:val="annotation reference"/>
    <w:basedOn w:val="DefaultParagraphFont"/>
    <w:uiPriority w:val="99"/>
    <w:semiHidden/>
    <w:rsid w:val="00AD15F6"/>
    <w:rPr>
      <w:rFonts w:cs="Times New Roman"/>
      <w:sz w:val="16"/>
    </w:rPr>
  </w:style>
  <w:style w:type="paragraph" w:styleId="CommentText">
    <w:name w:val="annotation text"/>
    <w:basedOn w:val="Normal"/>
    <w:link w:val="CommentTextChar"/>
    <w:uiPriority w:val="99"/>
    <w:semiHidden/>
    <w:rsid w:val="00AD15F6"/>
    <w:pPr>
      <w:spacing w:line="240" w:lineRule="auto"/>
    </w:pPr>
    <w:rPr>
      <w:sz w:val="20"/>
      <w:szCs w:val="20"/>
    </w:rPr>
  </w:style>
  <w:style w:type="character" w:customStyle="1" w:styleId="CommentTextChar">
    <w:name w:val="Comment Text Char"/>
    <w:basedOn w:val="DefaultParagraphFont"/>
    <w:link w:val="CommentText"/>
    <w:uiPriority w:val="99"/>
    <w:semiHidden/>
    <w:rsid w:val="00AD15F6"/>
    <w:rPr>
      <w:rFonts w:cs="Times New Roman"/>
      <w:sz w:val="20"/>
    </w:rPr>
  </w:style>
  <w:style w:type="paragraph" w:styleId="CommentSubject">
    <w:name w:val="annotation subject"/>
    <w:basedOn w:val="CommentText"/>
    <w:next w:val="CommentText"/>
    <w:link w:val="CommentSubjectChar"/>
    <w:uiPriority w:val="99"/>
    <w:semiHidden/>
    <w:rsid w:val="00AD15F6"/>
    <w:rPr>
      <w:b/>
      <w:bCs/>
    </w:rPr>
  </w:style>
  <w:style w:type="character" w:customStyle="1" w:styleId="CommentSubjectChar">
    <w:name w:val="Comment Subject Char"/>
    <w:basedOn w:val="CommentTextChar"/>
    <w:link w:val="CommentSubject"/>
    <w:uiPriority w:val="99"/>
    <w:semiHidden/>
    <w:rsid w:val="00AD15F6"/>
    <w:rPr>
      <w:rFonts w:cs="Times New Roman"/>
      <w:b/>
      <w:bCs/>
      <w:sz w:val="20"/>
    </w:rPr>
  </w:style>
  <w:style w:type="paragraph" w:styleId="BalloonText">
    <w:name w:val="Balloon Text"/>
    <w:basedOn w:val="Normal"/>
    <w:link w:val="BalloonTextChar"/>
    <w:uiPriority w:val="99"/>
    <w:semiHidden/>
    <w:rsid w:val="00AD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F6"/>
    <w:rPr>
      <w:rFonts w:ascii="Tahoma" w:hAnsi="Tahoma" w:cs="Tahoma"/>
      <w:sz w:val="16"/>
    </w:rPr>
  </w:style>
  <w:style w:type="character" w:customStyle="1" w:styleId="Heading3Char">
    <w:name w:val="Heading 3 Char"/>
    <w:basedOn w:val="DefaultParagraphFont"/>
    <w:link w:val="Heading3"/>
    <w:uiPriority w:val="9"/>
    <w:rsid w:val="00970A51"/>
    <w:rPr>
      <w:rFonts w:ascii="Garamond" w:eastAsia="Times New Roman" w:hAnsi="Garamond"/>
      <w:i/>
      <w:sz w:val="24"/>
    </w:rPr>
  </w:style>
  <w:style w:type="character" w:customStyle="1" w:styleId="ListParagraphChar">
    <w:name w:val="List Paragraph Char"/>
    <w:basedOn w:val="DefaultParagraphFont"/>
    <w:link w:val="ListParagraph"/>
    <w:uiPriority w:val="34"/>
    <w:locked/>
    <w:rsid w:val="00970A51"/>
    <w:rPr>
      <w:sz w:val="22"/>
      <w:szCs w:val="22"/>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9F3043"/>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D4C8D"/>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D4C8D"/>
    <w:rPr>
      <w:rFonts w:ascii="Consolas" w:eastAsiaTheme="minorHAnsi" w:hAnsi="Consolas" w:cs="Consolas"/>
      <w:sz w:val="21"/>
      <w:szCs w:val="21"/>
    </w:rPr>
  </w:style>
  <w:style w:type="paragraph" w:customStyle="1" w:styleId="Default">
    <w:name w:val="Default"/>
    <w:rsid w:val="0046294B"/>
    <w:pPr>
      <w:autoSpaceDE w:val="0"/>
      <w:autoSpaceDN w:val="0"/>
      <w:adjustRightInd w:val="0"/>
    </w:pPr>
    <w:rPr>
      <w:rFonts w:ascii="Arial" w:eastAsiaTheme="minorEastAsia" w:hAnsi="Arial" w:cs="Arial"/>
      <w:color w:val="000000"/>
      <w:sz w:val="24"/>
      <w:szCs w:val="24"/>
    </w:rPr>
  </w:style>
  <w:style w:type="character" w:styleId="Hyperlink">
    <w:name w:val="Hyperlink"/>
    <w:basedOn w:val="DefaultParagraphFont"/>
    <w:uiPriority w:val="99"/>
    <w:unhideWhenUsed/>
    <w:rsid w:val="0046294B"/>
    <w:rPr>
      <w:color w:val="0000FF" w:themeColor="hyperlink"/>
      <w:u w:val="single"/>
    </w:rPr>
  </w:style>
  <w:style w:type="paragraph" w:customStyle="1" w:styleId="xmsoplaintext">
    <w:name w:val="x_msoplaintext"/>
    <w:basedOn w:val="Normal"/>
    <w:rsid w:val="004464E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804262"/>
    <w:rPr>
      <w:sz w:val="22"/>
      <w:szCs w:val="22"/>
    </w:rPr>
  </w:style>
  <w:style w:type="paragraph" w:styleId="FootnoteText">
    <w:name w:val="footnote text"/>
    <w:basedOn w:val="Normal"/>
    <w:link w:val="FootnoteTextChar"/>
    <w:uiPriority w:val="99"/>
    <w:semiHidden/>
    <w:unhideWhenUsed/>
    <w:rsid w:val="004F0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619"/>
  </w:style>
  <w:style w:type="character" w:styleId="FootnoteReference">
    <w:name w:val="footnote reference"/>
    <w:basedOn w:val="DefaultParagraphFont"/>
    <w:uiPriority w:val="99"/>
    <w:semiHidden/>
    <w:unhideWhenUsed/>
    <w:rsid w:val="004F0619"/>
    <w:rPr>
      <w:vertAlign w:val="superscript"/>
    </w:rPr>
  </w:style>
  <w:style w:type="table" w:customStyle="1" w:styleId="MediumShading11">
    <w:name w:val="Medium Shading 11"/>
    <w:basedOn w:val="TableNormal"/>
    <w:next w:val="MediumShading1"/>
    <w:uiPriority w:val="63"/>
    <w:rsid w:val="00D36443"/>
    <w:rPr>
      <w:rFonts w:ascii="Times New Roman" w:hAnsi="Times New Roman"/>
      <w:sz w:val="24"/>
      <w:szCs w:val="24"/>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6A6A6" w:themeFill="background1" w:themeFillShade="A6"/>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2Horz">
      <w:tblPr/>
      <w:tcPr>
        <w:shd w:val="clear" w:color="auto" w:fill="D9D9D9" w:themeFill="background1" w:themeFillShade="D9"/>
      </w:tcPr>
    </w:tblStylePr>
  </w:style>
  <w:style w:type="table" w:styleId="MediumShading1">
    <w:name w:val="Medium Shading 1"/>
    <w:basedOn w:val="TableNormal"/>
    <w:uiPriority w:val="63"/>
    <w:rsid w:val="00D3644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Normal1">
    <w:name w:val="Normal1"/>
    <w:basedOn w:val="Normal"/>
    <w:uiPriority w:val="99"/>
    <w:rsid w:val="007A7A30"/>
    <w:pPr>
      <w:spacing w:line="260" w:lineRule="atLeast"/>
    </w:pPr>
    <w:rPr>
      <w:rFonts w:eastAsia="Times New Roman" w:cs="Calibri"/>
    </w:rPr>
  </w:style>
  <w:style w:type="paragraph" w:customStyle="1" w:styleId="list0020paragraph">
    <w:name w:val="list_0020paragraph"/>
    <w:basedOn w:val="Normal"/>
    <w:uiPriority w:val="99"/>
    <w:rsid w:val="007A7A30"/>
    <w:pPr>
      <w:spacing w:line="260" w:lineRule="atLeast"/>
      <w:ind w:left="720"/>
    </w:pPr>
    <w:rPr>
      <w:rFonts w:eastAsia="Times New Roman" w:cs="Calibri"/>
    </w:rPr>
  </w:style>
  <w:style w:type="paragraph" w:styleId="NoSpacing">
    <w:name w:val="No Spacing"/>
    <w:uiPriority w:val="99"/>
    <w:qFormat/>
    <w:rsid w:val="009103E8"/>
    <w:rPr>
      <w:sz w:val="22"/>
      <w:szCs w:val="22"/>
    </w:rPr>
  </w:style>
  <w:style w:type="paragraph" w:styleId="Subtitle">
    <w:name w:val="Subtitle"/>
    <w:basedOn w:val="Normal"/>
    <w:next w:val="Normal"/>
    <w:link w:val="SubtitleChar"/>
    <w:uiPriority w:val="11"/>
    <w:qFormat/>
    <w:rsid w:val="006B1E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B1EB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8073B3"/>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9"/>
    <w:rsid w:val="002618F2"/>
    <w:rPr>
      <w:rFonts w:asciiTheme="majorHAnsi" w:eastAsiaTheme="majorEastAsia" w:hAnsiTheme="majorHAnsi" w:cstheme="majorBidi"/>
      <w:b/>
      <w:bCs/>
      <w:i/>
      <w:iCs/>
      <w:color w:val="4F81BD" w:themeColor="accent1"/>
      <w:sz w:val="22"/>
      <w:szCs w:val="22"/>
    </w:rPr>
  </w:style>
  <w:style w:type="paragraph" w:styleId="Title">
    <w:name w:val="Title"/>
    <w:basedOn w:val="Normal"/>
    <w:next w:val="Normal"/>
    <w:link w:val="TitleChar"/>
    <w:uiPriority w:val="10"/>
    <w:qFormat/>
    <w:rsid w:val="00051FB6"/>
    <w:pPr>
      <w:spacing w:after="0" w:line="240" w:lineRule="auto"/>
      <w:contextualSpacing/>
      <w:jc w:val="center"/>
    </w:pPr>
    <w:rPr>
      <w:rFonts w:asciiTheme="majorHAnsi" w:eastAsiaTheme="majorEastAsia" w:hAnsiTheme="majorHAnsi" w:cstheme="majorBidi"/>
      <w:b/>
      <w:spacing w:val="-10"/>
      <w:kern w:val="28"/>
      <w:sz w:val="24"/>
      <w:szCs w:val="56"/>
    </w:rPr>
  </w:style>
  <w:style w:type="character" w:customStyle="1" w:styleId="TitleChar">
    <w:name w:val="Title Char"/>
    <w:basedOn w:val="DefaultParagraphFont"/>
    <w:link w:val="Title"/>
    <w:uiPriority w:val="10"/>
    <w:rsid w:val="00051FB6"/>
    <w:rPr>
      <w:rFonts w:asciiTheme="majorHAnsi" w:eastAsiaTheme="majorEastAsia" w:hAnsiTheme="majorHAnsi" w:cstheme="majorBidi"/>
      <w:b/>
      <w:spacing w:val="-10"/>
      <w:kern w:val="28"/>
      <w:sz w:val="24"/>
      <w:szCs w:val="56"/>
    </w:rPr>
  </w:style>
  <w:style w:type="character" w:customStyle="1" w:styleId="Heading2Char">
    <w:name w:val="Heading 2 Char"/>
    <w:basedOn w:val="DefaultParagraphFont"/>
    <w:link w:val="Heading2"/>
    <w:uiPriority w:val="9"/>
    <w:rsid w:val="008D05B3"/>
    <w:rPr>
      <w:rFonts w:eastAsia="MS Gothic"/>
      <w:b/>
      <w:bCs/>
      <w:color w:val="4F81BD"/>
      <w:sz w:val="26"/>
      <w:szCs w:val="26"/>
    </w:rPr>
  </w:style>
  <w:style w:type="character" w:styleId="FollowedHyperlink">
    <w:name w:val="FollowedHyperlink"/>
    <w:basedOn w:val="DefaultParagraphFont"/>
    <w:uiPriority w:val="99"/>
    <w:semiHidden/>
    <w:unhideWhenUsed/>
    <w:rsid w:val="00972A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09217">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0">
          <w:marLeft w:val="547"/>
          <w:marRight w:val="0"/>
          <w:marTop w:val="154"/>
          <w:marBottom w:val="0"/>
          <w:divBdr>
            <w:top w:val="none" w:sz="0" w:space="0" w:color="auto"/>
            <w:left w:val="none" w:sz="0" w:space="0" w:color="auto"/>
            <w:bottom w:val="none" w:sz="0" w:space="0" w:color="auto"/>
            <w:right w:val="none" w:sz="0" w:space="0" w:color="auto"/>
          </w:divBdr>
        </w:div>
        <w:div w:id="419913221">
          <w:marLeft w:val="547"/>
          <w:marRight w:val="0"/>
          <w:marTop w:val="154"/>
          <w:marBottom w:val="0"/>
          <w:divBdr>
            <w:top w:val="none" w:sz="0" w:space="0" w:color="auto"/>
            <w:left w:val="none" w:sz="0" w:space="0" w:color="auto"/>
            <w:bottom w:val="none" w:sz="0" w:space="0" w:color="auto"/>
            <w:right w:val="none" w:sz="0" w:space="0" w:color="auto"/>
          </w:divBdr>
        </w:div>
      </w:divsChild>
    </w:div>
    <w:div w:id="158617079">
      <w:bodyDiv w:val="1"/>
      <w:marLeft w:val="0"/>
      <w:marRight w:val="0"/>
      <w:marTop w:val="0"/>
      <w:marBottom w:val="0"/>
      <w:divBdr>
        <w:top w:val="none" w:sz="0" w:space="0" w:color="auto"/>
        <w:left w:val="none" w:sz="0" w:space="0" w:color="auto"/>
        <w:bottom w:val="none" w:sz="0" w:space="0" w:color="auto"/>
        <w:right w:val="none" w:sz="0" w:space="0" w:color="auto"/>
      </w:divBdr>
    </w:div>
    <w:div w:id="190462030">
      <w:bodyDiv w:val="1"/>
      <w:marLeft w:val="0"/>
      <w:marRight w:val="0"/>
      <w:marTop w:val="0"/>
      <w:marBottom w:val="0"/>
      <w:divBdr>
        <w:top w:val="none" w:sz="0" w:space="0" w:color="auto"/>
        <w:left w:val="none" w:sz="0" w:space="0" w:color="auto"/>
        <w:bottom w:val="none" w:sz="0" w:space="0" w:color="auto"/>
        <w:right w:val="none" w:sz="0" w:space="0" w:color="auto"/>
      </w:divBdr>
      <w:divsChild>
        <w:div w:id="1013991171">
          <w:marLeft w:val="547"/>
          <w:marRight w:val="0"/>
          <w:marTop w:val="154"/>
          <w:marBottom w:val="0"/>
          <w:divBdr>
            <w:top w:val="none" w:sz="0" w:space="0" w:color="auto"/>
            <w:left w:val="none" w:sz="0" w:space="0" w:color="auto"/>
            <w:bottom w:val="none" w:sz="0" w:space="0" w:color="auto"/>
            <w:right w:val="none" w:sz="0" w:space="0" w:color="auto"/>
          </w:divBdr>
        </w:div>
        <w:div w:id="1470779244">
          <w:marLeft w:val="547"/>
          <w:marRight w:val="0"/>
          <w:marTop w:val="154"/>
          <w:marBottom w:val="0"/>
          <w:divBdr>
            <w:top w:val="none" w:sz="0" w:space="0" w:color="auto"/>
            <w:left w:val="none" w:sz="0" w:space="0" w:color="auto"/>
            <w:bottom w:val="none" w:sz="0" w:space="0" w:color="auto"/>
            <w:right w:val="none" w:sz="0" w:space="0" w:color="auto"/>
          </w:divBdr>
        </w:div>
      </w:divsChild>
    </w:div>
    <w:div w:id="370572629">
      <w:bodyDiv w:val="1"/>
      <w:marLeft w:val="0"/>
      <w:marRight w:val="0"/>
      <w:marTop w:val="0"/>
      <w:marBottom w:val="0"/>
      <w:divBdr>
        <w:top w:val="none" w:sz="0" w:space="0" w:color="auto"/>
        <w:left w:val="none" w:sz="0" w:space="0" w:color="auto"/>
        <w:bottom w:val="none" w:sz="0" w:space="0" w:color="auto"/>
        <w:right w:val="none" w:sz="0" w:space="0" w:color="auto"/>
      </w:divBdr>
    </w:div>
    <w:div w:id="463738645">
      <w:bodyDiv w:val="1"/>
      <w:marLeft w:val="0"/>
      <w:marRight w:val="0"/>
      <w:marTop w:val="0"/>
      <w:marBottom w:val="0"/>
      <w:divBdr>
        <w:top w:val="none" w:sz="0" w:space="0" w:color="auto"/>
        <w:left w:val="none" w:sz="0" w:space="0" w:color="auto"/>
        <w:bottom w:val="none" w:sz="0" w:space="0" w:color="auto"/>
        <w:right w:val="none" w:sz="0" w:space="0" w:color="auto"/>
      </w:divBdr>
    </w:div>
    <w:div w:id="467405123">
      <w:bodyDiv w:val="1"/>
      <w:marLeft w:val="0"/>
      <w:marRight w:val="0"/>
      <w:marTop w:val="0"/>
      <w:marBottom w:val="0"/>
      <w:divBdr>
        <w:top w:val="none" w:sz="0" w:space="0" w:color="auto"/>
        <w:left w:val="none" w:sz="0" w:space="0" w:color="auto"/>
        <w:bottom w:val="none" w:sz="0" w:space="0" w:color="auto"/>
        <w:right w:val="none" w:sz="0" w:space="0" w:color="auto"/>
      </w:divBdr>
    </w:div>
    <w:div w:id="611204097">
      <w:bodyDiv w:val="1"/>
      <w:marLeft w:val="0"/>
      <w:marRight w:val="0"/>
      <w:marTop w:val="0"/>
      <w:marBottom w:val="0"/>
      <w:divBdr>
        <w:top w:val="none" w:sz="0" w:space="0" w:color="auto"/>
        <w:left w:val="none" w:sz="0" w:space="0" w:color="auto"/>
        <w:bottom w:val="none" w:sz="0" w:space="0" w:color="auto"/>
        <w:right w:val="none" w:sz="0" w:space="0" w:color="auto"/>
      </w:divBdr>
    </w:div>
    <w:div w:id="803045262">
      <w:bodyDiv w:val="1"/>
      <w:marLeft w:val="0"/>
      <w:marRight w:val="0"/>
      <w:marTop w:val="0"/>
      <w:marBottom w:val="0"/>
      <w:divBdr>
        <w:top w:val="none" w:sz="0" w:space="0" w:color="auto"/>
        <w:left w:val="none" w:sz="0" w:space="0" w:color="auto"/>
        <w:bottom w:val="none" w:sz="0" w:space="0" w:color="auto"/>
        <w:right w:val="none" w:sz="0" w:space="0" w:color="auto"/>
      </w:divBdr>
    </w:div>
    <w:div w:id="805397496">
      <w:bodyDiv w:val="1"/>
      <w:marLeft w:val="0"/>
      <w:marRight w:val="0"/>
      <w:marTop w:val="0"/>
      <w:marBottom w:val="0"/>
      <w:divBdr>
        <w:top w:val="none" w:sz="0" w:space="0" w:color="auto"/>
        <w:left w:val="none" w:sz="0" w:space="0" w:color="auto"/>
        <w:bottom w:val="none" w:sz="0" w:space="0" w:color="auto"/>
        <w:right w:val="none" w:sz="0" w:space="0" w:color="auto"/>
      </w:divBdr>
      <w:divsChild>
        <w:div w:id="2056541493">
          <w:marLeft w:val="547"/>
          <w:marRight w:val="0"/>
          <w:marTop w:val="130"/>
          <w:marBottom w:val="0"/>
          <w:divBdr>
            <w:top w:val="none" w:sz="0" w:space="0" w:color="auto"/>
            <w:left w:val="none" w:sz="0" w:space="0" w:color="auto"/>
            <w:bottom w:val="none" w:sz="0" w:space="0" w:color="auto"/>
            <w:right w:val="none" w:sz="0" w:space="0" w:color="auto"/>
          </w:divBdr>
        </w:div>
        <w:div w:id="711345705">
          <w:marLeft w:val="1166"/>
          <w:marRight w:val="0"/>
          <w:marTop w:val="115"/>
          <w:marBottom w:val="0"/>
          <w:divBdr>
            <w:top w:val="none" w:sz="0" w:space="0" w:color="auto"/>
            <w:left w:val="none" w:sz="0" w:space="0" w:color="auto"/>
            <w:bottom w:val="none" w:sz="0" w:space="0" w:color="auto"/>
            <w:right w:val="none" w:sz="0" w:space="0" w:color="auto"/>
          </w:divBdr>
        </w:div>
        <w:div w:id="149829815">
          <w:marLeft w:val="1166"/>
          <w:marRight w:val="0"/>
          <w:marTop w:val="115"/>
          <w:marBottom w:val="0"/>
          <w:divBdr>
            <w:top w:val="none" w:sz="0" w:space="0" w:color="auto"/>
            <w:left w:val="none" w:sz="0" w:space="0" w:color="auto"/>
            <w:bottom w:val="none" w:sz="0" w:space="0" w:color="auto"/>
            <w:right w:val="none" w:sz="0" w:space="0" w:color="auto"/>
          </w:divBdr>
        </w:div>
        <w:div w:id="1953242399">
          <w:marLeft w:val="547"/>
          <w:marRight w:val="0"/>
          <w:marTop w:val="130"/>
          <w:marBottom w:val="0"/>
          <w:divBdr>
            <w:top w:val="none" w:sz="0" w:space="0" w:color="auto"/>
            <w:left w:val="none" w:sz="0" w:space="0" w:color="auto"/>
            <w:bottom w:val="none" w:sz="0" w:space="0" w:color="auto"/>
            <w:right w:val="none" w:sz="0" w:space="0" w:color="auto"/>
          </w:divBdr>
        </w:div>
      </w:divsChild>
    </w:div>
    <w:div w:id="849489413">
      <w:bodyDiv w:val="1"/>
      <w:marLeft w:val="0"/>
      <w:marRight w:val="0"/>
      <w:marTop w:val="0"/>
      <w:marBottom w:val="0"/>
      <w:divBdr>
        <w:top w:val="none" w:sz="0" w:space="0" w:color="auto"/>
        <w:left w:val="none" w:sz="0" w:space="0" w:color="auto"/>
        <w:bottom w:val="none" w:sz="0" w:space="0" w:color="auto"/>
        <w:right w:val="none" w:sz="0" w:space="0" w:color="auto"/>
      </w:divBdr>
      <w:divsChild>
        <w:div w:id="183440571">
          <w:marLeft w:val="547"/>
          <w:marRight w:val="0"/>
          <w:marTop w:val="120"/>
          <w:marBottom w:val="0"/>
          <w:divBdr>
            <w:top w:val="none" w:sz="0" w:space="0" w:color="auto"/>
            <w:left w:val="none" w:sz="0" w:space="0" w:color="auto"/>
            <w:bottom w:val="none" w:sz="0" w:space="0" w:color="auto"/>
            <w:right w:val="none" w:sz="0" w:space="0" w:color="auto"/>
          </w:divBdr>
        </w:div>
        <w:div w:id="1400130481">
          <w:marLeft w:val="547"/>
          <w:marRight w:val="0"/>
          <w:marTop w:val="120"/>
          <w:marBottom w:val="0"/>
          <w:divBdr>
            <w:top w:val="none" w:sz="0" w:space="0" w:color="auto"/>
            <w:left w:val="none" w:sz="0" w:space="0" w:color="auto"/>
            <w:bottom w:val="none" w:sz="0" w:space="0" w:color="auto"/>
            <w:right w:val="none" w:sz="0" w:space="0" w:color="auto"/>
          </w:divBdr>
        </w:div>
        <w:div w:id="1923904208">
          <w:marLeft w:val="547"/>
          <w:marRight w:val="0"/>
          <w:marTop w:val="120"/>
          <w:marBottom w:val="0"/>
          <w:divBdr>
            <w:top w:val="none" w:sz="0" w:space="0" w:color="auto"/>
            <w:left w:val="none" w:sz="0" w:space="0" w:color="auto"/>
            <w:bottom w:val="none" w:sz="0" w:space="0" w:color="auto"/>
            <w:right w:val="none" w:sz="0" w:space="0" w:color="auto"/>
          </w:divBdr>
        </w:div>
      </w:divsChild>
    </w:div>
    <w:div w:id="875511717">
      <w:bodyDiv w:val="1"/>
      <w:marLeft w:val="0"/>
      <w:marRight w:val="0"/>
      <w:marTop w:val="0"/>
      <w:marBottom w:val="0"/>
      <w:divBdr>
        <w:top w:val="none" w:sz="0" w:space="0" w:color="auto"/>
        <w:left w:val="none" w:sz="0" w:space="0" w:color="auto"/>
        <w:bottom w:val="none" w:sz="0" w:space="0" w:color="auto"/>
        <w:right w:val="none" w:sz="0" w:space="0" w:color="auto"/>
      </w:divBdr>
    </w:div>
    <w:div w:id="889800573">
      <w:bodyDiv w:val="1"/>
      <w:marLeft w:val="0"/>
      <w:marRight w:val="0"/>
      <w:marTop w:val="0"/>
      <w:marBottom w:val="0"/>
      <w:divBdr>
        <w:top w:val="none" w:sz="0" w:space="0" w:color="auto"/>
        <w:left w:val="none" w:sz="0" w:space="0" w:color="auto"/>
        <w:bottom w:val="none" w:sz="0" w:space="0" w:color="auto"/>
        <w:right w:val="none" w:sz="0" w:space="0" w:color="auto"/>
      </w:divBdr>
    </w:div>
    <w:div w:id="1044720261">
      <w:bodyDiv w:val="1"/>
      <w:marLeft w:val="0"/>
      <w:marRight w:val="0"/>
      <w:marTop w:val="0"/>
      <w:marBottom w:val="0"/>
      <w:divBdr>
        <w:top w:val="none" w:sz="0" w:space="0" w:color="auto"/>
        <w:left w:val="none" w:sz="0" w:space="0" w:color="auto"/>
        <w:bottom w:val="none" w:sz="0" w:space="0" w:color="auto"/>
        <w:right w:val="none" w:sz="0" w:space="0" w:color="auto"/>
      </w:divBdr>
      <w:divsChild>
        <w:div w:id="1265456035">
          <w:marLeft w:val="547"/>
          <w:marRight w:val="0"/>
          <w:marTop w:val="115"/>
          <w:marBottom w:val="0"/>
          <w:divBdr>
            <w:top w:val="none" w:sz="0" w:space="0" w:color="auto"/>
            <w:left w:val="none" w:sz="0" w:space="0" w:color="auto"/>
            <w:bottom w:val="none" w:sz="0" w:space="0" w:color="auto"/>
            <w:right w:val="none" w:sz="0" w:space="0" w:color="auto"/>
          </w:divBdr>
        </w:div>
        <w:div w:id="697774128">
          <w:marLeft w:val="547"/>
          <w:marRight w:val="0"/>
          <w:marTop w:val="115"/>
          <w:marBottom w:val="0"/>
          <w:divBdr>
            <w:top w:val="none" w:sz="0" w:space="0" w:color="auto"/>
            <w:left w:val="none" w:sz="0" w:space="0" w:color="auto"/>
            <w:bottom w:val="none" w:sz="0" w:space="0" w:color="auto"/>
            <w:right w:val="none" w:sz="0" w:space="0" w:color="auto"/>
          </w:divBdr>
        </w:div>
      </w:divsChild>
    </w:div>
    <w:div w:id="1192449601">
      <w:bodyDiv w:val="1"/>
      <w:marLeft w:val="0"/>
      <w:marRight w:val="0"/>
      <w:marTop w:val="0"/>
      <w:marBottom w:val="0"/>
      <w:divBdr>
        <w:top w:val="none" w:sz="0" w:space="0" w:color="auto"/>
        <w:left w:val="none" w:sz="0" w:space="0" w:color="auto"/>
        <w:bottom w:val="none" w:sz="0" w:space="0" w:color="auto"/>
        <w:right w:val="none" w:sz="0" w:space="0" w:color="auto"/>
      </w:divBdr>
      <w:divsChild>
        <w:div w:id="928585288">
          <w:marLeft w:val="547"/>
          <w:marRight w:val="0"/>
          <w:marTop w:val="130"/>
          <w:marBottom w:val="0"/>
          <w:divBdr>
            <w:top w:val="none" w:sz="0" w:space="0" w:color="auto"/>
            <w:left w:val="none" w:sz="0" w:space="0" w:color="auto"/>
            <w:bottom w:val="none" w:sz="0" w:space="0" w:color="auto"/>
            <w:right w:val="none" w:sz="0" w:space="0" w:color="auto"/>
          </w:divBdr>
        </w:div>
        <w:div w:id="1663242895">
          <w:marLeft w:val="547"/>
          <w:marRight w:val="0"/>
          <w:marTop w:val="130"/>
          <w:marBottom w:val="0"/>
          <w:divBdr>
            <w:top w:val="none" w:sz="0" w:space="0" w:color="auto"/>
            <w:left w:val="none" w:sz="0" w:space="0" w:color="auto"/>
            <w:bottom w:val="none" w:sz="0" w:space="0" w:color="auto"/>
            <w:right w:val="none" w:sz="0" w:space="0" w:color="auto"/>
          </w:divBdr>
        </w:div>
        <w:div w:id="299921514">
          <w:marLeft w:val="547"/>
          <w:marRight w:val="0"/>
          <w:marTop w:val="130"/>
          <w:marBottom w:val="0"/>
          <w:divBdr>
            <w:top w:val="none" w:sz="0" w:space="0" w:color="auto"/>
            <w:left w:val="none" w:sz="0" w:space="0" w:color="auto"/>
            <w:bottom w:val="none" w:sz="0" w:space="0" w:color="auto"/>
            <w:right w:val="none" w:sz="0" w:space="0" w:color="auto"/>
          </w:divBdr>
        </w:div>
      </w:divsChild>
    </w:div>
    <w:div w:id="1321696046">
      <w:bodyDiv w:val="1"/>
      <w:marLeft w:val="0"/>
      <w:marRight w:val="0"/>
      <w:marTop w:val="0"/>
      <w:marBottom w:val="0"/>
      <w:divBdr>
        <w:top w:val="none" w:sz="0" w:space="0" w:color="auto"/>
        <w:left w:val="none" w:sz="0" w:space="0" w:color="auto"/>
        <w:bottom w:val="none" w:sz="0" w:space="0" w:color="auto"/>
        <w:right w:val="none" w:sz="0" w:space="0" w:color="auto"/>
      </w:divBdr>
      <w:divsChild>
        <w:div w:id="308487018">
          <w:marLeft w:val="547"/>
          <w:marRight w:val="0"/>
          <w:marTop w:val="110"/>
          <w:marBottom w:val="0"/>
          <w:divBdr>
            <w:top w:val="none" w:sz="0" w:space="0" w:color="auto"/>
            <w:left w:val="none" w:sz="0" w:space="0" w:color="auto"/>
            <w:bottom w:val="none" w:sz="0" w:space="0" w:color="auto"/>
            <w:right w:val="none" w:sz="0" w:space="0" w:color="auto"/>
          </w:divBdr>
        </w:div>
        <w:div w:id="436950783">
          <w:marLeft w:val="1166"/>
          <w:marRight w:val="0"/>
          <w:marTop w:val="110"/>
          <w:marBottom w:val="0"/>
          <w:divBdr>
            <w:top w:val="none" w:sz="0" w:space="0" w:color="auto"/>
            <w:left w:val="none" w:sz="0" w:space="0" w:color="auto"/>
            <w:bottom w:val="none" w:sz="0" w:space="0" w:color="auto"/>
            <w:right w:val="none" w:sz="0" w:space="0" w:color="auto"/>
          </w:divBdr>
        </w:div>
        <w:div w:id="618218798">
          <w:marLeft w:val="1166"/>
          <w:marRight w:val="0"/>
          <w:marTop w:val="110"/>
          <w:marBottom w:val="0"/>
          <w:divBdr>
            <w:top w:val="none" w:sz="0" w:space="0" w:color="auto"/>
            <w:left w:val="none" w:sz="0" w:space="0" w:color="auto"/>
            <w:bottom w:val="none" w:sz="0" w:space="0" w:color="auto"/>
            <w:right w:val="none" w:sz="0" w:space="0" w:color="auto"/>
          </w:divBdr>
        </w:div>
        <w:div w:id="518012511">
          <w:marLeft w:val="1166"/>
          <w:marRight w:val="0"/>
          <w:marTop w:val="110"/>
          <w:marBottom w:val="0"/>
          <w:divBdr>
            <w:top w:val="none" w:sz="0" w:space="0" w:color="auto"/>
            <w:left w:val="none" w:sz="0" w:space="0" w:color="auto"/>
            <w:bottom w:val="none" w:sz="0" w:space="0" w:color="auto"/>
            <w:right w:val="none" w:sz="0" w:space="0" w:color="auto"/>
          </w:divBdr>
        </w:div>
      </w:divsChild>
    </w:div>
    <w:div w:id="1322613708">
      <w:bodyDiv w:val="1"/>
      <w:marLeft w:val="0"/>
      <w:marRight w:val="0"/>
      <w:marTop w:val="0"/>
      <w:marBottom w:val="0"/>
      <w:divBdr>
        <w:top w:val="none" w:sz="0" w:space="0" w:color="auto"/>
        <w:left w:val="none" w:sz="0" w:space="0" w:color="auto"/>
        <w:bottom w:val="none" w:sz="0" w:space="0" w:color="auto"/>
        <w:right w:val="none" w:sz="0" w:space="0" w:color="auto"/>
      </w:divBdr>
    </w:div>
    <w:div w:id="1690259392">
      <w:bodyDiv w:val="1"/>
      <w:marLeft w:val="0"/>
      <w:marRight w:val="0"/>
      <w:marTop w:val="0"/>
      <w:marBottom w:val="0"/>
      <w:divBdr>
        <w:top w:val="none" w:sz="0" w:space="0" w:color="auto"/>
        <w:left w:val="none" w:sz="0" w:space="0" w:color="auto"/>
        <w:bottom w:val="none" w:sz="0" w:space="0" w:color="auto"/>
        <w:right w:val="none" w:sz="0" w:space="0" w:color="auto"/>
      </w:divBdr>
      <w:divsChild>
        <w:div w:id="1911647108">
          <w:marLeft w:val="547"/>
          <w:marRight w:val="0"/>
          <w:marTop w:val="154"/>
          <w:marBottom w:val="0"/>
          <w:divBdr>
            <w:top w:val="none" w:sz="0" w:space="0" w:color="auto"/>
            <w:left w:val="none" w:sz="0" w:space="0" w:color="auto"/>
            <w:bottom w:val="none" w:sz="0" w:space="0" w:color="auto"/>
            <w:right w:val="none" w:sz="0" w:space="0" w:color="auto"/>
          </w:divBdr>
        </w:div>
        <w:div w:id="1537504567">
          <w:marLeft w:val="1166"/>
          <w:marRight w:val="0"/>
          <w:marTop w:val="134"/>
          <w:marBottom w:val="0"/>
          <w:divBdr>
            <w:top w:val="none" w:sz="0" w:space="0" w:color="auto"/>
            <w:left w:val="none" w:sz="0" w:space="0" w:color="auto"/>
            <w:bottom w:val="none" w:sz="0" w:space="0" w:color="auto"/>
            <w:right w:val="none" w:sz="0" w:space="0" w:color="auto"/>
          </w:divBdr>
        </w:div>
        <w:div w:id="1771048430">
          <w:marLeft w:val="1166"/>
          <w:marRight w:val="0"/>
          <w:marTop w:val="134"/>
          <w:marBottom w:val="0"/>
          <w:divBdr>
            <w:top w:val="none" w:sz="0" w:space="0" w:color="auto"/>
            <w:left w:val="none" w:sz="0" w:space="0" w:color="auto"/>
            <w:bottom w:val="none" w:sz="0" w:space="0" w:color="auto"/>
            <w:right w:val="none" w:sz="0" w:space="0" w:color="auto"/>
          </w:divBdr>
        </w:div>
        <w:div w:id="1859347085">
          <w:marLeft w:val="1166"/>
          <w:marRight w:val="0"/>
          <w:marTop w:val="134"/>
          <w:marBottom w:val="0"/>
          <w:divBdr>
            <w:top w:val="none" w:sz="0" w:space="0" w:color="auto"/>
            <w:left w:val="none" w:sz="0" w:space="0" w:color="auto"/>
            <w:bottom w:val="none" w:sz="0" w:space="0" w:color="auto"/>
            <w:right w:val="none" w:sz="0" w:space="0" w:color="auto"/>
          </w:divBdr>
        </w:div>
        <w:div w:id="1799640676">
          <w:marLeft w:val="1166"/>
          <w:marRight w:val="0"/>
          <w:marTop w:val="134"/>
          <w:marBottom w:val="0"/>
          <w:divBdr>
            <w:top w:val="none" w:sz="0" w:space="0" w:color="auto"/>
            <w:left w:val="none" w:sz="0" w:space="0" w:color="auto"/>
            <w:bottom w:val="none" w:sz="0" w:space="0" w:color="auto"/>
            <w:right w:val="none" w:sz="0" w:space="0" w:color="auto"/>
          </w:divBdr>
        </w:div>
      </w:divsChild>
    </w:div>
    <w:div w:id="1698308487">
      <w:bodyDiv w:val="1"/>
      <w:marLeft w:val="0"/>
      <w:marRight w:val="0"/>
      <w:marTop w:val="0"/>
      <w:marBottom w:val="0"/>
      <w:divBdr>
        <w:top w:val="none" w:sz="0" w:space="0" w:color="auto"/>
        <w:left w:val="none" w:sz="0" w:space="0" w:color="auto"/>
        <w:bottom w:val="none" w:sz="0" w:space="0" w:color="auto"/>
        <w:right w:val="none" w:sz="0" w:space="0" w:color="auto"/>
      </w:divBdr>
      <w:divsChild>
        <w:div w:id="1124036246">
          <w:marLeft w:val="547"/>
          <w:marRight w:val="0"/>
          <w:marTop w:val="96"/>
          <w:marBottom w:val="0"/>
          <w:divBdr>
            <w:top w:val="none" w:sz="0" w:space="0" w:color="auto"/>
            <w:left w:val="none" w:sz="0" w:space="0" w:color="auto"/>
            <w:bottom w:val="none" w:sz="0" w:space="0" w:color="auto"/>
            <w:right w:val="none" w:sz="0" w:space="0" w:color="auto"/>
          </w:divBdr>
        </w:div>
        <w:div w:id="449125534">
          <w:marLeft w:val="547"/>
          <w:marRight w:val="0"/>
          <w:marTop w:val="96"/>
          <w:marBottom w:val="0"/>
          <w:divBdr>
            <w:top w:val="none" w:sz="0" w:space="0" w:color="auto"/>
            <w:left w:val="none" w:sz="0" w:space="0" w:color="auto"/>
            <w:bottom w:val="none" w:sz="0" w:space="0" w:color="auto"/>
            <w:right w:val="none" w:sz="0" w:space="0" w:color="auto"/>
          </w:divBdr>
        </w:div>
        <w:div w:id="1782145600">
          <w:marLeft w:val="547"/>
          <w:marRight w:val="0"/>
          <w:marTop w:val="96"/>
          <w:marBottom w:val="0"/>
          <w:divBdr>
            <w:top w:val="none" w:sz="0" w:space="0" w:color="auto"/>
            <w:left w:val="none" w:sz="0" w:space="0" w:color="auto"/>
            <w:bottom w:val="none" w:sz="0" w:space="0" w:color="auto"/>
            <w:right w:val="none" w:sz="0" w:space="0" w:color="auto"/>
          </w:divBdr>
        </w:div>
        <w:div w:id="1448693825">
          <w:marLeft w:val="547"/>
          <w:marRight w:val="0"/>
          <w:marTop w:val="96"/>
          <w:marBottom w:val="0"/>
          <w:divBdr>
            <w:top w:val="none" w:sz="0" w:space="0" w:color="auto"/>
            <w:left w:val="none" w:sz="0" w:space="0" w:color="auto"/>
            <w:bottom w:val="none" w:sz="0" w:space="0" w:color="auto"/>
            <w:right w:val="none" w:sz="0" w:space="0" w:color="auto"/>
          </w:divBdr>
        </w:div>
        <w:div w:id="1916162976">
          <w:marLeft w:val="547"/>
          <w:marRight w:val="0"/>
          <w:marTop w:val="96"/>
          <w:marBottom w:val="0"/>
          <w:divBdr>
            <w:top w:val="none" w:sz="0" w:space="0" w:color="auto"/>
            <w:left w:val="none" w:sz="0" w:space="0" w:color="auto"/>
            <w:bottom w:val="none" w:sz="0" w:space="0" w:color="auto"/>
            <w:right w:val="none" w:sz="0" w:space="0" w:color="auto"/>
          </w:divBdr>
        </w:div>
        <w:div w:id="966278082">
          <w:marLeft w:val="1166"/>
          <w:marRight w:val="0"/>
          <w:marTop w:val="86"/>
          <w:marBottom w:val="0"/>
          <w:divBdr>
            <w:top w:val="none" w:sz="0" w:space="0" w:color="auto"/>
            <w:left w:val="none" w:sz="0" w:space="0" w:color="auto"/>
            <w:bottom w:val="none" w:sz="0" w:space="0" w:color="auto"/>
            <w:right w:val="none" w:sz="0" w:space="0" w:color="auto"/>
          </w:divBdr>
        </w:div>
        <w:div w:id="223873466">
          <w:marLeft w:val="1166"/>
          <w:marRight w:val="0"/>
          <w:marTop w:val="86"/>
          <w:marBottom w:val="0"/>
          <w:divBdr>
            <w:top w:val="none" w:sz="0" w:space="0" w:color="auto"/>
            <w:left w:val="none" w:sz="0" w:space="0" w:color="auto"/>
            <w:bottom w:val="none" w:sz="0" w:space="0" w:color="auto"/>
            <w:right w:val="none" w:sz="0" w:space="0" w:color="auto"/>
          </w:divBdr>
        </w:div>
        <w:div w:id="938568054">
          <w:marLeft w:val="1166"/>
          <w:marRight w:val="0"/>
          <w:marTop w:val="86"/>
          <w:marBottom w:val="0"/>
          <w:divBdr>
            <w:top w:val="none" w:sz="0" w:space="0" w:color="auto"/>
            <w:left w:val="none" w:sz="0" w:space="0" w:color="auto"/>
            <w:bottom w:val="none" w:sz="0" w:space="0" w:color="auto"/>
            <w:right w:val="none" w:sz="0" w:space="0" w:color="auto"/>
          </w:divBdr>
        </w:div>
        <w:div w:id="193806857">
          <w:marLeft w:val="547"/>
          <w:marRight w:val="0"/>
          <w:marTop w:val="96"/>
          <w:marBottom w:val="0"/>
          <w:divBdr>
            <w:top w:val="none" w:sz="0" w:space="0" w:color="auto"/>
            <w:left w:val="none" w:sz="0" w:space="0" w:color="auto"/>
            <w:bottom w:val="none" w:sz="0" w:space="0" w:color="auto"/>
            <w:right w:val="none" w:sz="0" w:space="0" w:color="auto"/>
          </w:divBdr>
        </w:div>
      </w:divsChild>
    </w:div>
    <w:div w:id="1838307864">
      <w:bodyDiv w:val="1"/>
      <w:marLeft w:val="0"/>
      <w:marRight w:val="0"/>
      <w:marTop w:val="0"/>
      <w:marBottom w:val="0"/>
      <w:divBdr>
        <w:top w:val="none" w:sz="0" w:space="0" w:color="auto"/>
        <w:left w:val="none" w:sz="0" w:space="0" w:color="auto"/>
        <w:bottom w:val="none" w:sz="0" w:space="0" w:color="auto"/>
        <w:right w:val="none" w:sz="0" w:space="0" w:color="auto"/>
      </w:divBdr>
    </w:div>
    <w:div w:id="1866868397">
      <w:bodyDiv w:val="1"/>
      <w:marLeft w:val="0"/>
      <w:marRight w:val="0"/>
      <w:marTop w:val="0"/>
      <w:marBottom w:val="0"/>
      <w:divBdr>
        <w:top w:val="none" w:sz="0" w:space="0" w:color="auto"/>
        <w:left w:val="none" w:sz="0" w:space="0" w:color="auto"/>
        <w:bottom w:val="none" w:sz="0" w:space="0" w:color="auto"/>
        <w:right w:val="none" w:sz="0" w:space="0" w:color="auto"/>
      </w:divBdr>
      <w:divsChild>
        <w:div w:id="1354385203">
          <w:marLeft w:val="547"/>
          <w:marRight w:val="0"/>
          <w:marTop w:val="115"/>
          <w:marBottom w:val="0"/>
          <w:divBdr>
            <w:top w:val="none" w:sz="0" w:space="0" w:color="auto"/>
            <w:left w:val="none" w:sz="0" w:space="0" w:color="auto"/>
            <w:bottom w:val="none" w:sz="0" w:space="0" w:color="auto"/>
            <w:right w:val="none" w:sz="0" w:space="0" w:color="auto"/>
          </w:divBdr>
        </w:div>
        <w:div w:id="1665086676">
          <w:marLeft w:val="547"/>
          <w:marRight w:val="0"/>
          <w:marTop w:val="115"/>
          <w:marBottom w:val="0"/>
          <w:divBdr>
            <w:top w:val="none" w:sz="0" w:space="0" w:color="auto"/>
            <w:left w:val="none" w:sz="0" w:space="0" w:color="auto"/>
            <w:bottom w:val="none" w:sz="0" w:space="0" w:color="auto"/>
            <w:right w:val="none" w:sz="0" w:space="0" w:color="auto"/>
          </w:divBdr>
        </w:div>
        <w:div w:id="2107849859">
          <w:marLeft w:val="1166"/>
          <w:marRight w:val="0"/>
          <w:marTop w:val="96"/>
          <w:marBottom w:val="0"/>
          <w:divBdr>
            <w:top w:val="none" w:sz="0" w:space="0" w:color="auto"/>
            <w:left w:val="none" w:sz="0" w:space="0" w:color="auto"/>
            <w:bottom w:val="none" w:sz="0" w:space="0" w:color="auto"/>
            <w:right w:val="none" w:sz="0" w:space="0" w:color="auto"/>
          </w:divBdr>
        </w:div>
        <w:div w:id="203759287">
          <w:marLeft w:val="1166"/>
          <w:marRight w:val="0"/>
          <w:marTop w:val="96"/>
          <w:marBottom w:val="0"/>
          <w:divBdr>
            <w:top w:val="none" w:sz="0" w:space="0" w:color="auto"/>
            <w:left w:val="none" w:sz="0" w:space="0" w:color="auto"/>
            <w:bottom w:val="none" w:sz="0" w:space="0" w:color="auto"/>
            <w:right w:val="none" w:sz="0" w:space="0" w:color="auto"/>
          </w:divBdr>
        </w:div>
        <w:div w:id="502474271">
          <w:marLeft w:val="1166"/>
          <w:marRight w:val="0"/>
          <w:marTop w:val="96"/>
          <w:marBottom w:val="0"/>
          <w:divBdr>
            <w:top w:val="none" w:sz="0" w:space="0" w:color="auto"/>
            <w:left w:val="none" w:sz="0" w:space="0" w:color="auto"/>
            <w:bottom w:val="none" w:sz="0" w:space="0" w:color="auto"/>
            <w:right w:val="none" w:sz="0" w:space="0" w:color="auto"/>
          </w:divBdr>
        </w:div>
        <w:div w:id="1922906004">
          <w:marLeft w:val="1166"/>
          <w:marRight w:val="0"/>
          <w:marTop w:val="96"/>
          <w:marBottom w:val="0"/>
          <w:divBdr>
            <w:top w:val="none" w:sz="0" w:space="0" w:color="auto"/>
            <w:left w:val="none" w:sz="0" w:space="0" w:color="auto"/>
            <w:bottom w:val="none" w:sz="0" w:space="0" w:color="auto"/>
            <w:right w:val="none" w:sz="0" w:space="0" w:color="auto"/>
          </w:divBdr>
        </w:div>
        <w:div w:id="358119986">
          <w:marLeft w:val="1166"/>
          <w:marRight w:val="0"/>
          <w:marTop w:val="96"/>
          <w:marBottom w:val="0"/>
          <w:divBdr>
            <w:top w:val="none" w:sz="0" w:space="0" w:color="auto"/>
            <w:left w:val="none" w:sz="0" w:space="0" w:color="auto"/>
            <w:bottom w:val="none" w:sz="0" w:space="0" w:color="auto"/>
            <w:right w:val="none" w:sz="0" w:space="0" w:color="auto"/>
          </w:divBdr>
        </w:div>
      </w:divsChild>
    </w:div>
    <w:div w:id="2079133877">
      <w:bodyDiv w:val="1"/>
      <w:marLeft w:val="0"/>
      <w:marRight w:val="0"/>
      <w:marTop w:val="0"/>
      <w:marBottom w:val="0"/>
      <w:divBdr>
        <w:top w:val="none" w:sz="0" w:space="0" w:color="auto"/>
        <w:left w:val="none" w:sz="0" w:space="0" w:color="auto"/>
        <w:bottom w:val="none" w:sz="0" w:space="0" w:color="auto"/>
        <w:right w:val="none" w:sz="0" w:space="0" w:color="auto"/>
      </w:divBdr>
    </w:div>
    <w:div w:id="2137411004">
      <w:bodyDiv w:val="1"/>
      <w:marLeft w:val="0"/>
      <w:marRight w:val="0"/>
      <w:marTop w:val="0"/>
      <w:marBottom w:val="0"/>
      <w:divBdr>
        <w:top w:val="none" w:sz="0" w:space="0" w:color="auto"/>
        <w:left w:val="none" w:sz="0" w:space="0" w:color="auto"/>
        <w:bottom w:val="none" w:sz="0" w:space="0" w:color="auto"/>
        <w:right w:val="none" w:sz="0" w:space="0" w:color="auto"/>
      </w:divBdr>
      <w:divsChild>
        <w:div w:id="1058741817">
          <w:marLeft w:val="547"/>
          <w:marRight w:val="0"/>
          <w:marTop w:val="130"/>
          <w:marBottom w:val="0"/>
          <w:divBdr>
            <w:top w:val="none" w:sz="0" w:space="0" w:color="auto"/>
            <w:left w:val="none" w:sz="0" w:space="0" w:color="auto"/>
            <w:bottom w:val="none" w:sz="0" w:space="0" w:color="auto"/>
            <w:right w:val="none" w:sz="0" w:space="0" w:color="auto"/>
          </w:divBdr>
        </w:div>
        <w:div w:id="345326973">
          <w:marLeft w:val="547"/>
          <w:marRight w:val="0"/>
          <w:marTop w:val="130"/>
          <w:marBottom w:val="0"/>
          <w:divBdr>
            <w:top w:val="none" w:sz="0" w:space="0" w:color="auto"/>
            <w:left w:val="none" w:sz="0" w:space="0" w:color="auto"/>
            <w:bottom w:val="none" w:sz="0" w:space="0" w:color="auto"/>
            <w:right w:val="none" w:sz="0" w:space="0" w:color="auto"/>
          </w:divBdr>
        </w:div>
        <w:div w:id="1584989598">
          <w:marLeft w:val="547"/>
          <w:marRight w:val="0"/>
          <w:marTop w:val="13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undledM234@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EA1A-4ACA-4DC4-8AF9-CC447E54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1866</Words>
  <Characters>10637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Bundled Payments for Care Improvement-Models 2-4 Instructions for Current Participants Adding New Episode/Episode Initiators to Phase 1</vt:lpstr>
    </vt:vector>
  </TitlesOfParts>
  <Company>CMS</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Bundled Payments for Care Improvement-Models 2-4 Instructions for Current Participants Adding New Episode/Episode Initiators to Phase 1</dc:title>
  <dc:subject>Bundled Payments for Care Improvement-Models 2-4 Instructions for Current Participants Adding New Episode/Episode Initiators to Phase 1</dc:subject>
  <dc:creator>CMS</dc:creator>
  <cp:keywords>BPCI, Bundled Payments, Models 2-4, Adding New Episodes/Episode Initiators</cp:keywords>
  <cp:lastModifiedBy>ANDREW RUSHTON</cp:lastModifiedBy>
  <cp:revision>2</cp:revision>
  <cp:lastPrinted>2014-02-11T17:20:00Z</cp:lastPrinted>
  <dcterms:created xsi:type="dcterms:W3CDTF">2014-04-10T12:56:00Z</dcterms:created>
  <dcterms:modified xsi:type="dcterms:W3CDTF">2014-04-10T12:56:00Z</dcterms:modified>
  <cp:category>BPCI, Bundled Payments, Models 2-4, Adding New Episodes/Episode Initiators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AdHocReviewCycleID">
    <vt:i4>1545628303</vt:i4>
  </property>
  <property fmtid="{D5CDD505-2E9C-101B-9397-08002B2CF9AE}" pid="4" name="_NewReviewCycle">
    <vt:lpwstr/>
  </property>
  <property fmtid="{D5CDD505-2E9C-101B-9397-08002B2CF9AE}" pid="5" name="_EmailSubject">
    <vt:lpwstr>Winter Period Intake Forms</vt:lpwstr>
  </property>
  <property fmtid="{D5CDD505-2E9C-101B-9397-08002B2CF9AE}" pid="6" name="_AuthorEmail">
    <vt:lpwstr>Isaac.Burrows@cms.hhs.gov</vt:lpwstr>
  </property>
  <property fmtid="{D5CDD505-2E9C-101B-9397-08002B2CF9AE}" pid="7" name="_AuthorEmailDisplayName">
    <vt:lpwstr>Burrows, Isaac J. (CMS/CMMI)</vt:lpwstr>
  </property>
  <property fmtid="{D5CDD505-2E9C-101B-9397-08002B2CF9AE}" pid="8" name="_ReviewingToolsShownOnce">
    <vt:lpwstr/>
  </property>
</Properties>
</file>