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bookmarkStart w:id="0" w:name="_GoBack"/>
      <w:bookmarkEnd w:id="0"/>
    </w:p>
    <w:p w14:paraId="337D5FD5" w14:textId="0EBCBD97" w:rsidR="000A0828" w:rsidRPr="006B5338" w:rsidRDefault="000C49E5" w:rsidP="006B5338">
      <w:pPr>
        <w:tabs>
          <w:tab w:val="left" w:pos="5040"/>
        </w:tabs>
        <w:spacing w:after="200" w:line="300" w:lineRule="exact"/>
        <w:contextualSpacing/>
        <w:rPr>
          <w:rFonts w:ascii="Arial" w:hAnsi="Arial" w:cs="Arial"/>
          <w:b/>
          <w:iCs/>
          <w:color w:val="548DD4"/>
          <w:sz w:val="22"/>
          <w:szCs w:val="22"/>
        </w:rPr>
      </w:pPr>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Pr="00813ECB">
        <w:rPr>
          <w:rFonts w:ascii="Arial" w:hAnsi="Arial" w:cs="Arial"/>
          <w:color w:val="548DD4"/>
          <w:sz w:val="22"/>
          <w:szCs w:val="22"/>
        </w:rPr>
        <w:t>Member/Beneficiary ID.]</w:t>
      </w:r>
    </w:p>
    <w:p w14:paraId="4517FE4E" w14:textId="447FB24F"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71E86793" w:rsidR="000A0828" w:rsidRPr="006B5338" w:rsidRDefault="006B5338" w:rsidP="006B5338">
      <w:pPr>
        <w:pStyle w:val="Text0"/>
        <w:spacing w:line="300" w:lineRule="exact"/>
        <w:contextualSpacing/>
        <w:rPr>
          <w:rFonts w:ascii="Arial" w:hAnsi="Arial" w:cs="Arial"/>
          <w:iCs/>
          <w:sz w:val="22"/>
          <w:szCs w:val="22"/>
        </w:rPr>
      </w:pPr>
      <w:r>
        <w:rPr>
          <w:rFonts w:ascii="Arial" w:hAnsi="Arial" w:cs="Arial"/>
          <w:iCs/>
          <w:sz w:val="22"/>
          <w:szCs w:val="22"/>
        </w:rPr>
        <w:tab/>
      </w:r>
      <w:r>
        <w:rPr>
          <w:rFonts w:ascii="Arial" w:hAnsi="Arial" w:cs="Arial"/>
          <w:iCs/>
          <w:sz w:val="22"/>
          <w:szCs w:val="22"/>
        </w:rPr>
        <w:tab/>
      </w:r>
      <w:r w:rsidR="00FF0DEF">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t>Beneficiary ID:</w:t>
      </w:r>
      <w:r>
        <w:rPr>
          <w:rFonts w:ascii="Arial" w:hAnsi="Arial" w:cs="Arial"/>
          <w:iCs/>
          <w:sz w:val="22"/>
          <w:szCs w:val="22"/>
        </w:rPr>
        <w:tab/>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712D192D"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nsert if individual chose to voluntarily disenroll (State/MAXIMUS submits a TC 51 disenrollment transaction with a DRC 11-Voluntary Disenrollment and has also received an 834 from MDHHS confirming the disenrollment</w:t>
      </w:r>
      <w:r w:rsidR="00A75C4C">
        <w:rPr>
          <w:rFonts w:cs="Arial"/>
          <w:b w:val="0"/>
          <w:i/>
          <w:color w:val="548DD4"/>
          <w:szCs w:val="22"/>
        </w:rPr>
        <w:t>)</w:t>
      </w:r>
      <w:r w:rsidR="000C6BFD">
        <w:rPr>
          <w:rFonts w:cs="Arial"/>
          <w:b w:val="0"/>
          <w:color w:val="548DD4"/>
          <w:szCs w:val="22"/>
        </w:rPr>
        <w:t>:</w:t>
      </w:r>
      <w:r w:rsidRPr="000B096A">
        <w:rPr>
          <w:rFonts w:cs="Arial"/>
          <w:b w:val="0"/>
          <w:color w:val="548DD4"/>
          <w:szCs w:val="22"/>
        </w:rPr>
        <w:t xml:space="preserve"> </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77777777"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r w:rsidR="00A26D9B" w:rsidRPr="00E15C4E">
        <w:rPr>
          <w:rFonts w:ascii="Arial" w:eastAsiaTheme="minorHAnsi" w:hAnsi="Arial" w:cs="Arial"/>
          <w:bCs/>
          <w:sz w:val="22"/>
          <w:szCs w:val="22"/>
        </w:rPr>
        <w:t>You’ll be in Original Medicare and have a Medicare Prescription Drug Plan.</w:t>
      </w:r>
      <w:r w:rsidR="00A26D9B" w:rsidRPr="00E15C4E">
        <w:rPr>
          <w:rFonts w:ascii="Arial" w:eastAsiaTheme="minorHAnsi" w:hAnsi="Arial" w:cs="Arial"/>
          <w:b/>
          <w:bCs/>
          <w:sz w:val="22"/>
          <w:szCs w:val="22"/>
        </w:rPr>
        <w:t xml:space="preserve"> </w:t>
      </w:r>
    </w:p>
    <w:p w14:paraId="131AE583" w14:textId="4B443D77" w:rsidR="00A26D9B" w:rsidRPr="00E15C4E" w:rsidRDefault="007733D6"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Pr>
          <w:rFonts w:ascii="Arial" w:eastAsiaTheme="minorHAnsi" w:hAnsi="Arial" w:cs="Arial"/>
          <w:color w:val="000000"/>
          <w:sz w:val="22"/>
          <w:szCs w:val="22"/>
        </w:rPr>
        <w:t>When your &lt;p</w:t>
      </w:r>
      <w:r w:rsidR="00A26D9B" w:rsidRPr="00E15C4E">
        <w:rPr>
          <w:rFonts w:ascii="Arial" w:eastAsiaTheme="minorHAnsi" w:hAnsi="Arial" w:cs="Arial"/>
          <w:color w:val="000000"/>
          <w:sz w:val="22"/>
          <w:szCs w:val="22"/>
        </w:rPr>
        <w:t>lan name&gt; services end on &lt;</w:t>
      </w:r>
      <w:r w:rsidR="00A26D9B" w:rsidRPr="00E15C4E">
        <w:rPr>
          <w:rFonts w:ascii="Arial" w:eastAsiaTheme="minorHAnsi" w:hAnsi="Arial" w:cs="Arial"/>
          <w:b/>
          <w:bCs/>
          <w:color w:val="000000"/>
          <w:sz w:val="22"/>
          <w:szCs w:val="22"/>
        </w:rPr>
        <w:t>date</w:t>
      </w:r>
      <w:r>
        <w:rPr>
          <w:rFonts w:ascii="Arial" w:eastAsiaTheme="minorHAnsi" w:hAnsi="Arial" w:cs="Arial"/>
          <w:color w:val="000000"/>
          <w:sz w:val="22"/>
          <w:szCs w:val="22"/>
        </w:rPr>
        <w:t>&gt;, &lt;p</w:t>
      </w:r>
      <w:r w:rsidR="00A26D9B" w:rsidRPr="00E15C4E">
        <w:rPr>
          <w:rFonts w:ascii="Arial" w:eastAsiaTheme="minorHAnsi" w:hAnsi="Arial" w:cs="Arial"/>
          <w:color w:val="000000"/>
          <w:sz w:val="22"/>
          <w:szCs w:val="22"/>
        </w:rPr>
        <w:t xml:space="preserve">lan name&gt; prescription drug coverage ends too. Medicare will enroll you in Original Medicare and in a Medicare Prescription Drug Plan. </w:t>
      </w:r>
    </w:p>
    <w:p w14:paraId="09E38ED6" w14:textId="1391A869"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7B165A" w:rsidRPr="007B165A">
        <w:rPr>
          <w:rFonts w:ascii="Arial" w:eastAsiaTheme="minorHAnsi" w:hAnsi="Arial" w:cs="Arial"/>
          <w:iCs/>
          <w:color w:val="000000"/>
          <w:sz w:val="22"/>
          <w:szCs w:val="22"/>
        </w:rPr>
        <w:t xml:space="preserve">you can also call the Michigan Medicare/Medicaid Assistance Program (MMAP) at 1-800-803-7174. </w:t>
      </w:r>
      <w:r w:rsidR="007B165A" w:rsidRPr="007B165A">
        <w:rPr>
          <w:rFonts w:ascii="Arial" w:eastAsiaTheme="minorHAnsi" w:hAnsi="Arial" w:cs="Arial"/>
          <w:color w:val="000000"/>
          <w:sz w:val="22"/>
          <w:szCs w:val="22"/>
        </w:rPr>
        <w:t xml:space="preserve">Persons with hearing and speech disabilities may call 711. </w:t>
      </w:r>
      <w:r w:rsidR="007B165A" w:rsidRPr="007B165A">
        <w:rPr>
          <w:rFonts w:ascii="Arial" w:eastAsiaTheme="minorHAnsi" w:hAnsi="Arial" w:cs="Arial"/>
          <w:iCs/>
          <w:color w:val="000000"/>
          <w:sz w:val="22"/>
          <w:szCs w:val="22"/>
        </w:rPr>
        <w:t>Office hours are Monday through Friday, 8 AM to 5 PM. The call is free</w:t>
      </w:r>
      <w:r w:rsidRPr="00E15C4E">
        <w:rPr>
          <w:rFonts w:ascii="Arial" w:eastAsiaTheme="minorHAnsi" w:hAnsi="Arial" w:cs="Arial"/>
          <w:color w:val="000000"/>
          <w:sz w:val="22"/>
          <w:szCs w:val="22"/>
        </w:rPr>
        <w:t xml:space="preserve">. </w:t>
      </w:r>
    </w:p>
    <w:p w14:paraId="79EB5CB7" w14:textId="5B96C4A5"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lastRenderedPageBreak/>
        <w:t xml:space="preserve">If you have questions or don’t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 xml:space="preserve">Call 1-877-486-2048 if you use TTY or visit the Medicare home page at </w:t>
      </w:r>
      <w:hyperlink r:id="rId11" w:history="1">
        <w:r w:rsidR="007B165A" w:rsidRPr="007B165A">
          <w:rPr>
            <w:rFonts w:ascii="Arial" w:hAnsi="Arial" w:cs="Arial"/>
            <w:snapToGrid w:val="0"/>
            <w:color w:val="0000FF" w:themeColor="hyperlink"/>
            <w:sz w:val="22"/>
            <w:szCs w:val="22"/>
            <w:u w:val="single"/>
          </w:rPr>
          <w:t>http://www.medicare.gov</w:t>
        </w:r>
      </w:hyperlink>
      <w:r w:rsidR="007B165A" w:rsidRPr="007B165A">
        <w:rPr>
          <w:rFonts w:ascii="Arial" w:eastAsiaTheme="minorHAnsi" w:hAnsi="Arial" w:cs="Arial"/>
          <w:color w:val="000000"/>
          <w:sz w:val="22"/>
          <w:szCs w:val="22"/>
        </w:rPr>
        <w:t>.</w:t>
      </w:r>
      <w:r w:rsidRPr="00E15C4E">
        <w:rPr>
          <w:rFonts w:ascii="Arial" w:eastAsiaTheme="minorHAnsi" w:hAnsi="Arial" w:cs="Arial"/>
          <w:color w:val="000000"/>
          <w:sz w:val="22"/>
          <w:szCs w:val="22"/>
        </w:rPr>
        <w:t xml:space="preserve"> </w:t>
      </w:r>
    </w:p>
    <w:p w14:paraId="5550C26E" w14:textId="58872562"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2" w:history="1">
        <w:r w:rsidR="002F311D" w:rsidRPr="005062A3">
          <w:rPr>
            <w:rStyle w:val="Hyperlink"/>
            <w:rFonts w:ascii="Arial" w:eastAsiaTheme="minorHAnsi" w:hAnsi="Arial" w:cs="Arial"/>
            <w:color w:val="0000FF"/>
            <w:sz w:val="22"/>
            <w:szCs w:val="22"/>
          </w:rPr>
          <w:t>https://www.humana.com/provider/pharmacists/linet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r w:rsidR="002F311D" w:rsidRPr="006F2A9A">
        <w:rPr>
          <w:rFonts w:ascii="Arial" w:eastAsiaTheme="minorHAnsi" w:hAnsi="Arial" w:cs="Arial"/>
          <w:color w:val="000000"/>
          <w:sz w:val="22"/>
          <w:szCs w:val="22"/>
        </w:rPr>
        <w:t xml:space="preserve"> </w:t>
      </w:r>
    </w:p>
    <w:p w14:paraId="17DE83CE" w14:textId="7777777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 xml:space="preserve">&gt;. </w:t>
      </w:r>
    </w:p>
    <w:p w14:paraId="1C80D042" w14:textId="010E71B1"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 xml:space="preserve">. </w:t>
      </w:r>
    </w:p>
    <w:p w14:paraId="7BF3EAD2" w14:textId="77777777" w:rsidR="00521908" w:rsidRPr="00877C3E" w:rsidRDefault="0014457F">
      <w:pPr>
        <w:pStyle w:val="Header1"/>
        <w:numPr>
          <w:ilvl w:val="0"/>
          <w:numId w:val="5"/>
        </w:numPr>
        <w:spacing w:after="200" w:line="300" w:lineRule="exact"/>
        <w:ind w:right="720"/>
        <w:rPr>
          <w:rFonts w:cs="Arial"/>
          <w:b w:val="0"/>
          <w:color w:val="548DD4" w:themeColor="text2" w:themeTint="99"/>
          <w:szCs w:val="22"/>
        </w:rPr>
      </w:pPr>
      <w:r w:rsidRPr="00C47935">
        <w:rPr>
          <w:rFonts w:cs="Arial"/>
          <w:b w:val="0"/>
          <w:bCs/>
        </w:rPr>
        <w:t>If you do not apply, your personal caregiver will not be paid for services delivered after &lt;</w:t>
      </w:r>
      <w:r w:rsidRPr="00C47935">
        <w:rPr>
          <w:rFonts w:cs="Arial"/>
          <w:bCs/>
        </w:rPr>
        <w:t>disenrollment effective date</w:t>
      </w:r>
      <w:r w:rsidRPr="006E4CE9">
        <w:rPr>
          <w:rFonts w:cs="Arial"/>
          <w:b w:val="0"/>
          <w:bCs/>
        </w:rPr>
        <w:t xml:space="preserve">&gt;. </w:t>
      </w:r>
    </w:p>
    <w:p w14:paraId="0287B28F" w14:textId="77777777" w:rsidR="007733D6" w:rsidRDefault="00942120" w:rsidP="007733D6">
      <w:pPr>
        <w:pStyle w:val="Header1"/>
        <w:numPr>
          <w:ilvl w:val="0"/>
          <w:numId w:val="5"/>
        </w:numPr>
        <w:spacing w:after="200" w:line="300" w:lineRule="exact"/>
        <w:ind w:right="720"/>
        <w:rPr>
          <w:b w:val="0"/>
          <w:color w:val="548DD4" w:themeColor="text2" w:themeTint="99"/>
          <w:szCs w:val="22"/>
        </w:rPr>
      </w:pPr>
      <w:r>
        <w:rPr>
          <w:rFonts w:cs="Arial"/>
          <w:b w:val="0"/>
          <w:bCs/>
        </w:rPr>
        <w:t>I</w:t>
      </w:r>
      <w:r w:rsidRPr="00942120">
        <w:rPr>
          <w:rFonts w:cs="Arial"/>
          <w:b w:val="0"/>
          <w:bCs/>
        </w:rPr>
        <w:t>f you need your local office’s contact information, please call Michigan ENROLLS toll-free at 1-800-975-7630. Call 1-888-263-5897 if you use TTY. Office hours are Monday through Friday, 8 AM to 7 PM</w:t>
      </w:r>
      <w:r w:rsidR="00462099" w:rsidRPr="00E15C4E">
        <w:rPr>
          <w:rFonts w:cs="Arial"/>
          <w:b w:val="0"/>
          <w:bCs/>
        </w:rPr>
        <w:t>.</w:t>
      </w:r>
    </w:p>
    <w:p w14:paraId="680F15B0" w14:textId="768545AF"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3" w:history="1">
        <w:r w:rsidRPr="007733D6">
          <w:rPr>
            <w:rFonts w:cs="Arial"/>
            <w:b w:val="0"/>
            <w:color w:val="0000FF" w:themeColor="hyperlink"/>
            <w:u w:val="single"/>
          </w:rPr>
          <w:t>https://www.mdhs.michigan.gov/CompositeDirPub/CountyCompositeDirectory.aspx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r w:rsidRPr="007733D6">
        <w:rPr>
          <w:rFonts w:cs="Arial"/>
          <w:color w:val="auto"/>
          <w:szCs w:val="22"/>
        </w:rPr>
        <w:t>Who should I c</w:t>
      </w:r>
      <w:r w:rsidR="007733D6">
        <w:rPr>
          <w:rFonts w:cs="Arial"/>
          <w:color w:val="auto"/>
          <w:szCs w:val="22"/>
        </w:rPr>
        <w:t>all if I have questions about &lt;p</w:t>
      </w:r>
      <w:r w:rsidRPr="007733D6">
        <w:rPr>
          <w:rFonts w:cs="Arial"/>
          <w:color w:val="auto"/>
          <w:szCs w:val="22"/>
        </w:rPr>
        <w:t>lan name&gt;?</w:t>
      </w:r>
    </w:p>
    <w:p w14:paraId="6DF6C114" w14:textId="76E886A0" w:rsidR="00FB45F4" w:rsidRDefault="00DB74A9" w:rsidP="00E15C4E">
      <w:pPr>
        <w:pStyle w:val="ListParagraph"/>
        <w:spacing w:after="200" w:line="300" w:lineRule="exact"/>
        <w:ind w:left="0"/>
        <w:contextualSpacing w:val="0"/>
        <w:jc w:val="both"/>
        <w:rPr>
          <w:rFonts w:ascii="Arial" w:hAnsi="Arial" w:cs="Arial"/>
          <w:sz w:val="22"/>
          <w:szCs w:val="22"/>
        </w:rPr>
      </w:pPr>
      <w:r>
        <w:rPr>
          <w:rFonts w:ascii="Arial" w:hAnsi="Arial" w:cs="Arial"/>
          <w:sz w:val="22"/>
          <w:szCs w:val="22"/>
        </w:rPr>
        <w:t>If you have questions, call &lt;p</w:t>
      </w:r>
      <w:r w:rsidR="009D373D" w:rsidRPr="00E15C4E">
        <w:rPr>
          <w:rFonts w:ascii="Arial" w:hAnsi="Arial" w:cs="Arial"/>
          <w:sz w:val="22"/>
          <w:szCs w:val="22"/>
        </w:rPr>
        <w:t xml:space="preserve">lan name&gt; Member Services at &lt;toll-free number&gt;, &lt;days and hours of operation&gt;. TTY users should call &lt;toll-free number&gt;. You can visit &lt;web address&gt;.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p>
    <w:p w14:paraId="1870DC80" w14:textId="71A8894E" w:rsidR="009D373D" w:rsidRPr="00E15C4E" w:rsidRDefault="009D373D" w:rsidP="00E15C4E">
      <w:pPr>
        <w:pStyle w:val="ListParagraph"/>
        <w:spacing w:after="200" w:line="300" w:lineRule="exact"/>
        <w:ind w:left="0"/>
        <w:contextualSpacing w:val="0"/>
        <w:jc w:val="both"/>
        <w:rPr>
          <w:rFonts w:ascii="Arial" w:hAnsi="Arial" w:cs="Arial"/>
          <w:color w:val="000000"/>
        </w:rPr>
      </w:pPr>
    </w:p>
    <w:p w14:paraId="152832A3" w14:textId="09FBBBC6" w:rsidR="009D7FFC" w:rsidRPr="009D7FFC" w:rsidRDefault="007D695B" w:rsidP="00E15C4E">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Medicare Communications and Marketing Guidelines and State-specific Marketing Guidance.</w:t>
      </w:r>
      <w:r w:rsidRPr="00370D63">
        <w:rPr>
          <w:rFonts w:eastAsiaTheme="minorEastAsia"/>
          <w:color w:val="548DD4"/>
        </w:rPr>
        <w:t>]</w:t>
      </w:r>
    </w:p>
    <w:p w14:paraId="01F9C41F" w14:textId="1AA047F3" w:rsidR="000A0828" w:rsidRPr="000B096A" w:rsidRDefault="00A56680" w:rsidP="00521908">
      <w:pPr>
        <w:spacing w:after="200" w:line="300" w:lineRule="exact"/>
        <w:rPr>
          <w:rFonts w:ascii="Arial" w:eastAsia="Calibri" w:hAnsi="Arial"/>
          <w:color w:val="548DD4"/>
          <w:sz w:val="22"/>
          <w:szCs w:val="22"/>
        </w:rPr>
      </w:pPr>
      <w:r w:rsidRPr="00A56680">
        <w:rPr>
          <w:rFonts w:ascii="Arial" w:hAnsi="Arial" w:cs="Arial"/>
          <w:color w:val="548DD4"/>
          <w:sz w:val="22"/>
          <w:szCs w:val="22"/>
        </w:rPr>
        <w:t>[</w:t>
      </w:r>
      <w:r w:rsidRPr="00A56680">
        <w:rPr>
          <w:rFonts w:ascii="Arial" w:hAnsi="Arial" w:cs="Arial"/>
          <w:i/>
          <w:color w:val="548DD4"/>
          <w:sz w:val="22"/>
          <w:szCs w:val="22"/>
        </w:rPr>
        <w:t xml:space="preserve">Plans are subject to the notice requirements under Section 1557 of the Affordable Care Act. For more information, refer to </w:t>
      </w:r>
      <w:hyperlink r:id="rId14" w:history="1">
        <w:r w:rsidRPr="00E15C4E">
          <w:rPr>
            <w:rStyle w:val="Hyperlink"/>
            <w:rFonts w:ascii="Arial" w:hAnsi="Arial"/>
            <w:i/>
            <w:color w:val="0000FF"/>
            <w:sz w:val="22"/>
            <w:szCs w:val="22"/>
          </w:rPr>
          <w:t>https://www.hhs.gov/civil-rights/for-individuals/section-1557</w:t>
        </w:r>
      </w:hyperlink>
      <w:r w:rsidRPr="00A56680">
        <w:rPr>
          <w:rFonts w:ascii="Arial" w:hAnsi="Arial" w:cs="Arial"/>
          <w:i/>
          <w:color w:val="548DD4"/>
          <w:sz w:val="22"/>
          <w:szCs w:val="22"/>
        </w:rPr>
        <w:t>.</w:t>
      </w:r>
      <w:r w:rsidRPr="00A56680">
        <w:rPr>
          <w:rFonts w:ascii="Arial" w:hAnsi="Arial" w:cs="Arial"/>
          <w:color w:val="548DD4"/>
          <w:sz w:val="22"/>
          <w:szCs w:val="22"/>
        </w:rPr>
        <w:t>]</w:t>
      </w:r>
    </w:p>
    <w:p w14:paraId="65E57B81" w14:textId="22CEAB3F" w:rsidR="00775899" w:rsidRPr="00C120EA" w:rsidRDefault="000A0828" w:rsidP="00521908">
      <w:pPr>
        <w:spacing w:after="200" w:line="300" w:lineRule="exact"/>
        <w:ind w:right="720"/>
        <w:rPr>
          <w:rFonts w:ascii="Arial" w:eastAsia="Calibri" w:hAnsi="Arial"/>
          <w:color w:val="548DD4"/>
          <w:sz w:val="22"/>
          <w:szCs w:val="22"/>
        </w:rPr>
      </w:pPr>
      <w:r w:rsidRPr="009B64E8">
        <w:rPr>
          <w:rFonts w:ascii="Arial" w:eastAsia="Calibri" w:hAnsi="Arial"/>
          <w:sz w:val="22"/>
          <w:szCs w:val="22"/>
        </w:rPr>
        <w:lastRenderedPageBreak/>
        <w:t xml:space="preserve">You can get this </w:t>
      </w:r>
      <w:r w:rsidR="00BF2EAB">
        <w:rPr>
          <w:rFonts w:ascii="Arial" w:eastAsia="Calibri" w:hAnsi="Arial"/>
          <w:sz w:val="22"/>
          <w:szCs w:val="22"/>
        </w:rPr>
        <w:t>document</w:t>
      </w:r>
      <w:r w:rsidR="00BF2EAB" w:rsidRPr="009B64E8">
        <w:rPr>
          <w:rFonts w:ascii="Arial" w:eastAsia="Calibri" w:hAnsi="Arial"/>
          <w:sz w:val="22"/>
          <w:szCs w:val="22"/>
        </w:rPr>
        <w:t xml:space="preserve"> </w:t>
      </w:r>
      <w:r w:rsidRPr="009B64E8">
        <w:rPr>
          <w:rFonts w:ascii="Arial" w:eastAsia="Calibri" w:hAnsi="Arial"/>
          <w:sz w:val="22"/>
          <w:szCs w:val="22"/>
        </w:rPr>
        <w:t xml:space="preserve">for free in other formats, such as large print, braille, or audio. Call </w:t>
      </w:r>
      <w:r w:rsidRPr="00C120EA">
        <w:rPr>
          <w:rFonts w:ascii="Arial" w:eastAsia="Calibri" w:hAnsi="Arial"/>
          <w:color w:val="548DD4"/>
          <w:sz w:val="22"/>
          <w:szCs w:val="22"/>
        </w:rPr>
        <w:t>[</w:t>
      </w:r>
      <w:r w:rsidR="00062D10">
        <w:rPr>
          <w:rFonts w:ascii="Arial" w:eastAsia="Calibri" w:hAnsi="Arial"/>
          <w:i/>
          <w:color w:val="548DD4"/>
          <w:sz w:val="22"/>
          <w:szCs w:val="22"/>
        </w:rPr>
        <w:t>I</w:t>
      </w:r>
      <w:r w:rsidRPr="00C120EA">
        <w:rPr>
          <w:rFonts w:ascii="Arial" w:eastAsia="Calibri" w:hAnsi="Arial"/>
          <w:i/>
          <w:color w:val="548DD4"/>
          <w:sz w:val="22"/>
          <w:szCs w:val="22"/>
        </w:rPr>
        <w:t>nsert Member Services toll-free phone and TTY/TDD numbers, days and hours of operation</w:t>
      </w:r>
      <w:r w:rsidRPr="000B096A">
        <w:rPr>
          <w:rFonts w:ascii="Arial" w:eastAsia="Calibri" w:hAnsi="Arial"/>
          <w:color w:val="548DD4"/>
          <w:sz w:val="22"/>
          <w:szCs w:val="22"/>
        </w:rPr>
        <w:t>]</w:t>
      </w:r>
      <w:r w:rsidRPr="009B64E8">
        <w:rPr>
          <w:rFonts w:ascii="Arial" w:eastAsia="Calibri" w:hAnsi="Arial"/>
          <w:sz w:val="22"/>
          <w:szCs w:val="22"/>
        </w:rPr>
        <w:t>. The call is free.</w:t>
      </w:r>
    </w:p>
    <w:sectPr w:rsidR="00775899" w:rsidRPr="00C120EA" w:rsidSect="001428EE">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94ABDE" w16cid:durableId="1F9FFD93"/>
  <w16cid:commentId w16cid:paraId="2E05029C" w16cid:durableId="1F9FFD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D81AE" w14:textId="77777777" w:rsidR="00D349AC" w:rsidRDefault="00D349AC" w:rsidP="005A1C9C">
      <w:r>
        <w:separator/>
      </w:r>
    </w:p>
  </w:endnote>
  <w:endnote w:type="continuationSeparator" w:id="0">
    <w:p w14:paraId="73F8A8EC" w14:textId="77777777" w:rsidR="00D349AC" w:rsidRDefault="00D349AC" w:rsidP="005A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8D9BF" w14:textId="77777777" w:rsidR="00C0543A" w:rsidRPr="004C1AD7" w:rsidRDefault="00C0543A">
    <w:pPr>
      <w:pStyle w:val="Footer"/>
      <w:jc w:val="right"/>
      <w:rPr>
        <w:rFonts w:ascii="Arial" w:hAnsi="Arial" w:cs="Arial"/>
        <w:sz w:val="22"/>
        <w:szCs w:val="22"/>
      </w:rPr>
    </w:pPr>
  </w:p>
  <w:p w14:paraId="0FE65D4A" w14:textId="77777777" w:rsidR="00B902BF" w:rsidRDefault="00B902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393FD" w14:textId="77777777" w:rsidR="001428EE" w:rsidRPr="004C1AD7" w:rsidRDefault="00C0543A">
    <w:pPr>
      <w:pStyle w:val="Footer"/>
      <w:rPr>
        <w:rFonts w:ascii="Arial" w:hAnsi="Arial" w:cs="Arial"/>
        <w:sz w:val="22"/>
        <w:szCs w:val="22"/>
      </w:rPr>
    </w:pPr>
    <w:r w:rsidRPr="004C1AD7">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D8428" w14:textId="77777777" w:rsidR="00D349AC" w:rsidRDefault="00D349AC" w:rsidP="005A1C9C">
      <w:r>
        <w:separator/>
      </w:r>
    </w:p>
  </w:footnote>
  <w:footnote w:type="continuationSeparator" w:id="0">
    <w:p w14:paraId="708DC8B4" w14:textId="77777777" w:rsidR="00D349AC" w:rsidRDefault="00D349AC" w:rsidP="005A1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8F"/>
    <w:rsid w:val="00000424"/>
    <w:rsid w:val="00014DCD"/>
    <w:rsid w:val="0002093D"/>
    <w:rsid w:val="00021D73"/>
    <w:rsid w:val="00033C0A"/>
    <w:rsid w:val="0004157A"/>
    <w:rsid w:val="00062D10"/>
    <w:rsid w:val="00077C26"/>
    <w:rsid w:val="00081A84"/>
    <w:rsid w:val="00081C71"/>
    <w:rsid w:val="00093644"/>
    <w:rsid w:val="000A0828"/>
    <w:rsid w:val="000B096A"/>
    <w:rsid w:val="000C27B6"/>
    <w:rsid w:val="000C49E5"/>
    <w:rsid w:val="000C52BA"/>
    <w:rsid w:val="000C5BD1"/>
    <w:rsid w:val="000C6BFD"/>
    <w:rsid w:val="001007E3"/>
    <w:rsid w:val="001106FD"/>
    <w:rsid w:val="00114549"/>
    <w:rsid w:val="001166EA"/>
    <w:rsid w:val="0012066E"/>
    <w:rsid w:val="00127B98"/>
    <w:rsid w:val="001428EE"/>
    <w:rsid w:val="0014457F"/>
    <w:rsid w:val="00144F16"/>
    <w:rsid w:val="001646DE"/>
    <w:rsid w:val="00172C58"/>
    <w:rsid w:val="001825A0"/>
    <w:rsid w:val="00187A57"/>
    <w:rsid w:val="00191643"/>
    <w:rsid w:val="001B683D"/>
    <w:rsid w:val="001E3829"/>
    <w:rsid w:val="00221F60"/>
    <w:rsid w:val="00235C7B"/>
    <w:rsid w:val="0023750D"/>
    <w:rsid w:val="00237FC7"/>
    <w:rsid w:val="002543B9"/>
    <w:rsid w:val="00261620"/>
    <w:rsid w:val="00274A8D"/>
    <w:rsid w:val="00276B94"/>
    <w:rsid w:val="00281AA1"/>
    <w:rsid w:val="00284AB7"/>
    <w:rsid w:val="00286D0C"/>
    <w:rsid w:val="002A0156"/>
    <w:rsid w:val="002A02C2"/>
    <w:rsid w:val="002B20B0"/>
    <w:rsid w:val="002C0851"/>
    <w:rsid w:val="002C51E3"/>
    <w:rsid w:val="002D09EA"/>
    <w:rsid w:val="002E69F2"/>
    <w:rsid w:val="002F311D"/>
    <w:rsid w:val="0030017F"/>
    <w:rsid w:val="00302FC9"/>
    <w:rsid w:val="00306605"/>
    <w:rsid w:val="00314EBE"/>
    <w:rsid w:val="003218E6"/>
    <w:rsid w:val="00324F9B"/>
    <w:rsid w:val="0032571E"/>
    <w:rsid w:val="0033633C"/>
    <w:rsid w:val="00341ECA"/>
    <w:rsid w:val="00343E16"/>
    <w:rsid w:val="00355D9D"/>
    <w:rsid w:val="0035772A"/>
    <w:rsid w:val="003873F8"/>
    <w:rsid w:val="00396F63"/>
    <w:rsid w:val="003A6F06"/>
    <w:rsid w:val="003B183F"/>
    <w:rsid w:val="003B38D2"/>
    <w:rsid w:val="003C6FB9"/>
    <w:rsid w:val="003D4733"/>
    <w:rsid w:val="003E328C"/>
    <w:rsid w:val="003E6545"/>
    <w:rsid w:val="003E680C"/>
    <w:rsid w:val="003F1DD7"/>
    <w:rsid w:val="00417976"/>
    <w:rsid w:val="0045538C"/>
    <w:rsid w:val="00457DDC"/>
    <w:rsid w:val="00460DF9"/>
    <w:rsid w:val="004619DF"/>
    <w:rsid w:val="00462099"/>
    <w:rsid w:val="00462AD4"/>
    <w:rsid w:val="00463A86"/>
    <w:rsid w:val="00464772"/>
    <w:rsid w:val="0049441B"/>
    <w:rsid w:val="004A50E6"/>
    <w:rsid w:val="004C1AD7"/>
    <w:rsid w:val="004C6874"/>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D43C9"/>
    <w:rsid w:val="005F563A"/>
    <w:rsid w:val="005F748B"/>
    <w:rsid w:val="006247E8"/>
    <w:rsid w:val="00661F0F"/>
    <w:rsid w:val="00664D88"/>
    <w:rsid w:val="00665DFB"/>
    <w:rsid w:val="00670160"/>
    <w:rsid w:val="006778BA"/>
    <w:rsid w:val="006A4973"/>
    <w:rsid w:val="006A6167"/>
    <w:rsid w:val="006B5338"/>
    <w:rsid w:val="006C5F12"/>
    <w:rsid w:val="006D47BF"/>
    <w:rsid w:val="006E4CE9"/>
    <w:rsid w:val="006E6713"/>
    <w:rsid w:val="007140ED"/>
    <w:rsid w:val="00727C96"/>
    <w:rsid w:val="00741E97"/>
    <w:rsid w:val="007455FF"/>
    <w:rsid w:val="00760BA8"/>
    <w:rsid w:val="00771972"/>
    <w:rsid w:val="007733D6"/>
    <w:rsid w:val="0077574D"/>
    <w:rsid w:val="00775899"/>
    <w:rsid w:val="0078478D"/>
    <w:rsid w:val="00792C69"/>
    <w:rsid w:val="007A634E"/>
    <w:rsid w:val="007A6A1B"/>
    <w:rsid w:val="007B165A"/>
    <w:rsid w:val="007B172C"/>
    <w:rsid w:val="007B7667"/>
    <w:rsid w:val="007C4DDE"/>
    <w:rsid w:val="007D695B"/>
    <w:rsid w:val="007D6FEB"/>
    <w:rsid w:val="00802A42"/>
    <w:rsid w:val="00804395"/>
    <w:rsid w:val="00813ECB"/>
    <w:rsid w:val="008339EA"/>
    <w:rsid w:val="00833C0F"/>
    <w:rsid w:val="008433AB"/>
    <w:rsid w:val="008478E0"/>
    <w:rsid w:val="0085068F"/>
    <w:rsid w:val="0087074C"/>
    <w:rsid w:val="00877C3E"/>
    <w:rsid w:val="008977D1"/>
    <w:rsid w:val="008C36B9"/>
    <w:rsid w:val="008D0177"/>
    <w:rsid w:val="008D0AB7"/>
    <w:rsid w:val="008D6C49"/>
    <w:rsid w:val="00900291"/>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D373D"/>
    <w:rsid w:val="009D7FFC"/>
    <w:rsid w:val="009F40F3"/>
    <w:rsid w:val="00A007DF"/>
    <w:rsid w:val="00A04D15"/>
    <w:rsid w:val="00A26D9B"/>
    <w:rsid w:val="00A56680"/>
    <w:rsid w:val="00A71D36"/>
    <w:rsid w:val="00A75C4C"/>
    <w:rsid w:val="00A80B31"/>
    <w:rsid w:val="00A91D8E"/>
    <w:rsid w:val="00AA0DB4"/>
    <w:rsid w:val="00AB21DB"/>
    <w:rsid w:val="00AB2FB3"/>
    <w:rsid w:val="00AD09F7"/>
    <w:rsid w:val="00AD1699"/>
    <w:rsid w:val="00AD2907"/>
    <w:rsid w:val="00AE780F"/>
    <w:rsid w:val="00AF0B31"/>
    <w:rsid w:val="00B0299C"/>
    <w:rsid w:val="00B14F90"/>
    <w:rsid w:val="00B1655D"/>
    <w:rsid w:val="00B1718E"/>
    <w:rsid w:val="00B31224"/>
    <w:rsid w:val="00B41008"/>
    <w:rsid w:val="00B65A0E"/>
    <w:rsid w:val="00B73977"/>
    <w:rsid w:val="00B743BB"/>
    <w:rsid w:val="00B766AA"/>
    <w:rsid w:val="00B8664B"/>
    <w:rsid w:val="00B902BF"/>
    <w:rsid w:val="00B93FD9"/>
    <w:rsid w:val="00BA0940"/>
    <w:rsid w:val="00BA36C6"/>
    <w:rsid w:val="00BA436F"/>
    <w:rsid w:val="00BB447A"/>
    <w:rsid w:val="00BC14E0"/>
    <w:rsid w:val="00BC1659"/>
    <w:rsid w:val="00BC5303"/>
    <w:rsid w:val="00BF2EAB"/>
    <w:rsid w:val="00BF4E55"/>
    <w:rsid w:val="00C0543A"/>
    <w:rsid w:val="00C120EA"/>
    <w:rsid w:val="00C2504A"/>
    <w:rsid w:val="00C44EFF"/>
    <w:rsid w:val="00C471B3"/>
    <w:rsid w:val="00C47935"/>
    <w:rsid w:val="00C64527"/>
    <w:rsid w:val="00CB354D"/>
    <w:rsid w:val="00CC0D65"/>
    <w:rsid w:val="00CC7EE5"/>
    <w:rsid w:val="00CD7C45"/>
    <w:rsid w:val="00D051AB"/>
    <w:rsid w:val="00D349AC"/>
    <w:rsid w:val="00D36DAB"/>
    <w:rsid w:val="00D43C43"/>
    <w:rsid w:val="00D56009"/>
    <w:rsid w:val="00D717A0"/>
    <w:rsid w:val="00D81321"/>
    <w:rsid w:val="00D82B1D"/>
    <w:rsid w:val="00D96CE5"/>
    <w:rsid w:val="00D97DC6"/>
    <w:rsid w:val="00DA472F"/>
    <w:rsid w:val="00DB74A9"/>
    <w:rsid w:val="00DC471B"/>
    <w:rsid w:val="00DC653E"/>
    <w:rsid w:val="00DD0A7A"/>
    <w:rsid w:val="00DD2812"/>
    <w:rsid w:val="00DE5B46"/>
    <w:rsid w:val="00DF4205"/>
    <w:rsid w:val="00E001D7"/>
    <w:rsid w:val="00E038DF"/>
    <w:rsid w:val="00E15C4E"/>
    <w:rsid w:val="00E41180"/>
    <w:rsid w:val="00E51581"/>
    <w:rsid w:val="00E602C2"/>
    <w:rsid w:val="00E62BCF"/>
    <w:rsid w:val="00E71BA6"/>
    <w:rsid w:val="00E82F47"/>
    <w:rsid w:val="00E927B9"/>
    <w:rsid w:val="00EA0671"/>
    <w:rsid w:val="00EA34D6"/>
    <w:rsid w:val="00EB490C"/>
    <w:rsid w:val="00ED32B2"/>
    <w:rsid w:val="00EE1395"/>
    <w:rsid w:val="00EF2976"/>
    <w:rsid w:val="00EF5287"/>
    <w:rsid w:val="00F12D4A"/>
    <w:rsid w:val="00F17E2E"/>
    <w:rsid w:val="00F230AC"/>
    <w:rsid w:val="00F2690C"/>
    <w:rsid w:val="00F331B3"/>
    <w:rsid w:val="00F42266"/>
    <w:rsid w:val="00F422A1"/>
    <w:rsid w:val="00F512D6"/>
    <w:rsid w:val="00F56B97"/>
    <w:rsid w:val="00F665DE"/>
    <w:rsid w:val="00F775DB"/>
    <w:rsid w:val="00F85871"/>
    <w:rsid w:val="00F97A22"/>
    <w:rsid w:val="00FA669B"/>
    <w:rsid w:val="00FB45F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iPriority w:val="99"/>
    <w:unhideWhenUsed/>
    <w:rsid w:val="005A1C9C"/>
    <w:rPr>
      <w:sz w:val="16"/>
      <w:szCs w:val="16"/>
    </w:rPr>
  </w:style>
  <w:style w:type="paragraph" w:styleId="CommentText">
    <w:name w:val="annotation text"/>
    <w:basedOn w:val="Normal"/>
    <w:link w:val="CommentTextChar"/>
    <w:uiPriority w:val="99"/>
    <w:unhideWhenUsed/>
    <w:rsid w:val="005A1C9C"/>
    <w:rPr>
      <w:sz w:val="20"/>
      <w:szCs w:val="20"/>
    </w:rPr>
  </w:style>
  <w:style w:type="character" w:customStyle="1" w:styleId="CommentTextChar">
    <w:name w:val="Comment Text Char"/>
    <w:basedOn w:val="DefaultParagraphFont"/>
    <w:link w:val="CommentText"/>
    <w:uiPriority w:val="99"/>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E2C4E-FE13-4BF4-BD8C-02D380911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C0CFD9-2FB9-48B6-A82F-1BFC62EB6ADA}">
  <ds:schemaRefs>
    <ds:schemaRef ds:uri="f1c84eb0-a269-47ae-94c2-e0ceb506019e"/>
    <ds:schemaRef ds:uri="http://purl.org/dc/elements/1.1/"/>
    <ds:schemaRef ds:uri="http://schemas.microsoft.com/office/2006/metadata/properties"/>
    <ds:schemaRef ds:uri="http://schemas.microsoft.com/office/infopath/2007/PartnerControls"/>
    <ds:schemaRef ds:uri="6abb94b1-2a3a-4d4e-bc56-c79f34d595ba"/>
    <ds:schemaRef ds:uri="http://purl.org/dc/terms/"/>
    <ds:schemaRef ds:uri="http://schemas.openxmlformats.org/package/2006/metadata/core-properties"/>
    <ds:schemaRef ds:uri="http://schemas.microsoft.com/office/2006/documentManagement/typ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4.xml><?xml version="1.0" encoding="utf-8"?>
<ds:datastoreItem xmlns:ds="http://schemas.openxmlformats.org/officeDocument/2006/customXml" ds:itemID="{B2E48423-8BF9-4528-912F-BEA8440AF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Exhibit 16: Combined Exhibits Referenced in the MMP Enrollment and Disenrollment Guidance</vt:lpstr>
    </vt:vector>
  </TitlesOfParts>
  <Company/>
  <LinksUpToDate>false</LinksUpToDate>
  <CharactersWithSpaces>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16: Combined Exhibits Referenced in the MMP Enrollment and Disenrollment Guidance</dc:title>
  <dc:subject>MMP Member Materials</dc:subject>
  <dc:creator>CMS</dc:creator>
  <cp:keywords>MMP, Financial Alignment Initiative, Member Materials</cp:keywords>
  <cp:lastModifiedBy>MMCO</cp:lastModifiedBy>
  <cp:revision>3</cp:revision>
  <cp:lastPrinted>2015-01-05T13:47:00Z</cp:lastPrinted>
  <dcterms:created xsi:type="dcterms:W3CDTF">2018-11-29T16:45:00Z</dcterms:created>
  <dcterms:modified xsi:type="dcterms:W3CDTF">2018-11-29T16:50:00Z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