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70C38B" w14:textId="72D9DE27" w:rsidR="00624962" w:rsidRPr="009F6034" w:rsidRDefault="00624962" w:rsidP="00A013B4">
      <w:pPr>
        <w:pStyle w:val="ChapterTitleCMSNEW"/>
        <w:outlineLvl w:val="9"/>
      </w:pPr>
      <w:bookmarkStart w:id="0" w:name="_Toc451851927"/>
      <w:bookmarkStart w:id="1" w:name="_Toc454292014"/>
      <w:bookmarkStart w:id="2" w:name="_Toc454292249"/>
      <w:bookmarkStart w:id="3" w:name="_Toc488830287"/>
      <w:bookmarkStart w:id="4" w:name="_GoBack"/>
      <w:bookmarkEnd w:id="4"/>
      <w:r w:rsidRPr="009F6034">
        <w:t xml:space="preserve">Capítulo 4: </w:t>
      </w:r>
      <w:r w:rsidR="00761594" w:rsidRPr="009F6034">
        <w:t>Tabla</w:t>
      </w:r>
      <w:r w:rsidRPr="009F6034">
        <w:t xml:space="preserve"> de beneficios</w:t>
      </w:r>
      <w:bookmarkEnd w:id="0"/>
      <w:bookmarkEnd w:id="1"/>
      <w:bookmarkEnd w:id="2"/>
      <w:bookmarkEnd w:id="3"/>
    </w:p>
    <w:p w14:paraId="6CB24ADF" w14:textId="3BEE9CF0" w:rsidR="00EF51F6" w:rsidRPr="00E353AB" w:rsidRDefault="00112681" w:rsidP="00891A12">
      <w:pPr>
        <w:pStyle w:val="IntroductionTableofContentsInstructions"/>
        <w:rPr>
          <w:rStyle w:val="PlanInstructions"/>
          <w:b w:val="0"/>
          <w:i w:val="0"/>
          <w:color w:val="auto"/>
          <w:sz w:val="28"/>
          <w:szCs w:val="28"/>
          <w:lang w:val="es-ES"/>
        </w:rPr>
      </w:pPr>
      <w:bookmarkStart w:id="5" w:name="_Toc332980604"/>
      <w:bookmarkStart w:id="6" w:name="_Toc332982364"/>
      <w:bookmarkStart w:id="7" w:name="_Toc332982603"/>
      <w:bookmarkStart w:id="8" w:name="_Toc332982653"/>
      <w:bookmarkStart w:id="9" w:name="_Toc332982827"/>
      <w:bookmarkStart w:id="10" w:name="_Toc334000390"/>
      <w:r w:rsidRPr="00264683">
        <w:rPr>
          <w:lang w:val="es-ES"/>
        </w:rPr>
        <w:t>Introducción</w:t>
      </w:r>
    </w:p>
    <w:p w14:paraId="2F12B248" w14:textId="0000EF87" w:rsidR="00EF51F6" w:rsidRPr="00D55FEA" w:rsidRDefault="00EF51F6" w:rsidP="009F6034">
      <w:pPr>
        <w:pStyle w:val="-maintext"/>
        <w:spacing w:before="0"/>
        <w:ind w:right="0"/>
        <w:rPr>
          <w:rStyle w:val="PlanInstructions"/>
          <w:rFonts w:eastAsia="Times New Roman" w:cs="Arial"/>
          <w:i w:val="0"/>
          <w:color w:val="auto"/>
          <w:lang w:val="es-ES"/>
        </w:rPr>
      </w:pPr>
      <w:r w:rsidRPr="00D60AA3">
        <w:rPr>
          <w:rFonts w:eastAsia="Times New Roman" w:cs="Arial"/>
          <w:lang w:val="es-ES"/>
        </w:rPr>
        <w:t>Este cap</w:t>
      </w:r>
      <w:r w:rsidR="00BC57EF">
        <w:rPr>
          <w:rFonts w:eastAsia="Times New Roman" w:cs="Arial"/>
          <w:lang w:val="es-ES"/>
        </w:rPr>
        <w:t>í</w:t>
      </w:r>
      <w:r w:rsidRPr="00D60AA3">
        <w:rPr>
          <w:rFonts w:eastAsia="Times New Roman" w:cs="Arial"/>
          <w:lang w:val="es-ES"/>
        </w:rPr>
        <w:t>tulo le informa sobre</w:t>
      </w:r>
      <w:r>
        <w:rPr>
          <w:rFonts w:eastAsia="Times New Roman" w:cs="Arial"/>
          <w:lang w:val="es-ES"/>
        </w:rPr>
        <w:t xml:space="preserve"> los servicios que</w:t>
      </w:r>
      <w:r w:rsidR="00B6795C">
        <w:rPr>
          <w:rFonts w:eastAsia="Times New Roman" w:cs="Arial"/>
          <w:lang w:val="es-ES"/>
        </w:rPr>
        <w:t xml:space="preserve"> cubre</w:t>
      </w:r>
      <w:r>
        <w:rPr>
          <w:rFonts w:eastAsia="Times New Roman" w:cs="Arial"/>
          <w:lang w:val="es-ES"/>
        </w:rPr>
        <w:t xml:space="preserve"> &lt;plan name&gt; y cualquier </w:t>
      </w:r>
      <w:r w:rsidR="00BC57EF">
        <w:rPr>
          <w:rFonts w:eastAsia="Times New Roman" w:cs="Arial"/>
          <w:lang w:val="es-ES"/>
        </w:rPr>
        <w:t>restricción</w:t>
      </w:r>
      <w:r>
        <w:rPr>
          <w:rFonts w:eastAsia="Times New Roman" w:cs="Arial"/>
          <w:lang w:val="es-ES"/>
        </w:rPr>
        <w:t xml:space="preserve"> o </w:t>
      </w:r>
      <w:r w:rsidR="00BC57EF">
        <w:rPr>
          <w:rFonts w:eastAsia="Times New Roman" w:cs="Arial"/>
          <w:lang w:val="es-ES"/>
        </w:rPr>
        <w:t>límite</w:t>
      </w:r>
      <w:r>
        <w:rPr>
          <w:rFonts w:eastAsia="Times New Roman" w:cs="Arial"/>
          <w:lang w:val="es-ES"/>
        </w:rPr>
        <w:t xml:space="preserve"> en esos servicios </w:t>
      </w:r>
      <w:r w:rsidRPr="00D60AA3">
        <w:rPr>
          <w:rFonts w:eastAsia="Times New Roman" w:cs="Arial"/>
          <w:color w:val="548DD4"/>
          <w:lang w:val="es-ES"/>
        </w:rPr>
        <w:t>[</w:t>
      </w:r>
      <w:r w:rsidRPr="00D60AA3">
        <w:rPr>
          <w:rStyle w:val="PlanInstructions"/>
          <w:rFonts w:eastAsiaTheme="minorHAnsi"/>
          <w:lang w:val="es-ES"/>
        </w:rPr>
        <w:t>Insert if the plan has cost sharing:</w:t>
      </w:r>
      <w:r w:rsidRPr="00D60AA3">
        <w:rPr>
          <w:rFonts w:eastAsia="Times New Roman" w:cs="Arial"/>
          <w:lang w:val="es-ES"/>
        </w:rPr>
        <w:t xml:space="preserve"> </w:t>
      </w:r>
      <w:r>
        <w:rPr>
          <w:rFonts w:eastAsia="Times New Roman" w:cs="Arial"/>
          <w:color w:val="548DD4"/>
          <w:lang w:val="es-ES"/>
        </w:rPr>
        <w:t>y cu</w:t>
      </w:r>
      <w:r w:rsidR="00BC57EF">
        <w:rPr>
          <w:rFonts w:eastAsia="Times New Roman" w:cs="Arial"/>
          <w:color w:val="548DD4"/>
          <w:lang w:val="es-ES"/>
        </w:rPr>
        <w:t>á</w:t>
      </w:r>
      <w:r>
        <w:rPr>
          <w:rFonts w:eastAsia="Times New Roman" w:cs="Arial"/>
          <w:color w:val="548DD4"/>
          <w:lang w:val="es-ES"/>
        </w:rPr>
        <w:t>nto usted paga por cada servicio]</w:t>
      </w:r>
      <w:r>
        <w:rPr>
          <w:rFonts w:eastAsia="Times New Roman" w:cs="Arial"/>
          <w:lang w:val="es-ES"/>
        </w:rPr>
        <w:t xml:space="preserve">. También le informa sobre </w:t>
      </w:r>
      <w:r w:rsidR="00BC57EF">
        <w:rPr>
          <w:rFonts w:eastAsia="Times New Roman" w:cs="Arial"/>
          <w:lang w:val="es-ES"/>
        </w:rPr>
        <w:t xml:space="preserve">los </w:t>
      </w:r>
      <w:r>
        <w:rPr>
          <w:rFonts w:eastAsia="Times New Roman" w:cs="Arial"/>
          <w:lang w:val="es-ES"/>
        </w:rPr>
        <w:t xml:space="preserve">beneficios no cubiertos bajo nuestro plan. </w:t>
      </w:r>
      <w:r w:rsidR="00BC57EF">
        <w:rPr>
          <w:rFonts w:eastAsia="Times New Roman" w:cs="Arial"/>
          <w:lang w:val="es-ES"/>
        </w:rPr>
        <w:t>Términos clave</w:t>
      </w:r>
      <w:r w:rsidRPr="0070549A">
        <w:rPr>
          <w:rFonts w:eastAsia="Times New Roman" w:cs="Arial"/>
          <w:lang w:val="es-ES"/>
        </w:rPr>
        <w:t xml:space="preserve"> y sus definiciones se encuentra</w:t>
      </w:r>
      <w:r w:rsidR="00E9556A">
        <w:rPr>
          <w:rFonts w:eastAsia="Times New Roman" w:cs="Arial"/>
          <w:lang w:val="es-ES"/>
        </w:rPr>
        <w:t>n</w:t>
      </w:r>
      <w:r w:rsidR="00B6795C">
        <w:rPr>
          <w:rFonts w:eastAsia="Times New Roman" w:cs="Arial"/>
          <w:lang w:val="es-ES"/>
        </w:rPr>
        <w:t xml:space="preserve"> en orden alfabético</w:t>
      </w:r>
      <w:r w:rsidRPr="0070549A">
        <w:rPr>
          <w:rFonts w:eastAsia="Times New Roman" w:cs="Arial"/>
          <w:lang w:val="es-ES"/>
        </w:rPr>
        <w:t xml:space="preserve"> en el último capítulo del </w:t>
      </w:r>
      <w:r w:rsidR="00256C9B" w:rsidRPr="00256C9B">
        <w:rPr>
          <w:rFonts w:eastAsia="Times New Roman" w:cs="Arial"/>
          <w:i/>
          <w:lang w:val="es-ES"/>
        </w:rPr>
        <w:t>Manual del miembro</w:t>
      </w:r>
      <w:r w:rsidRPr="00D55FEA">
        <w:rPr>
          <w:rFonts w:eastAsia="Times New Roman" w:cs="Arial"/>
          <w:lang w:val="es-ES"/>
        </w:rPr>
        <w:t>.</w:t>
      </w:r>
    </w:p>
    <w:p w14:paraId="640A8628" w14:textId="3665940B" w:rsidR="00624962" w:rsidRDefault="1F3BFE4F" w:rsidP="009F6034">
      <w:pPr>
        <w:pStyle w:val="RegularTextCMSNEW"/>
        <w:rPr>
          <w:rStyle w:val="PlanInstructions"/>
          <w:i w:val="0"/>
          <w:lang w:val="en-US"/>
        </w:rPr>
      </w:pPr>
      <w:r w:rsidRPr="1F3BFE4F">
        <w:rPr>
          <w:rStyle w:val="PlanInstructions"/>
          <w:i w:val="0"/>
          <w:lang w:val="en-US"/>
        </w:rPr>
        <w:t>[</w:t>
      </w:r>
      <w:r w:rsidRPr="1F3BFE4F">
        <w:rPr>
          <w:rStyle w:val="PlanInstructions"/>
          <w:lang w:val="en-US"/>
        </w:rPr>
        <w:t>Plans should refer members to other parts of the handbook using the appropriate chapter number, section, and/or page number. For example, "</w:t>
      </w:r>
      <w:r w:rsidRPr="000B4EA8">
        <w:rPr>
          <w:rFonts w:eastAsiaTheme="minorBidi"/>
          <w:i/>
          <w:iCs/>
          <w:color w:val="548DD4"/>
          <w:lang w:val="en-US"/>
        </w:rPr>
        <w:t>ver Capítulo 9, Sección A, página 1</w:t>
      </w:r>
      <w:r w:rsidRPr="1F3BFE4F">
        <w:rPr>
          <w:rStyle w:val="PlanInstructions"/>
          <w:lang w:val="en-US"/>
        </w:rPr>
        <w:t xml:space="preserve">". An instruction </w:t>
      </w:r>
      <w:r w:rsidRPr="1F3BFE4F">
        <w:rPr>
          <w:rStyle w:val="PlanInstructions"/>
          <w:i w:val="0"/>
          <w:lang w:val="en-US"/>
        </w:rPr>
        <w:t>[</w:t>
      </w:r>
      <w:r w:rsidRPr="1F3BFE4F">
        <w:rPr>
          <w:rStyle w:val="PlanInstructions"/>
          <w:lang w:val="en-US"/>
        </w:rPr>
        <w:t>plans may insert reference, as applicable</w:t>
      </w:r>
      <w:r w:rsidRPr="1F3BFE4F">
        <w:rPr>
          <w:rStyle w:val="PlanInstructions"/>
          <w:i w:val="0"/>
          <w:lang w:val="en-US"/>
        </w:rPr>
        <w:t>]</w:t>
      </w:r>
      <w:r w:rsidRPr="1F3BFE4F">
        <w:rPr>
          <w:rStyle w:val="PlanInstructions"/>
          <w:lang w:val="en-US"/>
        </w:rPr>
        <w:t xml:space="preserve"> is listed next to each cross reference throughout the handbook.</w:t>
      </w:r>
      <w:r w:rsidRPr="1F3BFE4F">
        <w:rPr>
          <w:rStyle w:val="PlanInstructions"/>
          <w:i w:val="0"/>
          <w:lang w:val="en-US"/>
        </w:rPr>
        <w:t>]</w:t>
      </w:r>
    </w:p>
    <w:p w14:paraId="71ED494D" w14:textId="09865E10" w:rsidR="00EF51F6" w:rsidRPr="00D55FEA" w:rsidRDefault="00EF51F6" w:rsidP="009F6034">
      <w:pPr>
        <w:pBdr>
          <w:top w:val="nil"/>
          <w:left w:val="nil"/>
          <w:bottom w:val="nil"/>
          <w:right w:val="nil"/>
          <w:between w:val="nil"/>
          <w:bar w:val="nil"/>
        </w:pBdr>
        <w:spacing w:before="0"/>
        <w:ind w:right="0"/>
        <w:rPr>
          <w:rStyle w:val="PlanInstructions"/>
          <w:rFonts w:eastAsia="Arial Unicode MS" w:cs="Arial Unicode MS"/>
          <w:b/>
          <w:i w:val="0"/>
          <w:u w:color="548DD4"/>
          <w:bdr w:val="nil"/>
          <w:lang w:val="en-US"/>
        </w:rPr>
      </w:pPr>
      <w:r w:rsidRPr="00D55FEA">
        <w:rPr>
          <w:rFonts w:eastAsia="Arial Unicode MS" w:cs="Arial Unicode MS"/>
          <w:color w:val="548DD4"/>
          <w:u w:color="548DD4"/>
          <w:bdr w:val="nil"/>
          <w:lang w:val="en-US"/>
        </w:rPr>
        <w:t>[</w:t>
      </w:r>
      <w:r w:rsidRPr="00D55FEA">
        <w:rPr>
          <w:rFonts w:eastAsia="Arial Unicode MS" w:cs="Arial Unicode MS"/>
          <w:i/>
          <w:color w:val="548DD4"/>
          <w:u w:color="548DD4"/>
          <w:bdr w:val="nil"/>
          <w:lang w:val="en-US"/>
        </w:rPr>
        <w:t>Plans must update the Table of Contents to this document to accurately reflect where the information is found on each page after plan adds plan-customized information to this template.</w:t>
      </w:r>
      <w:r w:rsidRPr="00D55FEA">
        <w:rPr>
          <w:rFonts w:eastAsia="Arial Unicode MS" w:cs="Arial Unicode MS"/>
          <w:color w:val="548DD4"/>
          <w:u w:color="548DD4"/>
          <w:bdr w:val="nil"/>
          <w:lang w:val="en-US"/>
        </w:rPr>
        <w:t>]</w:t>
      </w:r>
      <w:r w:rsidRPr="00D55FEA">
        <w:rPr>
          <w:rStyle w:val="PlanInstructions"/>
          <w:lang w:val="en-US"/>
        </w:rPr>
        <w:t xml:space="preserve"> </w:t>
      </w:r>
    </w:p>
    <w:p w14:paraId="02C9A47F" w14:textId="1CA5C22E" w:rsidR="00FE1208" w:rsidRDefault="00B6795C" w:rsidP="007A5DAB">
      <w:pPr>
        <w:pStyle w:val="IntroductionTableofContentsInstructions"/>
        <w:outlineLvl w:val="9"/>
      </w:pPr>
      <w:r>
        <w:t xml:space="preserve">Tabla de </w:t>
      </w:r>
      <w:r w:rsidR="006B124B">
        <w:t>c</w:t>
      </w:r>
      <w:r w:rsidR="00624962" w:rsidRPr="00F43912">
        <w:t>onten</w:t>
      </w:r>
      <w:bookmarkEnd w:id="5"/>
      <w:bookmarkEnd w:id="6"/>
      <w:bookmarkEnd w:id="7"/>
      <w:bookmarkEnd w:id="8"/>
      <w:bookmarkEnd w:id="9"/>
      <w:bookmarkEnd w:id="10"/>
      <w:r w:rsidR="00624962" w:rsidRPr="00F43912">
        <w:t>ido</w:t>
      </w:r>
      <w:bookmarkStart w:id="11" w:name="_Toc109315565"/>
      <w:bookmarkStart w:id="12" w:name="_Toc199361821"/>
      <w:bookmarkStart w:id="13" w:name="_Toc347922240"/>
      <w:bookmarkStart w:id="14" w:name="_Toc451851928"/>
      <w:bookmarkStart w:id="15" w:name="_Toc454292015"/>
    </w:p>
    <w:sdt>
      <w:sdtPr>
        <w:rPr>
          <w:noProof w:val="0"/>
        </w:rPr>
        <w:id w:val="1146004781"/>
        <w:docPartObj>
          <w:docPartGallery w:val="Table of Contents"/>
          <w:docPartUnique/>
        </w:docPartObj>
      </w:sdtPr>
      <w:sdtEndPr>
        <w:rPr>
          <w:b/>
          <w:bCs/>
          <w:noProof/>
        </w:rPr>
      </w:sdtEndPr>
      <w:sdtContent>
        <w:p w14:paraId="0952BA3C" w14:textId="43222232" w:rsidR="009979FA" w:rsidRDefault="00891A12">
          <w:pPr>
            <w:pStyle w:val="TOC1"/>
            <w:rPr>
              <w:rFonts w:asciiTheme="minorHAnsi" w:eastAsiaTheme="minorEastAsia" w:hAnsiTheme="minorHAnsi"/>
              <w:lang w:val="en-US"/>
            </w:rPr>
          </w:pPr>
          <w:r>
            <w:fldChar w:fldCharType="begin"/>
          </w:r>
          <w:r>
            <w:instrText xml:space="preserve"> TOC \h \z \t "Heading (CMS NEW),1,Subheading (CMS NEW),2" </w:instrText>
          </w:r>
          <w:r>
            <w:fldChar w:fldCharType="separate"/>
          </w:r>
          <w:hyperlink w:anchor="_Toc13851168" w:history="1">
            <w:r w:rsidR="009979FA" w:rsidRPr="006F0CA7">
              <w:rPr>
                <w:rStyle w:val="Hyperlink"/>
              </w:rPr>
              <w:t xml:space="preserve">A. Sus servicios cubiertos </w:t>
            </w:r>
            <w:r w:rsidR="009979FA" w:rsidRPr="009979FA">
              <w:rPr>
                <w:rStyle w:val="Hyperlink"/>
                <w:bCs/>
                <w:color w:val="548DD4"/>
              </w:rPr>
              <w:t>[</w:t>
            </w:r>
            <w:r w:rsidR="009979FA" w:rsidRPr="009979FA">
              <w:rPr>
                <w:rStyle w:val="Hyperlink"/>
                <w:bCs/>
                <w:i/>
                <w:color w:val="548DD4"/>
              </w:rPr>
              <w:t>insert if the plan has cost sharing:</w:t>
            </w:r>
            <w:r w:rsidR="009979FA" w:rsidRPr="009979FA">
              <w:rPr>
                <w:rStyle w:val="Hyperlink"/>
                <w:bCs/>
                <w:color w:val="548DD4"/>
              </w:rPr>
              <w:t xml:space="preserve"> y lo que usted deberá pagar de su bolsillo]</w:t>
            </w:r>
            <w:r w:rsidR="009979FA">
              <w:rPr>
                <w:webHidden/>
              </w:rPr>
              <w:tab/>
            </w:r>
            <w:r w:rsidR="009979FA">
              <w:rPr>
                <w:webHidden/>
              </w:rPr>
              <w:fldChar w:fldCharType="begin"/>
            </w:r>
            <w:r w:rsidR="009979FA">
              <w:rPr>
                <w:webHidden/>
              </w:rPr>
              <w:instrText xml:space="preserve"> PAGEREF _Toc13851168 \h </w:instrText>
            </w:r>
            <w:r w:rsidR="009979FA">
              <w:rPr>
                <w:webHidden/>
              </w:rPr>
            </w:r>
            <w:r w:rsidR="009979FA">
              <w:rPr>
                <w:webHidden/>
              </w:rPr>
              <w:fldChar w:fldCharType="separate"/>
            </w:r>
            <w:r w:rsidR="007D2D72">
              <w:rPr>
                <w:webHidden/>
              </w:rPr>
              <w:t>2</w:t>
            </w:r>
            <w:r w:rsidR="009979FA">
              <w:rPr>
                <w:webHidden/>
              </w:rPr>
              <w:fldChar w:fldCharType="end"/>
            </w:r>
          </w:hyperlink>
        </w:p>
        <w:p w14:paraId="45BF4AC4" w14:textId="4546BAFF" w:rsidR="009979FA" w:rsidRDefault="000A2B02">
          <w:pPr>
            <w:pStyle w:val="TOC1"/>
            <w:rPr>
              <w:rFonts w:asciiTheme="minorHAnsi" w:eastAsiaTheme="minorEastAsia" w:hAnsiTheme="minorHAnsi"/>
              <w:lang w:val="en-US"/>
            </w:rPr>
          </w:pPr>
          <w:hyperlink w:anchor="_Toc13851169" w:history="1">
            <w:r w:rsidR="009979FA" w:rsidRPr="006F0CA7">
              <w:rPr>
                <w:rStyle w:val="Hyperlink"/>
              </w:rPr>
              <w:t>B. Reglas contra proveedores cobrándole por sus servicios</w:t>
            </w:r>
            <w:r w:rsidR="009979FA">
              <w:rPr>
                <w:webHidden/>
              </w:rPr>
              <w:tab/>
            </w:r>
            <w:r w:rsidR="009979FA">
              <w:rPr>
                <w:webHidden/>
              </w:rPr>
              <w:fldChar w:fldCharType="begin"/>
            </w:r>
            <w:r w:rsidR="009979FA">
              <w:rPr>
                <w:webHidden/>
              </w:rPr>
              <w:instrText xml:space="preserve"> PAGEREF _Toc13851169 \h </w:instrText>
            </w:r>
            <w:r w:rsidR="009979FA">
              <w:rPr>
                <w:webHidden/>
              </w:rPr>
            </w:r>
            <w:r w:rsidR="009979FA">
              <w:rPr>
                <w:webHidden/>
              </w:rPr>
              <w:fldChar w:fldCharType="separate"/>
            </w:r>
            <w:r w:rsidR="007D2D72">
              <w:rPr>
                <w:webHidden/>
              </w:rPr>
              <w:t>2</w:t>
            </w:r>
            <w:r w:rsidR="009979FA">
              <w:rPr>
                <w:webHidden/>
              </w:rPr>
              <w:fldChar w:fldCharType="end"/>
            </w:r>
          </w:hyperlink>
        </w:p>
        <w:p w14:paraId="56A4192B" w14:textId="67AEF121" w:rsidR="009979FA" w:rsidRDefault="000A2B02">
          <w:pPr>
            <w:pStyle w:val="TOC1"/>
            <w:rPr>
              <w:rFonts w:asciiTheme="minorHAnsi" w:eastAsiaTheme="minorEastAsia" w:hAnsiTheme="minorHAnsi"/>
              <w:lang w:val="en-US"/>
            </w:rPr>
          </w:pPr>
          <w:hyperlink w:anchor="_Toc13851170" w:history="1">
            <w:r w:rsidR="009979FA" w:rsidRPr="006F0CA7">
              <w:rPr>
                <w:rStyle w:val="Hyperlink"/>
                <w:lang w:val="es-ES"/>
              </w:rPr>
              <w:t>C. La Tabla de beneficios de nuestro plan</w:t>
            </w:r>
            <w:r w:rsidR="009979FA">
              <w:rPr>
                <w:webHidden/>
              </w:rPr>
              <w:tab/>
            </w:r>
            <w:r w:rsidR="009979FA">
              <w:rPr>
                <w:webHidden/>
              </w:rPr>
              <w:fldChar w:fldCharType="begin"/>
            </w:r>
            <w:r w:rsidR="009979FA">
              <w:rPr>
                <w:webHidden/>
              </w:rPr>
              <w:instrText xml:space="preserve"> PAGEREF _Toc13851170 \h </w:instrText>
            </w:r>
            <w:r w:rsidR="009979FA">
              <w:rPr>
                <w:webHidden/>
              </w:rPr>
            </w:r>
            <w:r w:rsidR="009979FA">
              <w:rPr>
                <w:webHidden/>
              </w:rPr>
              <w:fldChar w:fldCharType="separate"/>
            </w:r>
            <w:r w:rsidR="007D2D72">
              <w:rPr>
                <w:webHidden/>
              </w:rPr>
              <w:t>2</w:t>
            </w:r>
            <w:r w:rsidR="009979FA">
              <w:rPr>
                <w:webHidden/>
              </w:rPr>
              <w:fldChar w:fldCharType="end"/>
            </w:r>
          </w:hyperlink>
        </w:p>
        <w:p w14:paraId="706669E6" w14:textId="57936E8F" w:rsidR="009979FA" w:rsidRDefault="000A2B02">
          <w:pPr>
            <w:pStyle w:val="TOC1"/>
            <w:rPr>
              <w:rFonts w:asciiTheme="minorHAnsi" w:eastAsiaTheme="minorEastAsia" w:hAnsiTheme="minorHAnsi"/>
              <w:lang w:val="en-US"/>
            </w:rPr>
          </w:pPr>
          <w:hyperlink w:anchor="_Toc13851171" w:history="1">
            <w:r w:rsidR="009979FA" w:rsidRPr="006F0CA7">
              <w:rPr>
                <w:rStyle w:val="Hyperlink"/>
                <w:lang w:val="en-US"/>
              </w:rPr>
              <w:t>D. Tabla de beneficios</w:t>
            </w:r>
            <w:r w:rsidR="009979FA">
              <w:rPr>
                <w:webHidden/>
              </w:rPr>
              <w:tab/>
            </w:r>
            <w:r w:rsidR="009979FA">
              <w:rPr>
                <w:webHidden/>
              </w:rPr>
              <w:fldChar w:fldCharType="begin"/>
            </w:r>
            <w:r w:rsidR="009979FA">
              <w:rPr>
                <w:webHidden/>
              </w:rPr>
              <w:instrText xml:space="preserve"> PAGEREF _Toc13851171 \h </w:instrText>
            </w:r>
            <w:r w:rsidR="009979FA">
              <w:rPr>
                <w:webHidden/>
              </w:rPr>
            </w:r>
            <w:r w:rsidR="009979FA">
              <w:rPr>
                <w:webHidden/>
              </w:rPr>
              <w:fldChar w:fldCharType="separate"/>
            </w:r>
            <w:r w:rsidR="007D2D72">
              <w:rPr>
                <w:webHidden/>
              </w:rPr>
              <w:t>6</w:t>
            </w:r>
            <w:r w:rsidR="009979FA">
              <w:rPr>
                <w:webHidden/>
              </w:rPr>
              <w:fldChar w:fldCharType="end"/>
            </w:r>
          </w:hyperlink>
        </w:p>
        <w:p w14:paraId="23F9903F" w14:textId="5143BDD2" w:rsidR="009979FA" w:rsidRDefault="000A2B02">
          <w:pPr>
            <w:pStyle w:val="TOC1"/>
            <w:rPr>
              <w:rFonts w:asciiTheme="minorHAnsi" w:eastAsiaTheme="minorEastAsia" w:hAnsiTheme="minorHAnsi"/>
              <w:lang w:val="en-US"/>
            </w:rPr>
          </w:pPr>
          <w:hyperlink w:anchor="_Toc13851172" w:history="1">
            <w:r w:rsidR="009979FA" w:rsidRPr="006F0CA7">
              <w:rPr>
                <w:rStyle w:val="Hyperlink"/>
                <w:lang w:val="es-ES"/>
              </w:rPr>
              <w:t>E. Los beneficios de nuestro plan de visitante o viajero</w:t>
            </w:r>
            <w:r w:rsidR="009979FA">
              <w:rPr>
                <w:webHidden/>
              </w:rPr>
              <w:tab/>
            </w:r>
            <w:r w:rsidR="009979FA">
              <w:rPr>
                <w:webHidden/>
              </w:rPr>
              <w:fldChar w:fldCharType="begin"/>
            </w:r>
            <w:r w:rsidR="009979FA">
              <w:rPr>
                <w:webHidden/>
              </w:rPr>
              <w:instrText xml:space="preserve"> PAGEREF _Toc13851172 \h </w:instrText>
            </w:r>
            <w:r w:rsidR="009979FA">
              <w:rPr>
                <w:webHidden/>
              </w:rPr>
            </w:r>
            <w:r w:rsidR="009979FA">
              <w:rPr>
                <w:webHidden/>
              </w:rPr>
              <w:fldChar w:fldCharType="separate"/>
            </w:r>
            <w:r w:rsidR="007D2D72">
              <w:rPr>
                <w:webHidden/>
              </w:rPr>
              <w:t>53</w:t>
            </w:r>
            <w:r w:rsidR="009979FA">
              <w:rPr>
                <w:webHidden/>
              </w:rPr>
              <w:fldChar w:fldCharType="end"/>
            </w:r>
          </w:hyperlink>
        </w:p>
        <w:p w14:paraId="381F85BF" w14:textId="6C558158" w:rsidR="009979FA" w:rsidRDefault="000A2B02">
          <w:pPr>
            <w:pStyle w:val="TOC1"/>
            <w:rPr>
              <w:rFonts w:asciiTheme="minorHAnsi" w:eastAsiaTheme="minorEastAsia" w:hAnsiTheme="minorHAnsi"/>
              <w:lang w:val="en-US"/>
            </w:rPr>
          </w:pPr>
          <w:hyperlink w:anchor="_Toc13851173" w:history="1">
            <w:r w:rsidR="009979FA" w:rsidRPr="006F0CA7">
              <w:rPr>
                <w:rStyle w:val="Hyperlink"/>
              </w:rPr>
              <w:t>F. Beneficios cubiertos fuera de &lt;plan name&gt;</w:t>
            </w:r>
            <w:r w:rsidR="009979FA">
              <w:rPr>
                <w:webHidden/>
              </w:rPr>
              <w:tab/>
            </w:r>
            <w:r w:rsidR="009979FA">
              <w:rPr>
                <w:webHidden/>
              </w:rPr>
              <w:fldChar w:fldCharType="begin"/>
            </w:r>
            <w:r w:rsidR="009979FA">
              <w:rPr>
                <w:webHidden/>
              </w:rPr>
              <w:instrText xml:space="preserve"> PAGEREF _Toc13851173 \h </w:instrText>
            </w:r>
            <w:r w:rsidR="009979FA">
              <w:rPr>
                <w:webHidden/>
              </w:rPr>
            </w:r>
            <w:r w:rsidR="009979FA">
              <w:rPr>
                <w:webHidden/>
              </w:rPr>
              <w:fldChar w:fldCharType="separate"/>
            </w:r>
            <w:r w:rsidR="007D2D72">
              <w:rPr>
                <w:webHidden/>
              </w:rPr>
              <w:t>53</w:t>
            </w:r>
            <w:r w:rsidR="009979FA">
              <w:rPr>
                <w:webHidden/>
              </w:rPr>
              <w:fldChar w:fldCharType="end"/>
            </w:r>
          </w:hyperlink>
        </w:p>
        <w:p w14:paraId="2C5AC774" w14:textId="423DF4DE" w:rsidR="009979FA" w:rsidRDefault="000A2B02">
          <w:pPr>
            <w:pStyle w:val="TOC2"/>
            <w:rPr>
              <w:rFonts w:asciiTheme="minorHAnsi" w:eastAsiaTheme="minorEastAsia" w:hAnsiTheme="minorHAnsi"/>
              <w:lang w:val="en-US"/>
            </w:rPr>
          </w:pPr>
          <w:hyperlink w:anchor="_Toc13851174" w:history="1">
            <w:r w:rsidR="009979FA" w:rsidRPr="006F0CA7">
              <w:rPr>
                <w:rStyle w:val="Hyperlink"/>
              </w:rPr>
              <w:t>F1.</w:t>
            </w:r>
            <w:r w:rsidR="009979FA">
              <w:rPr>
                <w:rFonts w:asciiTheme="minorHAnsi" w:eastAsiaTheme="minorEastAsia" w:hAnsiTheme="minorHAnsi"/>
                <w:lang w:val="en-US"/>
              </w:rPr>
              <w:tab/>
            </w:r>
            <w:r w:rsidR="009979FA" w:rsidRPr="006F0CA7">
              <w:rPr>
                <w:rStyle w:val="Hyperlink"/>
              </w:rPr>
              <w:t>Cuidado en hospicio</w:t>
            </w:r>
            <w:r w:rsidR="009979FA">
              <w:rPr>
                <w:webHidden/>
              </w:rPr>
              <w:tab/>
            </w:r>
            <w:r w:rsidR="009979FA">
              <w:rPr>
                <w:webHidden/>
              </w:rPr>
              <w:fldChar w:fldCharType="begin"/>
            </w:r>
            <w:r w:rsidR="009979FA">
              <w:rPr>
                <w:webHidden/>
              </w:rPr>
              <w:instrText xml:space="preserve"> PAGEREF _Toc13851174 \h </w:instrText>
            </w:r>
            <w:r w:rsidR="009979FA">
              <w:rPr>
                <w:webHidden/>
              </w:rPr>
            </w:r>
            <w:r w:rsidR="009979FA">
              <w:rPr>
                <w:webHidden/>
              </w:rPr>
              <w:fldChar w:fldCharType="separate"/>
            </w:r>
            <w:r w:rsidR="007D2D72">
              <w:rPr>
                <w:webHidden/>
              </w:rPr>
              <w:t>53</w:t>
            </w:r>
            <w:r w:rsidR="009979FA">
              <w:rPr>
                <w:webHidden/>
              </w:rPr>
              <w:fldChar w:fldCharType="end"/>
            </w:r>
          </w:hyperlink>
        </w:p>
        <w:p w14:paraId="31A28987" w14:textId="26D2F355" w:rsidR="009979FA" w:rsidRDefault="000A2B02">
          <w:pPr>
            <w:pStyle w:val="TOC1"/>
            <w:rPr>
              <w:rFonts w:asciiTheme="minorHAnsi" w:eastAsiaTheme="minorEastAsia" w:hAnsiTheme="minorHAnsi"/>
              <w:lang w:val="en-US"/>
            </w:rPr>
          </w:pPr>
          <w:hyperlink w:anchor="_Toc13851175" w:history="1">
            <w:r w:rsidR="009979FA" w:rsidRPr="006F0CA7">
              <w:rPr>
                <w:rStyle w:val="Hyperlink"/>
              </w:rPr>
              <w:t>G. Beneficios que no están cubiertos por &lt;plan name&gt;, Medicare o Medicaid</w:t>
            </w:r>
            <w:r w:rsidR="009979FA">
              <w:rPr>
                <w:webHidden/>
              </w:rPr>
              <w:tab/>
            </w:r>
            <w:r w:rsidR="009979FA">
              <w:rPr>
                <w:webHidden/>
              </w:rPr>
              <w:fldChar w:fldCharType="begin"/>
            </w:r>
            <w:r w:rsidR="009979FA">
              <w:rPr>
                <w:webHidden/>
              </w:rPr>
              <w:instrText xml:space="preserve"> PAGEREF _Toc13851175 \h </w:instrText>
            </w:r>
            <w:r w:rsidR="009979FA">
              <w:rPr>
                <w:webHidden/>
              </w:rPr>
            </w:r>
            <w:r w:rsidR="009979FA">
              <w:rPr>
                <w:webHidden/>
              </w:rPr>
              <w:fldChar w:fldCharType="separate"/>
            </w:r>
            <w:r w:rsidR="007D2D72">
              <w:rPr>
                <w:webHidden/>
              </w:rPr>
              <w:t>54</w:t>
            </w:r>
            <w:r w:rsidR="009979FA">
              <w:rPr>
                <w:webHidden/>
              </w:rPr>
              <w:fldChar w:fldCharType="end"/>
            </w:r>
          </w:hyperlink>
        </w:p>
        <w:p w14:paraId="3DA637AC" w14:textId="6E63E4F0" w:rsidR="00FE1208" w:rsidRDefault="00891A12" w:rsidP="00C63762">
          <w:pPr>
            <w:pStyle w:val="TOC1"/>
          </w:pPr>
          <w:r>
            <w:fldChar w:fldCharType="end"/>
          </w:r>
        </w:p>
      </w:sdtContent>
    </w:sdt>
    <w:p w14:paraId="10D26E66" w14:textId="77777777" w:rsidR="00EF6543" w:rsidRDefault="00EF6543">
      <w:pPr>
        <w:spacing w:after="0" w:line="259" w:lineRule="auto"/>
        <w:ind w:right="0"/>
        <w:rPr>
          <w:rFonts w:cs="Arial"/>
          <w:b/>
          <w:noProof/>
          <w:sz w:val="28"/>
        </w:rPr>
      </w:pPr>
      <w:r>
        <w:br w:type="page"/>
      </w:r>
    </w:p>
    <w:p w14:paraId="58C57564" w14:textId="633F7E74" w:rsidR="00624962" w:rsidRDefault="000C450D" w:rsidP="00836C05">
      <w:pPr>
        <w:pStyle w:val="HeadingCMSNEW"/>
      </w:pPr>
      <w:bookmarkStart w:id="16" w:name="_Toc13851168"/>
      <w:r>
        <w:lastRenderedPageBreak/>
        <w:t xml:space="preserve">A. </w:t>
      </w:r>
      <w:r w:rsidR="00EF51F6">
        <w:t>S</w:t>
      </w:r>
      <w:r w:rsidR="00EF51F6" w:rsidRPr="00B667C7">
        <w:t>us servicios cubiertos</w:t>
      </w:r>
      <w:r w:rsidR="00D55FEA">
        <w:t xml:space="preserve"> </w:t>
      </w:r>
      <w:r w:rsidR="00624962" w:rsidRPr="00EF6543">
        <w:rPr>
          <w:rStyle w:val="PlanInstructions"/>
          <w:b w:val="0"/>
          <w:bCs/>
          <w:i w:val="0"/>
          <w:sz w:val="28"/>
          <w:szCs w:val="28"/>
        </w:rPr>
        <w:t>[</w:t>
      </w:r>
      <w:r w:rsidR="00624962" w:rsidRPr="00EF6543">
        <w:rPr>
          <w:rStyle w:val="PlanInstructions"/>
          <w:b w:val="0"/>
          <w:bCs/>
          <w:sz w:val="28"/>
          <w:szCs w:val="28"/>
        </w:rPr>
        <w:t>insert if the plan has cost sharing:</w:t>
      </w:r>
      <w:r w:rsidR="00624962" w:rsidRPr="00EF6543">
        <w:rPr>
          <w:rStyle w:val="PlanInstructions"/>
          <w:b w:val="0"/>
          <w:bCs/>
          <w:i w:val="0"/>
          <w:sz w:val="28"/>
          <w:szCs w:val="28"/>
        </w:rPr>
        <w:t xml:space="preserve"> </w:t>
      </w:r>
      <w:r w:rsidR="00EF51F6">
        <w:rPr>
          <w:rStyle w:val="PlanInstructions"/>
          <w:bCs/>
          <w:i w:val="0"/>
          <w:sz w:val="28"/>
          <w:szCs w:val="28"/>
        </w:rPr>
        <w:t>y l</w:t>
      </w:r>
      <w:r w:rsidR="00624962" w:rsidRPr="00F7433A">
        <w:rPr>
          <w:rStyle w:val="PlanInstructions"/>
          <w:bCs/>
          <w:i w:val="0"/>
          <w:sz w:val="28"/>
          <w:szCs w:val="28"/>
        </w:rPr>
        <w:t>o</w:t>
      </w:r>
      <w:r w:rsidR="00624962" w:rsidRPr="00F43912">
        <w:rPr>
          <w:rStyle w:val="PlanInstructions"/>
          <w:bCs/>
          <w:i w:val="0"/>
          <w:sz w:val="28"/>
          <w:szCs w:val="28"/>
        </w:rPr>
        <w:t xml:space="preserve"> que usted deberá pagar</w:t>
      </w:r>
      <w:r w:rsidR="00E9556A">
        <w:rPr>
          <w:rStyle w:val="PlanInstructions"/>
          <w:bCs/>
          <w:i w:val="0"/>
          <w:sz w:val="28"/>
          <w:szCs w:val="28"/>
        </w:rPr>
        <w:t xml:space="preserve"> de su bolsillo</w:t>
      </w:r>
      <w:r w:rsidR="00624962" w:rsidRPr="00EF6543">
        <w:rPr>
          <w:rStyle w:val="PlanInstructions"/>
          <w:b w:val="0"/>
          <w:bCs/>
          <w:i w:val="0"/>
          <w:sz w:val="28"/>
          <w:szCs w:val="28"/>
        </w:rPr>
        <w:t>]</w:t>
      </w:r>
      <w:bookmarkEnd w:id="11"/>
      <w:bookmarkEnd w:id="12"/>
      <w:bookmarkEnd w:id="13"/>
      <w:bookmarkEnd w:id="14"/>
      <w:bookmarkEnd w:id="15"/>
      <w:bookmarkEnd w:id="16"/>
    </w:p>
    <w:p w14:paraId="2A356721" w14:textId="77777777" w:rsidR="00624962" w:rsidRPr="00AF11C8" w:rsidRDefault="00624962" w:rsidP="00A71A86">
      <w:pPr>
        <w:pStyle w:val="RegularTextCMSNEW"/>
        <w:rPr>
          <w:rStyle w:val="PlanInstructions"/>
          <w:b/>
          <w:bCs/>
          <w:szCs w:val="26"/>
        </w:rPr>
      </w:pPr>
      <w:r w:rsidRPr="00F43912">
        <w:t>En este capítulo se explica cuáles servicios cubre &lt;plan name&gt;</w:t>
      </w:r>
      <w:r w:rsidRPr="00C21756">
        <w:rPr>
          <w:rStyle w:val="PlanInstructions"/>
          <w:i w:val="0"/>
          <w:iCs/>
          <w:color w:val="auto"/>
        </w:rPr>
        <w:t>.</w:t>
      </w:r>
      <w:r w:rsidRPr="00F43912">
        <w:rPr>
          <w:rStyle w:val="PlanInstructions"/>
          <w:i w:val="0"/>
        </w:rPr>
        <w:t xml:space="preserve"> [</w:t>
      </w:r>
      <w:r w:rsidRPr="00F43912">
        <w:rPr>
          <w:rStyle w:val="PlanInstructions"/>
        </w:rPr>
        <w:t>Insert if the plan has cost sharing:</w:t>
      </w:r>
      <w:r w:rsidR="00274A7D" w:rsidRPr="00AF11C8">
        <w:rPr>
          <w:rStyle w:val="PlanInstructions"/>
          <w:i w:val="0"/>
        </w:rPr>
        <w:t xml:space="preserve"> También dice cuánto paga por cada servicio.</w:t>
      </w:r>
      <w:r w:rsidRPr="00AF11C8">
        <w:rPr>
          <w:rStyle w:val="PlanInstructions"/>
          <w:i w:val="0"/>
        </w:rPr>
        <w:t>]</w:t>
      </w:r>
      <w:r w:rsidRPr="00F43912">
        <w:t xml:space="preserve"> También sabrá cuáles servicios no están cubiertos. La información sobre los beneficios de medicamentos está en el Capítulo 5 </w:t>
      </w:r>
      <w:r w:rsidRPr="00F43912">
        <w:rPr>
          <w:rStyle w:val="PlanInstructions"/>
          <w:i w:val="0"/>
        </w:rPr>
        <w:t>[</w:t>
      </w:r>
      <w:r w:rsidRPr="00F43912">
        <w:rPr>
          <w:rStyle w:val="PlanInstructions"/>
        </w:rPr>
        <w:t>plans may insert reference, as applicable</w:t>
      </w:r>
      <w:r w:rsidRPr="00F43912">
        <w:rPr>
          <w:rStyle w:val="PlanInstructions"/>
          <w:i w:val="0"/>
        </w:rPr>
        <w:t>]</w:t>
      </w:r>
      <w:r w:rsidRPr="00F43912">
        <w:t xml:space="preserve">. </w:t>
      </w:r>
      <w:r w:rsidRPr="00F43912">
        <w:rPr>
          <w:rStyle w:val="PlanInstructions"/>
          <w:i w:val="0"/>
        </w:rPr>
        <w:t>[</w:t>
      </w:r>
      <w:r w:rsidRPr="00F43912">
        <w:rPr>
          <w:rStyle w:val="PlanInstructions"/>
        </w:rPr>
        <w:t>Insert if applicable:</w:t>
      </w:r>
      <w:r w:rsidRPr="00F43912">
        <w:rPr>
          <w:rStyle w:val="PlanInstructions"/>
          <w:i w:val="0"/>
        </w:rPr>
        <w:t xml:space="preserve"> En este capítulo también se explican los límites que tienen algunos servicios.]</w:t>
      </w:r>
    </w:p>
    <w:p w14:paraId="1FA25592" w14:textId="77777777" w:rsidR="00E9556A" w:rsidRDefault="00624962" w:rsidP="00A71A86">
      <w:pPr>
        <w:pStyle w:val="RegularTextCMSNEW"/>
        <w:rPr>
          <w:rStyle w:val="PlanInstructions"/>
          <w:i w:val="0"/>
        </w:rPr>
      </w:pPr>
      <w:r w:rsidRPr="00F43912">
        <w:rPr>
          <w:rStyle w:val="PlanInstructions"/>
          <w:i w:val="0"/>
        </w:rPr>
        <w:t>[</w:t>
      </w:r>
      <w:r w:rsidRPr="00F43912">
        <w:rPr>
          <w:rStyle w:val="PlanInstructions"/>
        </w:rPr>
        <w:t xml:space="preserve">Plans with cost sharing, insert: </w:t>
      </w:r>
      <w:r w:rsidRPr="00F43912">
        <w:rPr>
          <w:rStyle w:val="PlanInstructions"/>
          <w:i w:val="0"/>
        </w:rPr>
        <w:t xml:space="preserve">Para poder recibir algunos servicios usted deberá pagar ciertos costos, esto se llama copago. Esta es una cantidad fija (por ejemplo, $5 dólares) que pagará cada vez que reciba ese servicio. Usted pagará ese copago en el momento en que reciba el servicio médico.] </w:t>
      </w:r>
    </w:p>
    <w:p w14:paraId="5DC222BF" w14:textId="418AC550" w:rsidR="00624962" w:rsidRPr="00AF11C8" w:rsidRDefault="00624962" w:rsidP="00A71A86">
      <w:pPr>
        <w:pStyle w:val="RegularTextCMSNEW"/>
        <w:rPr>
          <w:rStyle w:val="PlanInstructions"/>
        </w:rPr>
      </w:pPr>
      <w:r w:rsidRPr="00F43912">
        <w:rPr>
          <w:rStyle w:val="PlanInstructions"/>
          <w:i w:val="0"/>
        </w:rPr>
        <w:t>[</w:t>
      </w:r>
      <w:r w:rsidRPr="00F43912">
        <w:rPr>
          <w:rStyle w:val="PlanInstructions"/>
        </w:rPr>
        <w:t xml:space="preserve">Plans with coinsurance, insert: </w:t>
      </w:r>
      <w:r w:rsidRPr="00F43912">
        <w:rPr>
          <w:rStyle w:val="PlanInstructions"/>
          <w:i w:val="0"/>
        </w:rPr>
        <w:t xml:space="preserve">Para algunos servicios a usted se le cobrará una cantidad llamada coseguro. </w:t>
      </w:r>
      <w:r w:rsidR="00E9556A">
        <w:rPr>
          <w:rStyle w:val="PlanInstructions"/>
          <w:i w:val="0"/>
        </w:rPr>
        <w:t>É</w:t>
      </w:r>
      <w:r w:rsidRPr="00F43912">
        <w:rPr>
          <w:rStyle w:val="PlanInstructions"/>
          <w:i w:val="0"/>
        </w:rPr>
        <w:t>ste es un porcentaje del costo del servicio que usted deberá pagar en el momento de recibirlo.]</w:t>
      </w:r>
    </w:p>
    <w:p w14:paraId="7BBBD758" w14:textId="77777777" w:rsidR="00624962" w:rsidRPr="00AF11C8" w:rsidRDefault="00624962" w:rsidP="00A71A86">
      <w:pPr>
        <w:pStyle w:val="RegularTextCMSNEW"/>
        <w:rPr>
          <w:rStyle w:val="PlanInstructions"/>
        </w:rPr>
      </w:pPr>
      <w:r w:rsidRPr="00F43912">
        <w:rPr>
          <w:rStyle w:val="PlanInstructions"/>
          <w:i w:val="0"/>
        </w:rPr>
        <w:t>[</w:t>
      </w:r>
      <w:r w:rsidRPr="00F43912">
        <w:rPr>
          <w:rStyle w:val="PlanInstructions"/>
        </w:rPr>
        <w:t xml:space="preserve">Plans with </w:t>
      </w:r>
      <w:r w:rsidRPr="00F43912">
        <w:rPr>
          <w:rStyle w:val="PlanInstructions"/>
          <w:b/>
        </w:rPr>
        <w:t>no</w:t>
      </w:r>
      <w:r w:rsidRPr="00F43912">
        <w:rPr>
          <w:rStyle w:val="PlanInstructions"/>
        </w:rPr>
        <w:t xml:space="preserve"> cost sharing for any services described in this chapter, insert: </w:t>
      </w:r>
      <w:r w:rsidRPr="00F43912">
        <w:rPr>
          <w:rStyle w:val="PlanInstructions"/>
          <w:i w:val="0"/>
        </w:rPr>
        <w:t xml:space="preserve">Debido a que usted recibe asistencia de Medicaid, usted no deberá pagar por sus servicios cubiertos, siempre y cuando cumpla con las reglas del plan. </w:t>
      </w:r>
      <w:r w:rsidRPr="00AF11C8">
        <w:rPr>
          <w:rStyle w:val="PlanInstructions"/>
          <w:i w:val="0"/>
        </w:rPr>
        <w:t>Lea el Capítulo 3</w:t>
      </w:r>
      <w:r w:rsidRPr="00F43912">
        <w:rPr>
          <w:rStyle w:val="PlanInstructions"/>
          <w:i w:val="0"/>
        </w:rPr>
        <w:t xml:space="preserve"> [</w:t>
      </w:r>
      <w:r w:rsidRPr="00F43912">
        <w:rPr>
          <w:rStyle w:val="PlanInstructions"/>
        </w:rPr>
        <w:t>plans may insert reference, as applicable</w:t>
      </w:r>
      <w:r w:rsidRPr="00F43912">
        <w:rPr>
          <w:rStyle w:val="PlanInstructions"/>
          <w:i w:val="0"/>
        </w:rPr>
        <w:t xml:space="preserve">] para conocer </w:t>
      </w:r>
      <w:r w:rsidRPr="00AF11C8">
        <w:rPr>
          <w:rStyle w:val="PlanInstructions"/>
          <w:i w:val="0"/>
        </w:rPr>
        <w:t>los detalles sobre las reglas del plan.]</w:t>
      </w:r>
    </w:p>
    <w:p w14:paraId="704142A0" w14:textId="087B935D" w:rsidR="00624962" w:rsidRPr="00F43912" w:rsidRDefault="00624962" w:rsidP="00A71A86">
      <w:pPr>
        <w:pStyle w:val="RegularTextCMSNEW"/>
        <w:rPr>
          <w:rStyle w:val="PlanInstructions"/>
          <w:lang w:val="en-US"/>
        </w:rPr>
      </w:pPr>
      <w:r w:rsidRPr="00F43912">
        <w:t>Si usted necesita ayuda para entender cuáles servicios están cubiertos, llame a su</w:t>
      </w:r>
      <w:r w:rsidRPr="00F43912">
        <w:rPr>
          <w:rStyle w:val="PlanInstructions"/>
          <w:i w:val="0"/>
        </w:rPr>
        <w:t xml:space="preserve"> [</w:t>
      </w:r>
      <w:r w:rsidRPr="00F43912">
        <w:rPr>
          <w:rStyle w:val="PlanInstructions"/>
        </w:rPr>
        <w:t xml:space="preserve">plans may insert: </w:t>
      </w:r>
      <w:r w:rsidR="00DF7A77">
        <w:rPr>
          <w:rStyle w:val="PlanInstructions"/>
          <w:i w:val="0"/>
        </w:rPr>
        <w:t>c</w:t>
      </w:r>
      <w:r w:rsidRPr="00F43912">
        <w:rPr>
          <w:rStyle w:val="PlanInstructions"/>
          <w:i w:val="0"/>
        </w:rPr>
        <w:t xml:space="preserve">oordinador de cuidados </w:t>
      </w:r>
      <w:r w:rsidR="004B6D0F" w:rsidRPr="00254C4F">
        <w:rPr>
          <w:rStyle w:val="PlanInstructions"/>
        </w:rPr>
        <w:t>and/or</w:t>
      </w:r>
      <w:r w:rsidRPr="00F43912">
        <w:rPr>
          <w:rStyle w:val="PlanInstructions"/>
        </w:rPr>
        <w:t xml:space="preserve"> </w:t>
      </w:r>
      <w:r w:rsidRPr="00F43912">
        <w:rPr>
          <w:rStyle w:val="PlanInstructions"/>
          <w:i w:val="0"/>
        </w:rPr>
        <w:t>Servicios al miembro</w:t>
      </w:r>
      <w:r w:rsidR="009C0B04">
        <w:rPr>
          <w:rStyle w:val="PlanInstructions"/>
          <w:i w:val="0"/>
        </w:rPr>
        <w:t>]</w:t>
      </w:r>
      <w:r w:rsidRPr="00F43912">
        <w:rPr>
          <w:rStyle w:val="PlanInstructions"/>
          <w:i w:val="0"/>
        </w:rPr>
        <w:t xml:space="preserve"> </w:t>
      </w:r>
      <w:r w:rsidRPr="009262D6">
        <w:t>al &lt;</w:t>
      </w:r>
      <w:r w:rsidR="00FF7158" w:rsidRPr="009262D6">
        <w:t>Member Services toll</w:t>
      </w:r>
      <w:r w:rsidR="004A170B">
        <w:t>-</w:t>
      </w:r>
      <w:r w:rsidR="00FF7158" w:rsidRPr="009262D6">
        <w:t>free</w:t>
      </w:r>
      <w:r w:rsidRPr="009262D6">
        <w:t xml:space="preserve"> number</w:t>
      </w:r>
      <w:r w:rsidR="009C0B04" w:rsidRPr="009262D6">
        <w:t>&gt; de &lt;Member Services call center days and hours of operation</w:t>
      </w:r>
      <w:r w:rsidRPr="009262D6">
        <w:t>&gt;</w:t>
      </w:r>
      <w:r w:rsidR="004B6D0F" w:rsidRPr="009262D6">
        <w:t>.</w:t>
      </w:r>
      <w:r w:rsidR="009C0B04" w:rsidRPr="009262D6">
        <w:t xml:space="preserve"> Los usuarios de TTY deben llamar al &lt;Member Services toll-free TTY phone number&gt;.</w:t>
      </w:r>
      <w:r w:rsidR="004B6D0F" w:rsidRPr="00F43912">
        <w:rPr>
          <w:rStyle w:val="PlanInstructions"/>
          <w:i w:val="0"/>
        </w:rPr>
        <w:t xml:space="preserve"> </w:t>
      </w:r>
      <w:r w:rsidR="004B6D0F" w:rsidRPr="00F43912">
        <w:rPr>
          <w:rStyle w:val="PlanInstructions"/>
          <w:i w:val="0"/>
          <w:lang w:val="en-US"/>
        </w:rPr>
        <w:t>[</w:t>
      </w:r>
      <w:r w:rsidRPr="00F43912">
        <w:rPr>
          <w:rStyle w:val="PlanInstructions"/>
          <w:lang w:val="en-US"/>
        </w:rPr>
        <w:t xml:space="preserve">Plans should replace the term </w:t>
      </w:r>
      <w:r w:rsidR="004A170B" w:rsidRPr="00E85317">
        <w:rPr>
          <w:rStyle w:val="PlanInstructions"/>
          <w:lang w:val="en-US"/>
        </w:rPr>
        <w:t>“care coordinator”</w:t>
      </w:r>
      <w:r w:rsidRPr="00F43912">
        <w:rPr>
          <w:rStyle w:val="PlanInstructions"/>
          <w:lang w:val="en-US"/>
        </w:rPr>
        <w:t xml:space="preserve"> with the term they use and include a phone number or other contact information.</w:t>
      </w:r>
      <w:r w:rsidRPr="00F43912">
        <w:rPr>
          <w:rStyle w:val="PlanInstructions"/>
          <w:i w:val="0"/>
          <w:lang w:val="en-US"/>
        </w:rPr>
        <w:t>]</w:t>
      </w:r>
    </w:p>
    <w:p w14:paraId="0413C6D6" w14:textId="5A30BE6B" w:rsidR="00624962" w:rsidRPr="007A7C6B" w:rsidRDefault="000C450D" w:rsidP="00836C05">
      <w:pPr>
        <w:pStyle w:val="HeadingCMSNEW"/>
      </w:pPr>
      <w:bookmarkStart w:id="17" w:name="_Toc451851929"/>
      <w:bookmarkStart w:id="18" w:name="_Toc454292016"/>
      <w:bookmarkStart w:id="19" w:name="_Toc13851169"/>
      <w:r>
        <w:t xml:space="preserve">B. </w:t>
      </w:r>
      <w:r w:rsidR="00EF51F6">
        <w:t>Re</w:t>
      </w:r>
      <w:r w:rsidR="00A63830">
        <w:t>glas contra</w:t>
      </w:r>
      <w:r w:rsidR="00EF51F6">
        <w:t xml:space="preserve"> </w:t>
      </w:r>
      <w:r w:rsidR="00624962" w:rsidRPr="007A7C6B">
        <w:t xml:space="preserve">proveedores </w:t>
      </w:r>
      <w:r w:rsidR="00EF51F6">
        <w:t>cobr</w:t>
      </w:r>
      <w:r w:rsidR="00A63830">
        <w:t>á</w:t>
      </w:r>
      <w:r w:rsidR="00EF51F6">
        <w:t xml:space="preserve">ndole </w:t>
      </w:r>
      <w:r w:rsidR="00624962" w:rsidRPr="007A7C6B">
        <w:t>por sus servicios</w:t>
      </w:r>
      <w:bookmarkEnd w:id="17"/>
      <w:bookmarkEnd w:id="18"/>
      <w:bookmarkEnd w:id="19"/>
    </w:p>
    <w:p w14:paraId="05BFA61C" w14:textId="77777777" w:rsidR="00624962" w:rsidRPr="00F43912" w:rsidRDefault="00624962" w:rsidP="00A71A86">
      <w:pPr>
        <w:pStyle w:val="RegularTextCMSNEW"/>
      </w:pPr>
      <w:r w:rsidRPr="00F43912">
        <w:t>No permitimos a los proveedores de &lt;plan name&gt; que le cobr</w:t>
      </w:r>
      <w:r w:rsidR="005D0695" w:rsidRPr="00F43912">
        <w:t>en por sus servicios</w:t>
      </w:r>
      <w:r w:rsidR="00FF7158" w:rsidRPr="00F43912">
        <w:t xml:space="preserve"> cubiertos</w:t>
      </w:r>
      <w:r w:rsidR="005D0695" w:rsidRPr="00F43912">
        <w:t xml:space="preserve">. Nosotros </w:t>
      </w:r>
      <w:r w:rsidRPr="00F43912">
        <w:t>pagamos a nuestros proveedores directamente y le evitamos que usted tenga que pagar facturas. Incluso si le pagamos al proveedor menos de lo que éste haya cobrado por un servicio.</w:t>
      </w:r>
    </w:p>
    <w:p w14:paraId="00135CF9" w14:textId="20047066" w:rsidR="00EF6543" w:rsidRPr="00EF51F6" w:rsidRDefault="00624962" w:rsidP="00834B72">
      <w:pPr>
        <w:pStyle w:val="RegularTextCMSNEW"/>
        <w:rPr>
          <w:b/>
          <w:sz w:val="28"/>
          <w:lang w:val="es-ES"/>
        </w:rPr>
      </w:pPr>
      <w:r w:rsidRPr="00F43912">
        <w:rPr>
          <w:b/>
        </w:rPr>
        <w:t>Usted no debería recibir nunca una factura de un proveedor</w:t>
      </w:r>
      <w:r w:rsidR="00FF7158" w:rsidRPr="00F43912">
        <w:rPr>
          <w:b/>
        </w:rPr>
        <w:t xml:space="preserve"> por servicios cubiertos</w:t>
      </w:r>
      <w:r w:rsidRPr="00F43912">
        <w:rPr>
          <w:b/>
        </w:rPr>
        <w:t xml:space="preserve">. </w:t>
      </w:r>
      <w:r w:rsidRPr="00D55FEA">
        <w:t xml:space="preserve">Si esto pasa, lea el Capítulo 7 </w:t>
      </w:r>
      <w:r w:rsidRPr="00D55FEA">
        <w:rPr>
          <w:rStyle w:val="PlanInstructions"/>
          <w:i w:val="0"/>
        </w:rPr>
        <w:t>[</w:t>
      </w:r>
      <w:r w:rsidRPr="00D55FEA">
        <w:rPr>
          <w:rStyle w:val="PlanInstructions"/>
        </w:rPr>
        <w:t>plans may insert reference, as applicable</w:t>
      </w:r>
      <w:r w:rsidRPr="00D55FEA">
        <w:rPr>
          <w:rStyle w:val="PlanInstructions"/>
          <w:i w:val="0"/>
        </w:rPr>
        <w:t>]</w:t>
      </w:r>
      <w:r w:rsidR="00FF7158" w:rsidRPr="00D55FEA">
        <w:t xml:space="preserve"> o llame a Servicios al miembro</w:t>
      </w:r>
      <w:r w:rsidRPr="00D55FEA">
        <w:t>.</w:t>
      </w:r>
      <w:bookmarkStart w:id="20" w:name="_Toc239429495"/>
      <w:bookmarkStart w:id="21" w:name="_Toc451851930"/>
      <w:bookmarkStart w:id="22" w:name="_Toc454292017"/>
    </w:p>
    <w:p w14:paraId="4D4E38FA" w14:textId="511AF727" w:rsidR="00624962" w:rsidRPr="00D55FEA" w:rsidRDefault="000C450D" w:rsidP="00836C05">
      <w:pPr>
        <w:pStyle w:val="HeadingCMSNEW"/>
        <w:rPr>
          <w:lang w:val="es-ES"/>
        </w:rPr>
      </w:pPr>
      <w:bookmarkStart w:id="23" w:name="_Toc13851170"/>
      <w:r>
        <w:rPr>
          <w:lang w:val="es-ES"/>
        </w:rPr>
        <w:t xml:space="preserve">C. </w:t>
      </w:r>
      <w:r w:rsidR="00936C57">
        <w:rPr>
          <w:lang w:val="es-ES"/>
        </w:rPr>
        <w:t xml:space="preserve">La </w:t>
      </w:r>
      <w:r w:rsidR="001C56B2">
        <w:rPr>
          <w:lang w:val="es-ES"/>
        </w:rPr>
        <w:t>T</w:t>
      </w:r>
      <w:r w:rsidR="00761594" w:rsidRPr="00D55FEA">
        <w:rPr>
          <w:lang w:val="es-ES"/>
        </w:rPr>
        <w:t>abla</w:t>
      </w:r>
      <w:r w:rsidR="00624962" w:rsidRPr="00D55FEA">
        <w:rPr>
          <w:lang w:val="es-ES"/>
        </w:rPr>
        <w:t xml:space="preserve"> de beneficios</w:t>
      </w:r>
      <w:bookmarkEnd w:id="20"/>
      <w:bookmarkEnd w:id="21"/>
      <w:bookmarkEnd w:id="22"/>
      <w:r w:rsidR="00EF51F6">
        <w:rPr>
          <w:lang w:val="es-ES"/>
        </w:rPr>
        <w:t xml:space="preserve"> de nuestro plan</w:t>
      </w:r>
      <w:bookmarkEnd w:id="23"/>
    </w:p>
    <w:p w14:paraId="4CECA836" w14:textId="77777777" w:rsidR="00624962" w:rsidRPr="0092723C" w:rsidRDefault="00624962" w:rsidP="00A71A86">
      <w:pPr>
        <w:pStyle w:val="RegularTextCMSNEW"/>
        <w:rPr>
          <w:lang w:val="en-US"/>
        </w:rPr>
      </w:pPr>
      <w:r w:rsidRPr="0092723C">
        <w:rPr>
          <w:rStyle w:val="PlanInstructions"/>
          <w:i w:val="0"/>
          <w:lang w:val="en-US"/>
        </w:rPr>
        <w:t>[</w:t>
      </w:r>
      <w:r w:rsidRPr="0092723C">
        <w:rPr>
          <w:rStyle w:val="PlanInstructions"/>
          <w:lang w:val="en-US"/>
        </w:rPr>
        <w:t>Plans may add references to long-term care or home and community-based services.</w:t>
      </w:r>
      <w:r w:rsidRPr="0092723C">
        <w:rPr>
          <w:rStyle w:val="PlanInstructions"/>
          <w:i w:val="0"/>
          <w:lang w:val="en-US"/>
        </w:rPr>
        <w:t>]</w:t>
      </w:r>
    </w:p>
    <w:p w14:paraId="2DFDEDD8" w14:textId="0532066E" w:rsidR="00624962" w:rsidRPr="00AF11C8" w:rsidRDefault="00624962" w:rsidP="00A71A86">
      <w:pPr>
        <w:pStyle w:val="RegularTextCMSNEW"/>
        <w:rPr>
          <w:rStyle w:val="PlanInstructions"/>
        </w:rPr>
      </w:pPr>
      <w:r w:rsidRPr="00F43912">
        <w:t xml:space="preserve">En </w:t>
      </w:r>
      <w:r w:rsidR="00761594" w:rsidRPr="00761594">
        <w:t>la Tabla</w:t>
      </w:r>
      <w:r w:rsidRPr="00F43912">
        <w:t xml:space="preserve"> de beneficios se indica cuáles servicios están cubiertos por el plan. Allí encontrará listas de categorías de servicios por orden alfabético y explicación sobre cuáles servicios están cubiertos. </w:t>
      </w:r>
      <w:r w:rsidRPr="00F43912">
        <w:lastRenderedPageBreak/>
        <w:t>Est</w:t>
      </w:r>
      <w:r w:rsidR="00761594">
        <w:t>a</w:t>
      </w:r>
      <w:r w:rsidRPr="00F43912">
        <w:t xml:space="preserve"> </w:t>
      </w:r>
      <w:r w:rsidR="00761594">
        <w:t>tabla</w:t>
      </w:r>
      <w:r w:rsidRPr="00F43912">
        <w:t xml:space="preserve"> está dividido en dos secciones; los Servicios generales que se ofrecen a todos los miembros y los Servicios en el hogar y la comunidad </w:t>
      </w:r>
      <w:r w:rsidRPr="00AF11C8">
        <w:t>ofrecidos a los miembros que son elegibles a través de un programa para recibir servicios en el hogar y la comunidad</w:t>
      </w:r>
      <w:r w:rsidRPr="00F43912">
        <w:t xml:space="preserve">. </w:t>
      </w:r>
      <w:r w:rsidRPr="00F43912">
        <w:rPr>
          <w:rStyle w:val="PlanInstructions"/>
          <w:i w:val="0"/>
        </w:rPr>
        <w:t>[</w:t>
      </w:r>
      <w:r w:rsidRPr="00F43912">
        <w:rPr>
          <w:rStyle w:val="PlanInstructions"/>
        </w:rPr>
        <w:t xml:space="preserve">Plans that include an index at the end of the chapter should insert: </w:t>
      </w:r>
      <w:r w:rsidRPr="00F43912">
        <w:rPr>
          <w:rStyle w:val="PlanInstructions"/>
          <w:i w:val="0"/>
        </w:rPr>
        <w:t xml:space="preserve">Para encontrar un servicio en </w:t>
      </w:r>
      <w:r w:rsidR="00761594">
        <w:rPr>
          <w:rStyle w:val="PlanInstructions"/>
          <w:i w:val="0"/>
        </w:rPr>
        <w:t>la tabla</w:t>
      </w:r>
      <w:r w:rsidRPr="00F43912">
        <w:rPr>
          <w:rStyle w:val="PlanInstructions"/>
          <w:i w:val="0"/>
        </w:rPr>
        <w:t>, también puede usar el índice que se encuentra al final del capítulo.]</w:t>
      </w:r>
    </w:p>
    <w:p w14:paraId="019A433A" w14:textId="250753AF" w:rsidR="00624962" w:rsidRPr="00D55FEA" w:rsidRDefault="00624962" w:rsidP="00A71A86">
      <w:pPr>
        <w:pStyle w:val="RegularTextCMSNEW"/>
      </w:pPr>
      <w:r w:rsidRPr="00F43912">
        <w:rPr>
          <w:b/>
        </w:rPr>
        <w:t xml:space="preserve">Pagaremos por los servicios indicados en </w:t>
      </w:r>
      <w:r w:rsidR="00761594">
        <w:rPr>
          <w:b/>
        </w:rPr>
        <w:t>la tabla</w:t>
      </w:r>
      <w:r w:rsidRPr="00F43912">
        <w:rPr>
          <w:b/>
        </w:rPr>
        <w:t xml:space="preserve"> de beneficios solamente cuando se cumplan las siguientes reglas.</w:t>
      </w:r>
      <w:r w:rsidRPr="00F43912">
        <w:t xml:space="preserve"> </w:t>
      </w:r>
      <w:r w:rsidRPr="00F43912">
        <w:rPr>
          <w:rStyle w:val="PlanInstructions"/>
          <w:i w:val="0"/>
        </w:rPr>
        <w:t>[</w:t>
      </w:r>
      <w:r w:rsidRPr="00F43912">
        <w:rPr>
          <w:rStyle w:val="PlanInstructions"/>
        </w:rPr>
        <w:t>Plans that do not have cost sharing, insert:</w:t>
      </w:r>
      <w:r w:rsidRPr="00F43912">
        <w:rPr>
          <w:rStyle w:val="PlanInstructions"/>
          <w:i w:val="0"/>
        </w:rPr>
        <w:t xml:space="preserve"> </w:t>
      </w:r>
      <w:r w:rsidRPr="00D55FEA">
        <w:rPr>
          <w:rStyle w:val="PlanInstructions"/>
          <w:i w:val="0"/>
        </w:rPr>
        <w:t xml:space="preserve">Usted no pagará nada por los servicios indicados en </w:t>
      </w:r>
      <w:r w:rsidR="00761594" w:rsidRPr="00D55FEA">
        <w:rPr>
          <w:rStyle w:val="PlanInstructions"/>
          <w:i w:val="0"/>
        </w:rPr>
        <w:t>la Tabla</w:t>
      </w:r>
      <w:r w:rsidRPr="00D55FEA">
        <w:rPr>
          <w:rStyle w:val="PlanInstructions"/>
          <w:i w:val="0"/>
        </w:rPr>
        <w:t xml:space="preserve"> de beneficios, siempre y cuando cumpla con los requisitos de cobertura que se explican a continuación.]</w:t>
      </w:r>
    </w:p>
    <w:p w14:paraId="1611ADB0" w14:textId="77777777" w:rsidR="00624962" w:rsidRPr="00EF6543" w:rsidRDefault="00624962" w:rsidP="009F6034">
      <w:pPr>
        <w:pStyle w:val="FirstLevelBulletsCMSNEW"/>
      </w:pPr>
      <w:r w:rsidRPr="00EF6543">
        <w:t>Sus servicios cubiertos de Medicare y Medicaid deben ser proporcionados de acuerdo con las reglas establecidas por Medicare y Medicaid.</w:t>
      </w:r>
    </w:p>
    <w:p w14:paraId="3F40F375" w14:textId="651AD210" w:rsidR="00624962" w:rsidRPr="00EF6543" w:rsidRDefault="00624962" w:rsidP="00A4796A">
      <w:pPr>
        <w:pStyle w:val="FirstLevelBulletsCMSNEW"/>
        <w:rPr>
          <w:rStyle w:val="PlanInstructions"/>
          <w:color w:val="auto"/>
        </w:rPr>
      </w:pPr>
      <w:r w:rsidRPr="00EF6543">
        <w:t>Los servicios (incluyendo cuidado médico, servicios, suministros, equipo y medicamentos) deben ser médicamente necesarios. Médicamente necesario significa que es razonable que usted necesite los servicios para prevenir, diagnosticar o tratar una enfermedad. Esto incluye cuidado para evitar que usted ingrese en un</w:t>
      </w:r>
      <w:r w:rsidR="00A4796A">
        <w:t xml:space="preserve">a </w:t>
      </w:r>
      <w:r w:rsidR="00A4796A" w:rsidRPr="00A4796A">
        <w:t>institución de enfermería especializada</w:t>
      </w:r>
      <w:r w:rsidRPr="00EF6543">
        <w:t>. Esto también significa que los servicios, suministros o medicamentos cumplen con los estándares aceptados por la práctica médica o que son necesarios según las reglas actuales de cobertura de Medicare o de Medicaid del estado de Illinois</w:t>
      </w:r>
      <w:r w:rsidR="002A3E79" w:rsidRPr="00EF6543">
        <w:t>.</w:t>
      </w:r>
    </w:p>
    <w:p w14:paraId="39C8AF86" w14:textId="54C2E7CC" w:rsidR="00624962" w:rsidRPr="00AF11C8" w:rsidRDefault="00624962" w:rsidP="000C450D">
      <w:pPr>
        <w:pStyle w:val="FirstLevelBulletsCMSNEW"/>
        <w:numPr>
          <w:ilvl w:val="0"/>
          <w:numId w:val="35"/>
        </w:numPr>
        <w:ind w:left="720"/>
        <w:rPr>
          <w:rStyle w:val="PlanInstructions"/>
        </w:rPr>
      </w:pPr>
      <w:r w:rsidRPr="00F43912">
        <w:rPr>
          <w:rStyle w:val="PlanInstructions"/>
          <w:i w:val="0"/>
        </w:rPr>
        <w:t>[</w:t>
      </w:r>
      <w:r w:rsidRPr="00F43912">
        <w:rPr>
          <w:rStyle w:val="PlanInstructions"/>
        </w:rPr>
        <w:t xml:space="preserve">Insert if applicable: </w:t>
      </w:r>
      <w:r w:rsidRPr="00AF11C8">
        <w:rPr>
          <w:rStyle w:val="PlanInstructions"/>
          <w:i w:val="0"/>
        </w:rPr>
        <w:t>Usted recibe su cuidado de salud de un proveedor de la red. Un</w:t>
      </w:r>
      <w:r w:rsidR="00432ADC">
        <w:rPr>
          <w:rStyle w:val="PlanInstructions"/>
          <w:i w:val="0"/>
        </w:rPr>
        <w:t> </w:t>
      </w:r>
      <w:r w:rsidRPr="00AF11C8">
        <w:rPr>
          <w:rStyle w:val="PlanInstructions"/>
          <w:i w:val="0"/>
        </w:rPr>
        <w:t>proveedor de la red es un proveedor que trabaja con</w:t>
      </w:r>
      <w:r w:rsidRPr="00F43912">
        <w:rPr>
          <w:rStyle w:val="PlanInstructions"/>
          <w:i w:val="0"/>
        </w:rPr>
        <w:t xml:space="preserve"> su plan de cuidado de salud. </w:t>
      </w:r>
      <w:r w:rsidRPr="00AF11C8">
        <w:rPr>
          <w:rStyle w:val="PlanInstructions"/>
          <w:i w:val="0"/>
        </w:rPr>
        <w:t>En la mayoría de los casos, el plan no cubrirá el cuidado que reciba de un proveedor fuera de la red. En el Capítulo 3</w:t>
      </w:r>
      <w:r w:rsidRPr="00F43912">
        <w:rPr>
          <w:rStyle w:val="PlanInstructions"/>
          <w:i w:val="0"/>
        </w:rPr>
        <w:t xml:space="preserve"> [</w:t>
      </w:r>
      <w:r w:rsidRPr="00F43912">
        <w:rPr>
          <w:rStyle w:val="PlanInstructions"/>
        </w:rPr>
        <w:t>plans may insert reference, as applicable</w:t>
      </w:r>
      <w:r w:rsidRPr="00F43912">
        <w:rPr>
          <w:rStyle w:val="PlanInstructions"/>
          <w:i w:val="0"/>
        </w:rPr>
        <w:t xml:space="preserve">] </w:t>
      </w:r>
      <w:r w:rsidRPr="00AF11C8">
        <w:rPr>
          <w:rStyle w:val="PlanInstructions"/>
          <w:i w:val="0"/>
        </w:rPr>
        <w:t>hay más información sobre cómo usar los proveedores de la red y fuera de la red.</w:t>
      </w:r>
      <w:r w:rsidRPr="00F43912">
        <w:rPr>
          <w:rStyle w:val="PlanInstructions"/>
          <w:i w:val="0"/>
        </w:rPr>
        <w:t>]</w:t>
      </w:r>
    </w:p>
    <w:p w14:paraId="6136CA67" w14:textId="50F9A91F" w:rsidR="00A4796A" w:rsidRPr="003B709A" w:rsidRDefault="00624962" w:rsidP="000C450D">
      <w:pPr>
        <w:pStyle w:val="FirstLevelBulletsCMSNEW"/>
        <w:numPr>
          <w:ilvl w:val="0"/>
          <w:numId w:val="35"/>
        </w:numPr>
        <w:ind w:left="720"/>
        <w:rPr>
          <w:rStyle w:val="PlanInstructions"/>
        </w:rPr>
      </w:pPr>
      <w:r w:rsidRPr="00F43912">
        <w:rPr>
          <w:rStyle w:val="PlanInstructions"/>
          <w:i w:val="0"/>
        </w:rPr>
        <w:t>[</w:t>
      </w:r>
      <w:r w:rsidRPr="00F43912">
        <w:rPr>
          <w:rStyle w:val="PlanInstructions"/>
        </w:rPr>
        <w:t xml:space="preserve">Insert if applicable: </w:t>
      </w:r>
      <w:r w:rsidRPr="00F43912">
        <w:rPr>
          <w:rStyle w:val="PlanInstructions"/>
          <w:i w:val="0"/>
        </w:rPr>
        <w:t>Usted tiene un proveedor de cuidados primarios (PCP) o un equipo de cuidados que le proporciona y está a cargo del cuidado de su salud.</w:t>
      </w:r>
      <w:r w:rsidRPr="00F43912">
        <w:rPr>
          <w:rStyle w:val="PlanInstructions"/>
        </w:rPr>
        <w:t xml:space="preserve"> </w:t>
      </w:r>
      <w:r w:rsidRPr="00F43912">
        <w:rPr>
          <w:rStyle w:val="PlanInstructions"/>
          <w:i w:val="0"/>
        </w:rPr>
        <w:t>[</w:t>
      </w:r>
      <w:r w:rsidRPr="00F43912">
        <w:rPr>
          <w:rStyle w:val="PlanInstructions"/>
        </w:rPr>
        <w:t>Plans that do not require referrals, omit the rest of this paragraph:</w:t>
      </w:r>
      <w:r w:rsidRPr="00F43912">
        <w:rPr>
          <w:rStyle w:val="PlanInstructions"/>
          <w:i w:val="0"/>
        </w:rPr>
        <w:t>]</w:t>
      </w:r>
      <w:r w:rsidRPr="00F43912">
        <w:rPr>
          <w:rStyle w:val="PlanInstructions"/>
        </w:rPr>
        <w:t xml:space="preserve"> </w:t>
      </w:r>
      <w:r w:rsidRPr="00AF11C8">
        <w:rPr>
          <w:rStyle w:val="PlanInstructions"/>
          <w:i w:val="0"/>
        </w:rPr>
        <w:t>En casi todos los casos, su</w:t>
      </w:r>
      <w:r w:rsidRPr="00F43912">
        <w:rPr>
          <w:rStyle w:val="PlanInstructions"/>
          <w:i w:val="0"/>
        </w:rPr>
        <w:t xml:space="preserve"> PCP </w:t>
      </w:r>
      <w:r w:rsidRPr="00E95A4D">
        <w:rPr>
          <w:rStyle w:val="PlanInstructions"/>
          <w:i w:val="0"/>
        </w:rPr>
        <w:t>de</w:t>
      </w:r>
      <w:r w:rsidRPr="000D50AC">
        <w:rPr>
          <w:rStyle w:val="PlanInstructions"/>
          <w:i w:val="0"/>
        </w:rPr>
        <w:t>berá darle una aprobación antes qu</w:t>
      </w:r>
      <w:r w:rsidRPr="00E95A4D">
        <w:rPr>
          <w:rStyle w:val="PlanInstructions"/>
          <w:i w:val="0"/>
        </w:rPr>
        <w:t>e</w:t>
      </w:r>
      <w:r w:rsidRPr="009167F8">
        <w:rPr>
          <w:rStyle w:val="PlanInstructions"/>
          <w:i w:val="0"/>
        </w:rPr>
        <w:t xml:space="preserve"> usted pueda ir a ver </w:t>
      </w:r>
      <w:r w:rsidR="00C73995">
        <w:rPr>
          <w:rStyle w:val="PlanInstructions"/>
          <w:i w:val="0"/>
        </w:rPr>
        <w:t xml:space="preserve">alguién que no sea su </w:t>
      </w:r>
      <w:r w:rsidR="00A63830">
        <w:rPr>
          <w:rStyle w:val="PlanInstructions"/>
          <w:i w:val="0"/>
        </w:rPr>
        <w:t>PCP</w:t>
      </w:r>
      <w:r w:rsidR="00C73995">
        <w:rPr>
          <w:rStyle w:val="PlanInstructions"/>
          <w:i w:val="0"/>
        </w:rPr>
        <w:t xml:space="preserve"> o usar </w:t>
      </w:r>
      <w:r w:rsidRPr="009167F8">
        <w:rPr>
          <w:rStyle w:val="PlanInstructions"/>
          <w:i w:val="0"/>
        </w:rPr>
        <w:t xml:space="preserve">a otros proveedores </w:t>
      </w:r>
      <w:r w:rsidR="00C73995">
        <w:rPr>
          <w:rStyle w:val="PlanInstructions"/>
          <w:i w:val="0"/>
        </w:rPr>
        <w:t xml:space="preserve">en </w:t>
      </w:r>
      <w:r w:rsidRPr="009167F8">
        <w:rPr>
          <w:rStyle w:val="PlanInstructions"/>
          <w:i w:val="0"/>
        </w:rPr>
        <w:t>la red</w:t>
      </w:r>
      <w:r w:rsidR="00C73995">
        <w:rPr>
          <w:rStyle w:val="PlanInstructions"/>
          <w:i w:val="0"/>
        </w:rPr>
        <w:t xml:space="preserve"> del plan</w:t>
      </w:r>
      <w:r w:rsidRPr="009167F8">
        <w:rPr>
          <w:rStyle w:val="PlanInstructions"/>
          <w:i w:val="0"/>
        </w:rPr>
        <w:t xml:space="preserve">. A esto se le llama </w:t>
      </w:r>
      <w:r w:rsidRPr="00E67DE6">
        <w:rPr>
          <w:rStyle w:val="PlanInstructions"/>
        </w:rPr>
        <w:t>pre</w:t>
      </w:r>
      <w:r w:rsidR="00761594">
        <w:rPr>
          <w:rStyle w:val="PlanInstructions"/>
        </w:rPr>
        <w:t>-</w:t>
      </w:r>
      <w:r w:rsidRPr="00E67DE6">
        <w:rPr>
          <w:rStyle w:val="PlanInstructions"/>
        </w:rPr>
        <w:t>autorización</w:t>
      </w:r>
      <w:r w:rsidRPr="009167F8">
        <w:rPr>
          <w:rStyle w:val="PlanInstructions"/>
          <w:i w:val="0"/>
        </w:rPr>
        <w:t>.</w:t>
      </w:r>
      <w:r w:rsidRPr="00F43912">
        <w:rPr>
          <w:rStyle w:val="PlanInstructions"/>
          <w:i w:val="0"/>
        </w:rPr>
        <w:t xml:space="preserve"> En el Capítulo 3 [</w:t>
      </w:r>
      <w:r w:rsidRPr="00F43912">
        <w:rPr>
          <w:rStyle w:val="PlanInstructions"/>
        </w:rPr>
        <w:t>plans may insert reference, as applicable</w:t>
      </w:r>
      <w:r w:rsidRPr="00F43912">
        <w:rPr>
          <w:rStyle w:val="PlanInstructions"/>
          <w:i w:val="0"/>
        </w:rPr>
        <w:t xml:space="preserve">] </w:t>
      </w:r>
      <w:r w:rsidRPr="00AF11C8">
        <w:rPr>
          <w:rStyle w:val="PlanInstructions"/>
          <w:i w:val="0"/>
        </w:rPr>
        <w:t xml:space="preserve">hay más información sobre cómo obtener una </w:t>
      </w:r>
      <w:r w:rsidRPr="00E67DE6">
        <w:rPr>
          <w:rStyle w:val="PlanInstructions"/>
          <w:i w:val="0"/>
        </w:rPr>
        <w:t>pre</w:t>
      </w:r>
      <w:r w:rsidR="00761594">
        <w:rPr>
          <w:rStyle w:val="PlanInstructions"/>
          <w:i w:val="0"/>
        </w:rPr>
        <w:t>-</w:t>
      </w:r>
      <w:r w:rsidRPr="00E67DE6">
        <w:rPr>
          <w:rStyle w:val="PlanInstructions"/>
          <w:i w:val="0"/>
        </w:rPr>
        <w:t>autorización</w:t>
      </w:r>
      <w:r w:rsidRPr="00AF11C8">
        <w:rPr>
          <w:rStyle w:val="PlanInstructions"/>
          <w:i w:val="0"/>
        </w:rPr>
        <w:t xml:space="preserve"> y los casos en que no es necesario obtenerla.]</w:t>
      </w:r>
    </w:p>
    <w:p w14:paraId="64245330" w14:textId="6F44F698" w:rsidR="00C73995" w:rsidRPr="004519BC" w:rsidRDefault="00624962" w:rsidP="000C450D">
      <w:pPr>
        <w:pStyle w:val="FirstLevelBulletsCMSNEW"/>
        <w:numPr>
          <w:ilvl w:val="0"/>
          <w:numId w:val="35"/>
        </w:numPr>
        <w:ind w:left="720"/>
        <w:rPr>
          <w:rStyle w:val="PlanInstructions"/>
          <w:rFonts w:cstheme="minorBidi"/>
          <w:i w:val="0"/>
          <w:noProof w:val="0"/>
        </w:rPr>
      </w:pPr>
      <w:r w:rsidRPr="00F43912">
        <w:rPr>
          <w:rStyle w:val="PlanInstructions"/>
          <w:i w:val="0"/>
        </w:rPr>
        <w:t>[</w:t>
      </w:r>
      <w:r w:rsidRPr="00F43912">
        <w:rPr>
          <w:rStyle w:val="PlanInstructions"/>
        </w:rPr>
        <w:t xml:space="preserve">Insert if applicable: </w:t>
      </w:r>
      <w:r w:rsidRPr="00F43912">
        <w:rPr>
          <w:rStyle w:val="PlanInstructions"/>
          <w:i w:val="0"/>
        </w:rPr>
        <w:t xml:space="preserve">Algunos de los servicios anotados en </w:t>
      </w:r>
      <w:r w:rsidR="00761594">
        <w:rPr>
          <w:rStyle w:val="PlanInstructions"/>
          <w:i w:val="0"/>
        </w:rPr>
        <w:t>la Tabla</w:t>
      </w:r>
      <w:r w:rsidRPr="00F43912">
        <w:rPr>
          <w:rStyle w:val="PlanInstructions"/>
          <w:i w:val="0"/>
        </w:rPr>
        <w:t xml:space="preserve"> de beneficios serán cubiertos solamente si su equipo de cuidados, su médico u otro proveedor de la red reciben primero nuestra aprobación. Esto se llama </w:t>
      </w:r>
      <w:r w:rsidRPr="00D55FEA">
        <w:rPr>
          <w:rStyle w:val="PlanInstructions"/>
          <w:i w:val="0"/>
        </w:rPr>
        <w:t>autorización</w:t>
      </w:r>
      <w:r w:rsidR="001E4D71" w:rsidRPr="00D55FEA">
        <w:rPr>
          <w:rStyle w:val="PlanInstructions"/>
          <w:i w:val="0"/>
        </w:rPr>
        <w:t xml:space="preserve"> previa</w:t>
      </w:r>
      <w:r w:rsidRPr="00F43912">
        <w:rPr>
          <w:rStyle w:val="PlanInstructions"/>
          <w:i w:val="0"/>
        </w:rPr>
        <w:t>. Los servicios cubiertos que necesitan una</w:t>
      </w:r>
      <w:r w:rsidRPr="00F43912">
        <w:rPr>
          <w:rStyle w:val="PlanInstructions"/>
        </w:rPr>
        <w:t xml:space="preserve"> </w:t>
      </w:r>
      <w:r w:rsidRPr="00D55FEA">
        <w:rPr>
          <w:rStyle w:val="PlanInstructions"/>
          <w:i w:val="0"/>
        </w:rPr>
        <w:t>autorización previa</w:t>
      </w:r>
      <w:r w:rsidRPr="00F43912">
        <w:rPr>
          <w:rStyle w:val="PlanInstructions"/>
        </w:rPr>
        <w:t xml:space="preserve"> </w:t>
      </w:r>
      <w:r w:rsidRPr="00F43912">
        <w:rPr>
          <w:rStyle w:val="PlanInstructions"/>
          <w:i w:val="0"/>
        </w:rPr>
        <w:t xml:space="preserve">están marcados en </w:t>
      </w:r>
      <w:r w:rsidR="00761594">
        <w:rPr>
          <w:rStyle w:val="PlanInstructions"/>
          <w:i w:val="0"/>
        </w:rPr>
        <w:t>la Tabla</w:t>
      </w:r>
      <w:r w:rsidRPr="00F43912">
        <w:rPr>
          <w:rStyle w:val="PlanInstructions"/>
          <w:i w:val="0"/>
        </w:rPr>
        <w:t xml:space="preserve"> de beneficios [</w:t>
      </w:r>
      <w:r w:rsidRPr="00F43912">
        <w:rPr>
          <w:rStyle w:val="PlanInstructions"/>
        </w:rPr>
        <w:t xml:space="preserve">insert as appropriate: </w:t>
      </w:r>
      <w:r w:rsidRPr="00F43912">
        <w:rPr>
          <w:rStyle w:val="PlanInstructions"/>
          <w:i w:val="0"/>
        </w:rPr>
        <w:t>con un asterisco (*)</w:t>
      </w:r>
      <w:r w:rsidRPr="00F43912">
        <w:rPr>
          <w:rStyle w:val="PlanInstructions"/>
        </w:rPr>
        <w:t xml:space="preserve"> </w:t>
      </w:r>
      <w:r w:rsidRPr="00324F9A">
        <w:rPr>
          <w:rStyle w:val="PlanInstructions"/>
          <w:b/>
          <w:iCs/>
        </w:rPr>
        <w:t>o</w:t>
      </w:r>
      <w:r w:rsidR="00B145ED" w:rsidRPr="00324F9A">
        <w:rPr>
          <w:rStyle w:val="PlanInstructions"/>
          <w:b/>
          <w:iCs/>
        </w:rPr>
        <w:t>r</w:t>
      </w:r>
      <w:r w:rsidRPr="00F43912">
        <w:rPr>
          <w:rStyle w:val="PlanInstructions"/>
        </w:rPr>
        <w:t xml:space="preserve"> </w:t>
      </w:r>
      <w:r w:rsidRPr="00F43912">
        <w:rPr>
          <w:rStyle w:val="PlanInstructions"/>
          <w:i w:val="0"/>
        </w:rPr>
        <w:t>con una nota al pie de la página</w:t>
      </w:r>
      <w:r w:rsidRPr="00F43912">
        <w:rPr>
          <w:rStyle w:val="PlanInstructions"/>
        </w:rPr>
        <w:t xml:space="preserve"> </w:t>
      </w:r>
      <w:r w:rsidRPr="00324F9A">
        <w:rPr>
          <w:rStyle w:val="PlanInstructions"/>
          <w:b/>
          <w:iCs/>
        </w:rPr>
        <w:t>o</w:t>
      </w:r>
      <w:r w:rsidR="00B145ED" w:rsidRPr="00324F9A">
        <w:rPr>
          <w:rStyle w:val="PlanInstructions"/>
          <w:b/>
          <w:iCs/>
        </w:rPr>
        <w:t>r</w:t>
      </w:r>
      <w:r w:rsidRPr="00F43912">
        <w:rPr>
          <w:rStyle w:val="PlanInstructions"/>
        </w:rPr>
        <w:t xml:space="preserve"> </w:t>
      </w:r>
      <w:r w:rsidRPr="00F43912">
        <w:rPr>
          <w:rStyle w:val="PlanInstructions"/>
          <w:i w:val="0"/>
        </w:rPr>
        <w:t>en letra negrita</w:t>
      </w:r>
      <w:r w:rsidRPr="00F43912">
        <w:rPr>
          <w:rStyle w:val="PlanInstructions"/>
        </w:rPr>
        <w:t xml:space="preserve"> </w:t>
      </w:r>
      <w:r w:rsidRPr="00324F9A">
        <w:rPr>
          <w:rStyle w:val="PlanInstructions"/>
          <w:b/>
          <w:iCs/>
        </w:rPr>
        <w:t>o</w:t>
      </w:r>
      <w:r w:rsidR="00B145ED" w:rsidRPr="00324F9A">
        <w:rPr>
          <w:rStyle w:val="PlanInstructions"/>
          <w:b/>
          <w:iCs/>
        </w:rPr>
        <w:t>r</w:t>
      </w:r>
      <w:r w:rsidRPr="00F43912">
        <w:rPr>
          <w:rStyle w:val="PlanInstructions"/>
        </w:rPr>
        <w:t xml:space="preserve"> </w:t>
      </w:r>
      <w:r w:rsidRPr="00F43912">
        <w:rPr>
          <w:rStyle w:val="PlanInstructions"/>
          <w:i w:val="0"/>
        </w:rPr>
        <w:t>en letra cursiva].</w:t>
      </w:r>
      <w:r w:rsidR="00913928">
        <w:rPr>
          <w:rStyle w:val="PlanInstructions"/>
          <w:i w:val="0"/>
        </w:rPr>
        <w:t>]</w:t>
      </w:r>
      <w:r w:rsidRPr="00F43912">
        <w:rPr>
          <w:rStyle w:val="PlanInstructions"/>
        </w:rPr>
        <w:t xml:space="preserve"> </w:t>
      </w:r>
      <w:r w:rsidRPr="00F43912">
        <w:rPr>
          <w:rStyle w:val="PlanInstructions"/>
          <w:i w:val="0"/>
        </w:rPr>
        <w:t>[</w:t>
      </w:r>
      <w:r w:rsidRPr="00F43912">
        <w:rPr>
          <w:rStyle w:val="PlanInstructions"/>
        </w:rPr>
        <w:t xml:space="preserve">Insert if applicable: </w:t>
      </w:r>
      <w:r w:rsidRPr="00F43912">
        <w:rPr>
          <w:rStyle w:val="PlanInstructions"/>
          <w:i w:val="0"/>
        </w:rPr>
        <w:t xml:space="preserve">Además, usted </w:t>
      </w:r>
      <w:r w:rsidRPr="00F43912">
        <w:rPr>
          <w:rStyle w:val="PlanInstructions"/>
          <w:i w:val="0"/>
        </w:rPr>
        <w:lastRenderedPageBreak/>
        <w:t xml:space="preserve">deberá obtener </w:t>
      </w:r>
      <w:r w:rsidR="00C73995" w:rsidRPr="00E353AB">
        <w:rPr>
          <w:rStyle w:val="PlanInstructions"/>
          <w:i w:val="0"/>
        </w:rPr>
        <w:t>autorización previa</w:t>
      </w:r>
      <w:r w:rsidR="00C73995" w:rsidRPr="00F43912">
        <w:rPr>
          <w:rStyle w:val="PlanInstructions"/>
        </w:rPr>
        <w:t xml:space="preserve"> </w:t>
      </w:r>
      <w:r w:rsidRPr="00F43912">
        <w:rPr>
          <w:rStyle w:val="PlanInstructions"/>
          <w:i w:val="0"/>
        </w:rPr>
        <w:t xml:space="preserve">para poder recibir los siguientes servicios, que no están incluidos en </w:t>
      </w:r>
      <w:r w:rsidR="00761594">
        <w:rPr>
          <w:rStyle w:val="PlanInstructions"/>
          <w:i w:val="0"/>
        </w:rPr>
        <w:t>la Tabla</w:t>
      </w:r>
      <w:r w:rsidRPr="00F43912">
        <w:rPr>
          <w:rStyle w:val="PlanInstructions"/>
          <w:i w:val="0"/>
        </w:rPr>
        <w:t xml:space="preserve"> de beneficios: [</w:t>
      </w:r>
      <w:r w:rsidRPr="00F43912">
        <w:rPr>
          <w:rStyle w:val="PlanInstructions"/>
        </w:rPr>
        <w:t>insert list</w:t>
      </w:r>
      <w:r w:rsidRPr="00F43912">
        <w:rPr>
          <w:rStyle w:val="PlanInstructions"/>
          <w:i w:val="0"/>
        </w:rPr>
        <w:t>].]</w:t>
      </w:r>
    </w:p>
    <w:p w14:paraId="3A22E875" w14:textId="1647A7AB" w:rsidR="00C73995" w:rsidRPr="00D55FEA" w:rsidRDefault="00C73995" w:rsidP="000C450D">
      <w:pPr>
        <w:pStyle w:val="FirstLevelBulletsCMSNEW"/>
        <w:numPr>
          <w:ilvl w:val="0"/>
          <w:numId w:val="35"/>
        </w:numPr>
        <w:ind w:left="720"/>
        <w:rPr>
          <w:color w:val="548DD4"/>
        </w:rPr>
      </w:pPr>
      <w:r w:rsidRPr="00057161">
        <w:rPr>
          <w:rStyle w:val="PlanInstructions"/>
          <w:i w:val="0"/>
          <w:lang w:val="en-US"/>
        </w:rPr>
        <w:t>[</w:t>
      </w:r>
      <w:r w:rsidRPr="00057161">
        <w:rPr>
          <w:rStyle w:val="PlanInstructions"/>
          <w:lang w:val="en-US"/>
        </w:rPr>
        <w:t xml:space="preserve">Insert if plan is offering targeted “Uniformity Flexibility” supplemental benefits </w:t>
      </w:r>
      <w:r w:rsidR="00057161" w:rsidRPr="00057161">
        <w:rPr>
          <w:rStyle w:val="PlanInstructions"/>
          <w:lang w:val="en-US"/>
        </w:rPr>
        <w:t xml:space="preserve">and/or “Special Supplemental Benefits for the Chronically Ill (SSBCI)” </w:t>
      </w:r>
      <w:r w:rsidRPr="00057161">
        <w:rPr>
          <w:rStyle w:val="PlanInstructions"/>
          <w:lang w:val="en-US"/>
        </w:rPr>
        <w:t xml:space="preserve">in section B-19 of the Plan Benefit Package submission: </w:t>
      </w:r>
      <w:r w:rsidRPr="00057161">
        <w:rPr>
          <w:b/>
          <w:color w:val="548DD4"/>
          <w:lang w:val="en-US"/>
        </w:rPr>
        <w:t>Información</w:t>
      </w:r>
      <w:r w:rsidR="00A63830" w:rsidRPr="00057161">
        <w:rPr>
          <w:b/>
          <w:color w:val="548DD4"/>
          <w:lang w:val="en-US"/>
        </w:rPr>
        <w:t xml:space="preserve"> importante</w:t>
      </w:r>
      <w:r w:rsidRPr="00057161">
        <w:rPr>
          <w:b/>
          <w:color w:val="548DD4"/>
          <w:lang w:val="en-US"/>
        </w:rPr>
        <w:t xml:space="preserve"> de beneficios para</w:t>
      </w:r>
      <w:r w:rsidR="00A63830" w:rsidRPr="00057161">
        <w:rPr>
          <w:b/>
          <w:color w:val="548DD4"/>
          <w:lang w:val="en-US"/>
        </w:rPr>
        <w:t xml:space="preserve"> </w:t>
      </w:r>
      <w:r w:rsidR="00057161">
        <w:rPr>
          <w:b/>
          <w:color w:val="548DD4"/>
          <w:lang w:val="en-US"/>
        </w:rPr>
        <w:t>miembros</w:t>
      </w:r>
      <w:r w:rsidRPr="00057161">
        <w:rPr>
          <w:b/>
          <w:color w:val="548DD4"/>
          <w:lang w:val="en-US"/>
        </w:rPr>
        <w:t xml:space="preserve"> con ciertas condiciones crónicas</w:t>
      </w:r>
      <w:r w:rsidRPr="00057161">
        <w:rPr>
          <w:color w:val="548DD4"/>
          <w:lang w:val="en-US"/>
        </w:rPr>
        <w:t xml:space="preserve">. </w:t>
      </w:r>
      <w:r w:rsidRPr="00D55FEA">
        <w:rPr>
          <w:color w:val="548DD4"/>
        </w:rPr>
        <w:t xml:space="preserve">Si usted tiene una la(s) siguente(s) condición(es) crónica(s) y </w:t>
      </w:r>
      <w:r w:rsidRPr="00D55FEA">
        <w:rPr>
          <w:color w:val="548DD4"/>
          <w:lang w:val="es-ES"/>
        </w:rPr>
        <w:t xml:space="preserve">cumple con ciertas condiciones médicas, usted puede ser </w:t>
      </w:r>
      <w:r w:rsidRPr="00057161">
        <w:rPr>
          <w:color w:val="548DD4"/>
          <w:lang w:val="es-ES"/>
        </w:rPr>
        <w:t>eligible</w:t>
      </w:r>
      <w:r w:rsidRPr="00D55FEA">
        <w:rPr>
          <w:color w:val="548DD4"/>
          <w:lang w:val="es-ES"/>
        </w:rPr>
        <w:t xml:space="preserve"> para beneficios adicionales </w:t>
      </w:r>
      <w:r w:rsidRPr="00D55FEA">
        <w:rPr>
          <w:color w:val="548DD4"/>
        </w:rPr>
        <w:t>[</w:t>
      </w:r>
      <w:r w:rsidRPr="00D55FEA">
        <w:rPr>
          <w:i/>
          <w:color w:val="548DD4"/>
        </w:rPr>
        <w:t>insert if applicable:</w:t>
      </w:r>
      <w:r w:rsidRPr="00D55FEA">
        <w:rPr>
          <w:color w:val="548DD4"/>
        </w:rPr>
        <w:t xml:space="preserve"> </w:t>
      </w:r>
      <w:r>
        <w:rPr>
          <w:color w:val="548DD4"/>
          <w:lang w:val="es-ES"/>
        </w:rPr>
        <w:t>y/o costo compartido reducido</w:t>
      </w:r>
      <w:r w:rsidRPr="00D55FEA">
        <w:rPr>
          <w:color w:val="548DD4"/>
        </w:rPr>
        <w:t>]:</w:t>
      </w:r>
    </w:p>
    <w:p w14:paraId="683CB4D5" w14:textId="5A9EB3C7" w:rsidR="00C73995" w:rsidRPr="00057161" w:rsidRDefault="00C73995" w:rsidP="000C450D">
      <w:pPr>
        <w:pStyle w:val="FirstLevelBulletsCMSNEW"/>
        <w:numPr>
          <w:ilvl w:val="0"/>
          <w:numId w:val="36"/>
        </w:numPr>
        <w:ind w:left="1080"/>
        <w:rPr>
          <w:lang w:val="en-US"/>
        </w:rPr>
      </w:pPr>
      <w:r w:rsidRPr="00D55FEA">
        <w:rPr>
          <w:color w:val="548DD4"/>
          <w:lang w:val="en-US"/>
        </w:rPr>
        <w:t>[</w:t>
      </w:r>
      <w:r w:rsidRPr="00D55FEA">
        <w:rPr>
          <w:i/>
          <w:color w:val="548DD4"/>
          <w:lang w:val="en-US"/>
        </w:rPr>
        <w:t>List all applicable chronic conditions here.</w:t>
      </w:r>
      <w:r w:rsidRPr="00D55FEA">
        <w:rPr>
          <w:color w:val="548DD4"/>
          <w:lang w:val="en-US"/>
        </w:rPr>
        <w:t>]</w:t>
      </w:r>
    </w:p>
    <w:p w14:paraId="1563B708" w14:textId="12FED237" w:rsidR="00057161" w:rsidRPr="00D55FEA" w:rsidRDefault="00057161" w:rsidP="000C450D">
      <w:pPr>
        <w:pStyle w:val="FirstLevelBulletsCMSNEW"/>
        <w:numPr>
          <w:ilvl w:val="0"/>
          <w:numId w:val="36"/>
        </w:numPr>
        <w:ind w:left="1080"/>
        <w:rPr>
          <w:lang w:val="en-US"/>
        </w:rPr>
      </w:pPr>
      <w:r>
        <w:rPr>
          <w:color w:val="548DD4"/>
          <w:lang w:val="en-US"/>
        </w:rPr>
        <w:t>[</w:t>
      </w:r>
      <w:r w:rsidRPr="00057161">
        <w:rPr>
          <w:i/>
          <w:color w:val="548DD4"/>
          <w:lang w:val="en-US"/>
        </w:rPr>
        <w:t>If offering SSBCI, include information about the process and/or criteria for determining eligibility for SSBCI. Plan must also deliver a written summary of the SSBCI offered to each chronically ill member eligible for SSBCI</w:t>
      </w:r>
      <w:r>
        <w:rPr>
          <w:i/>
          <w:color w:val="548DD4"/>
          <w:lang w:val="en-US"/>
        </w:rPr>
        <w:t>.</w:t>
      </w:r>
      <w:r w:rsidRPr="00254C4F">
        <w:rPr>
          <w:color w:val="548DD4"/>
          <w:lang w:val="en-US"/>
        </w:rPr>
        <w:t>]</w:t>
      </w:r>
    </w:p>
    <w:p w14:paraId="458C56BA" w14:textId="607F2F92" w:rsidR="00C73995" w:rsidRPr="00D55FEA" w:rsidRDefault="00C73995" w:rsidP="009F6034">
      <w:pPr>
        <w:pStyle w:val="FirstLevelBulletsCMSNEW"/>
        <w:numPr>
          <w:ilvl w:val="0"/>
          <w:numId w:val="0"/>
        </w:numPr>
        <w:ind w:left="720"/>
        <w:rPr>
          <w:lang w:val="es-ES"/>
        </w:rPr>
      </w:pPr>
      <w:r w:rsidRPr="00D55FEA">
        <w:rPr>
          <w:color w:val="548DD4"/>
          <w:lang w:val="es-ES"/>
        </w:rPr>
        <w:t xml:space="preserve">Por favor consulte a la fila </w:t>
      </w:r>
      <w:r>
        <w:rPr>
          <w:color w:val="548DD4"/>
          <w:lang w:val="es-ES"/>
        </w:rPr>
        <w:t>“Ayuda con ciertas condiciones crónicas” en la Tabla de beneficios para más información.]</w:t>
      </w:r>
    </w:p>
    <w:p w14:paraId="07E1EE1B" w14:textId="51B07FA2" w:rsidR="00624962" w:rsidRPr="00F43912" w:rsidRDefault="00624962" w:rsidP="009F6034">
      <w:pPr>
        <w:pStyle w:val="FirstLevelBulletsCMSNEW"/>
      </w:pPr>
      <w:r w:rsidRPr="00D55FEA">
        <w:rPr>
          <w:rStyle w:val="PlanInstructions"/>
          <w:i w:val="0"/>
        </w:rPr>
        <w:t>[</w:t>
      </w:r>
      <w:r w:rsidRPr="00F43912">
        <w:rPr>
          <w:rStyle w:val="PlanInstructions"/>
        </w:rPr>
        <w:t xml:space="preserve">Insert as applicable: </w:t>
      </w:r>
      <w:r w:rsidRPr="00D55FEA">
        <w:rPr>
          <w:rStyle w:val="PlanInstructions"/>
          <w:i w:val="0"/>
        </w:rPr>
        <w:t>La mayoría</w:t>
      </w:r>
      <w:r w:rsidRPr="00254C4F">
        <w:rPr>
          <w:rStyle w:val="PlanInstructions"/>
          <w:b/>
        </w:rPr>
        <w:t xml:space="preserve"> </w:t>
      </w:r>
      <w:r w:rsidRPr="00254C4F">
        <w:rPr>
          <w:rStyle w:val="PlanInstructions"/>
          <w:b/>
          <w:bCs/>
          <w:iCs/>
        </w:rPr>
        <w:t>o</w:t>
      </w:r>
      <w:r w:rsidR="00B145ED" w:rsidRPr="00254C4F">
        <w:rPr>
          <w:rStyle w:val="PlanInstructions"/>
          <w:b/>
          <w:bCs/>
          <w:iCs/>
        </w:rPr>
        <w:t>r</w:t>
      </w:r>
      <w:r w:rsidRPr="00F43912">
        <w:rPr>
          <w:rStyle w:val="PlanInstructions"/>
        </w:rPr>
        <w:t xml:space="preserve"> </w:t>
      </w:r>
      <w:r w:rsidR="001E4D71" w:rsidRPr="00D55FEA">
        <w:rPr>
          <w:rStyle w:val="PlanInstructions"/>
          <w:i w:val="0"/>
        </w:rPr>
        <w:t>Todos</w:t>
      </w:r>
      <w:r w:rsidRPr="00D55FEA">
        <w:rPr>
          <w:rStyle w:val="PlanInstructions"/>
          <w:i w:val="0"/>
        </w:rPr>
        <w:t>]</w:t>
      </w:r>
      <w:r w:rsidRPr="00F43912">
        <w:t xml:space="preserve"> los cuidados preventivos son gratuitos. Usted verá esta manzana </w:t>
      </w:r>
      <w:r w:rsidR="00A27BE6" w:rsidRPr="00B667C7">
        <w:rPr>
          <w:position w:val="-6"/>
          <w:lang w:val="en-US"/>
        </w:rPr>
        <w:drawing>
          <wp:inline distT="0" distB="0" distL="0" distR="0" wp14:anchorId="1A456865" wp14:editId="73C2AEB9">
            <wp:extent cx="158115" cy="172720"/>
            <wp:effectExtent l="0" t="0" r="0" b="0"/>
            <wp:docPr id="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a:extLst>
                        <a:ext uri="{28A0092B-C50C-407E-A947-70E740481C1C}">
                          <a14:useLocalDpi xmlns:a14="http://schemas.microsoft.com/office/drawing/2010/main" val="0"/>
                        </a:ext>
                      </a:extLst>
                    </a:blip>
                    <a:srcRect b="-5254"/>
                    <a:stretch>
                      <a:fillRect/>
                    </a:stretch>
                  </pic:blipFill>
                  <pic:spPr bwMode="auto">
                    <a:xfrm>
                      <a:off x="0" y="0"/>
                      <a:ext cx="158115" cy="172720"/>
                    </a:xfrm>
                    <a:prstGeom prst="rect">
                      <a:avLst/>
                    </a:prstGeom>
                    <a:noFill/>
                    <a:ln>
                      <a:noFill/>
                    </a:ln>
                  </pic:spPr>
                </pic:pic>
              </a:graphicData>
            </a:graphic>
          </wp:inline>
        </w:drawing>
      </w:r>
      <w:r w:rsidRPr="00AF11C8">
        <w:t xml:space="preserve"> </w:t>
      </w:r>
      <w:r w:rsidRPr="00F43912">
        <w:t xml:space="preserve">al lado de los servicios preventivos en </w:t>
      </w:r>
      <w:r w:rsidR="00761594" w:rsidRPr="00761594">
        <w:t>la Tabla</w:t>
      </w:r>
      <w:r w:rsidRPr="00F43912">
        <w:t xml:space="preserve"> de beneficios.</w:t>
      </w:r>
    </w:p>
    <w:p w14:paraId="01783763" w14:textId="57AAF8EF" w:rsidR="00624962" w:rsidRPr="00F43912" w:rsidRDefault="00624962" w:rsidP="00A71A86">
      <w:pPr>
        <w:pStyle w:val="RegularTextCMSNEW"/>
        <w:rPr>
          <w:rStyle w:val="PlanInstructions"/>
          <w:i w:val="0"/>
          <w:lang w:val="en-US"/>
        </w:rPr>
      </w:pPr>
      <w:r w:rsidRPr="00F43912">
        <w:rPr>
          <w:rStyle w:val="PlanInstructions"/>
          <w:i w:val="0"/>
          <w:lang w:val="en-US"/>
        </w:rPr>
        <w:t>[</w:t>
      </w:r>
      <w:r w:rsidRPr="00F43912">
        <w:rPr>
          <w:rStyle w:val="PlanInstructions"/>
          <w:lang w:val="en-US"/>
        </w:rPr>
        <w:t xml:space="preserve">Instructions on completing the </w:t>
      </w:r>
      <w:r w:rsidR="00E85317">
        <w:rPr>
          <w:rStyle w:val="PlanInstructions"/>
          <w:lang w:val="en-US"/>
        </w:rPr>
        <w:t>B</w:t>
      </w:r>
      <w:r w:rsidRPr="00F43912">
        <w:rPr>
          <w:rStyle w:val="PlanInstructions"/>
          <w:lang w:val="en-US"/>
        </w:rPr>
        <w:t xml:space="preserve">enefits </w:t>
      </w:r>
      <w:r w:rsidR="00E85317">
        <w:rPr>
          <w:rStyle w:val="PlanInstructions"/>
          <w:lang w:val="en-US"/>
        </w:rPr>
        <w:t>C</w:t>
      </w:r>
      <w:r w:rsidRPr="00F43912">
        <w:rPr>
          <w:rStyle w:val="PlanInstructions"/>
          <w:lang w:val="en-US"/>
        </w:rPr>
        <w:t>hart:</w:t>
      </w:r>
    </w:p>
    <w:p w14:paraId="7BF17F91" w14:textId="77777777" w:rsidR="00624962" w:rsidRPr="00C63762" w:rsidRDefault="00624962" w:rsidP="000C450D">
      <w:pPr>
        <w:pStyle w:val="FirstLevelBulletsCMSNEW"/>
        <w:numPr>
          <w:ilvl w:val="0"/>
          <w:numId w:val="37"/>
        </w:numPr>
        <w:ind w:left="720"/>
        <w:rPr>
          <w:rStyle w:val="PlanInstructions"/>
          <w:lang w:val="en-US"/>
        </w:rPr>
      </w:pPr>
      <w:r w:rsidRPr="00C63762">
        <w:rPr>
          <w:rStyle w:val="PlanInstructions"/>
          <w:lang w:val="en-US"/>
        </w:rPr>
        <w:t>For all preventive care and screening test benefit information, plans that cover a richer benefit do not need to include the given description (unless it is still applicable) and may instead describe the plan benefit.</w:t>
      </w:r>
    </w:p>
    <w:p w14:paraId="7AB7DD20" w14:textId="28AE42CA" w:rsidR="00624962" w:rsidRPr="00E72D82" w:rsidRDefault="00624962" w:rsidP="000C450D">
      <w:pPr>
        <w:pStyle w:val="FirstLevelBulletsCMSNEW"/>
        <w:numPr>
          <w:ilvl w:val="0"/>
          <w:numId w:val="37"/>
        </w:numPr>
        <w:ind w:left="720"/>
        <w:rPr>
          <w:rStyle w:val="PlanInstructions"/>
          <w:i w:val="0"/>
          <w:iCs/>
        </w:rPr>
      </w:pPr>
      <w:r w:rsidRPr="005503E0">
        <w:rPr>
          <w:rStyle w:val="PlanInstructions"/>
        </w:rPr>
        <w:t xml:space="preserve">Include the following where appropriate: </w:t>
      </w:r>
      <w:r w:rsidRPr="00E72D82">
        <w:rPr>
          <w:rStyle w:val="PlanInstructions"/>
          <w:i w:val="0"/>
          <w:iCs/>
        </w:rPr>
        <w:t>Usted deberá hablar con su proveedor y obtener una pre</w:t>
      </w:r>
      <w:r w:rsidR="00761594" w:rsidRPr="00E72D82">
        <w:rPr>
          <w:rStyle w:val="PlanInstructions"/>
          <w:i w:val="0"/>
          <w:iCs/>
        </w:rPr>
        <w:t>-</w:t>
      </w:r>
      <w:r w:rsidRPr="00E72D82">
        <w:rPr>
          <w:rStyle w:val="PlanInstructions"/>
          <w:i w:val="0"/>
          <w:iCs/>
        </w:rPr>
        <w:t>autorización.</w:t>
      </w:r>
    </w:p>
    <w:p w14:paraId="7AAB1F50" w14:textId="77777777" w:rsidR="00624962" w:rsidRPr="005503E0" w:rsidRDefault="00624962" w:rsidP="000C450D">
      <w:pPr>
        <w:pStyle w:val="FirstLevelBulletsCMSNEW"/>
        <w:numPr>
          <w:ilvl w:val="0"/>
          <w:numId w:val="37"/>
        </w:numPr>
        <w:ind w:left="720"/>
        <w:rPr>
          <w:rStyle w:val="PlanInstructions"/>
        </w:rPr>
      </w:pPr>
      <w:r w:rsidRPr="003A0158">
        <w:rPr>
          <w:rStyle w:val="PlanInstructions"/>
          <w:lang w:val="en-US"/>
        </w:rPr>
        <w:t xml:space="preserve">Plans must include any services provided in excess of the Medicare and Medicaid requirements. </w:t>
      </w:r>
      <w:r w:rsidRPr="005503E0">
        <w:rPr>
          <w:rStyle w:val="PlanInstructions"/>
        </w:rPr>
        <w:t>Preventive services must be identified with the apple icon.</w:t>
      </w:r>
    </w:p>
    <w:p w14:paraId="11DD48A9" w14:textId="55F7FC59" w:rsidR="00624962" w:rsidRPr="003A0158" w:rsidRDefault="00624962" w:rsidP="000C450D">
      <w:pPr>
        <w:pStyle w:val="FirstLevelBulletsCMSNEW"/>
        <w:numPr>
          <w:ilvl w:val="0"/>
          <w:numId w:val="37"/>
        </w:numPr>
        <w:ind w:left="720"/>
        <w:rPr>
          <w:rStyle w:val="PlanInstructions"/>
          <w:lang w:val="en-US"/>
        </w:rPr>
      </w:pPr>
      <w:r w:rsidRPr="003A0158">
        <w:rPr>
          <w:rStyle w:val="PlanInstructions"/>
          <w:lang w:val="en-US"/>
        </w:rPr>
        <w:t>Plans should clearly indicate which benefits are subject to prior authorization. (This can be done with asterisks, footnotes, bold type, or italic type. Plans should select</w:t>
      </w:r>
      <w:r w:rsidR="00057161">
        <w:rPr>
          <w:rStyle w:val="PlanInstructions"/>
          <w:lang w:val="en-US"/>
        </w:rPr>
        <w:t xml:space="preserve"> only</w:t>
      </w:r>
      <w:r w:rsidRPr="003A0158">
        <w:rPr>
          <w:rStyle w:val="PlanInstructions"/>
          <w:lang w:val="en-US"/>
        </w:rPr>
        <w:t xml:space="preserve"> one method of indication</w:t>
      </w:r>
      <w:r w:rsidR="00057161">
        <w:rPr>
          <w:rStyle w:val="PlanInstructions"/>
          <w:lang w:val="en-US"/>
        </w:rPr>
        <w:t>, describe it in terms easily understandable by members, make the indication and description prominently visible, and use it consistently</w:t>
      </w:r>
      <w:r w:rsidRPr="003A0158">
        <w:rPr>
          <w:rStyle w:val="PlanInstructions"/>
          <w:lang w:val="en-US"/>
        </w:rPr>
        <w:t xml:space="preserve"> throughout the document.)</w:t>
      </w:r>
    </w:p>
    <w:p w14:paraId="713933F6" w14:textId="77777777" w:rsidR="00624962" w:rsidRPr="005503E0" w:rsidRDefault="00624962" w:rsidP="000C450D">
      <w:pPr>
        <w:pStyle w:val="FirstLevelBulletsCMSNEW"/>
        <w:numPr>
          <w:ilvl w:val="0"/>
          <w:numId w:val="37"/>
        </w:numPr>
        <w:ind w:left="720"/>
        <w:rPr>
          <w:rStyle w:val="PlanInstructions"/>
        </w:rPr>
      </w:pPr>
      <w:r w:rsidRPr="003A0158">
        <w:rPr>
          <w:rStyle w:val="PlanInstructions"/>
          <w:lang w:val="en-US"/>
        </w:rPr>
        <w:t xml:space="preserve">Plans may insert any additional benefits information based on the plan’s approved benefit package that is not captured in the Benefits Chart or in the exclusions section. </w:t>
      </w:r>
      <w:r w:rsidRPr="005503E0">
        <w:rPr>
          <w:rStyle w:val="PlanInstructions"/>
        </w:rPr>
        <w:t>Additional benefits should be placed alphabetically in the chart.</w:t>
      </w:r>
    </w:p>
    <w:p w14:paraId="3A8B69E4" w14:textId="2598C923" w:rsidR="00624962" w:rsidRPr="003A0158" w:rsidRDefault="00624962" w:rsidP="000C450D">
      <w:pPr>
        <w:pStyle w:val="FirstLevelBulletsCMSNEW"/>
        <w:numPr>
          <w:ilvl w:val="0"/>
          <w:numId w:val="37"/>
        </w:numPr>
        <w:ind w:left="720"/>
        <w:rPr>
          <w:rStyle w:val="PlanInstructions"/>
          <w:lang w:val="en-US"/>
        </w:rPr>
      </w:pPr>
      <w:r w:rsidRPr="003A0158">
        <w:rPr>
          <w:rStyle w:val="PlanInstructions"/>
          <w:lang w:val="en-US"/>
        </w:rPr>
        <w:lastRenderedPageBreak/>
        <w:t xml:space="preserve">Plans must describe any restrictive policies, limitations, or monetary limits that might affect a </w:t>
      </w:r>
      <w:r w:rsidR="006C2AAD">
        <w:rPr>
          <w:rStyle w:val="PlanInstructions"/>
          <w:lang w:val="en-US"/>
        </w:rPr>
        <w:t>member’s</w:t>
      </w:r>
      <w:r w:rsidR="006C2AAD" w:rsidRPr="003A0158">
        <w:rPr>
          <w:rStyle w:val="PlanInstructions"/>
          <w:lang w:val="en-US"/>
        </w:rPr>
        <w:t xml:space="preserve"> </w:t>
      </w:r>
      <w:r w:rsidRPr="003A0158">
        <w:rPr>
          <w:rStyle w:val="PlanInstructions"/>
          <w:lang w:val="en-US"/>
        </w:rPr>
        <w:t>access to services within the chart.</w:t>
      </w:r>
    </w:p>
    <w:p w14:paraId="116A1DAF" w14:textId="77777777" w:rsidR="00624962" w:rsidRPr="003A0158" w:rsidRDefault="00624962" w:rsidP="000C450D">
      <w:pPr>
        <w:pStyle w:val="FirstLevelBulletsCMSNEW"/>
        <w:numPr>
          <w:ilvl w:val="0"/>
          <w:numId w:val="37"/>
        </w:numPr>
        <w:ind w:left="720"/>
        <w:rPr>
          <w:rStyle w:val="PlanInstructions"/>
          <w:lang w:val="en-US"/>
        </w:rPr>
      </w:pPr>
      <w:r w:rsidRPr="003A0158">
        <w:rPr>
          <w:rStyle w:val="PlanInstructions"/>
          <w:lang w:val="en-US"/>
        </w:rPr>
        <w:t>Plans may add references to the list of exclusions as appropriate. If an excluded benefit is highly similar to an allowed benefit, the plan must add an appropriate reference to the list of exclusions. If the benefit does not resemble any exclusion, then the plan should not reference the exclusion list.</w:t>
      </w:r>
    </w:p>
    <w:p w14:paraId="4894B67C" w14:textId="77777777" w:rsidR="00D91C2C" w:rsidRPr="00D55FEA" w:rsidRDefault="00624962" w:rsidP="000C450D">
      <w:pPr>
        <w:pStyle w:val="FirstLevelBulletsCMSNEW"/>
        <w:numPr>
          <w:ilvl w:val="0"/>
          <w:numId w:val="37"/>
        </w:numPr>
        <w:ind w:left="720"/>
        <w:rPr>
          <w:rStyle w:val="PlanInstructions"/>
          <w:lang w:val="en-US"/>
        </w:rPr>
      </w:pPr>
      <w:r w:rsidRPr="003A0158">
        <w:rPr>
          <w:rStyle w:val="PlanInstructions"/>
          <w:lang w:val="en-US"/>
        </w:rPr>
        <w:t>Plans should include all non-waiver LTSS in the chart in alphabetical order.</w:t>
      </w:r>
    </w:p>
    <w:p w14:paraId="40BDFB4C" w14:textId="77777777" w:rsidR="00D91C2C" w:rsidRPr="00D55FEA" w:rsidRDefault="00D91C2C" w:rsidP="000C450D">
      <w:pPr>
        <w:pStyle w:val="FirstLevelBulletsCMSNEW"/>
        <w:numPr>
          <w:ilvl w:val="0"/>
          <w:numId w:val="37"/>
        </w:numPr>
        <w:ind w:left="720"/>
        <w:rPr>
          <w:rStyle w:val="PlanInstructions"/>
          <w:lang w:val="en-US"/>
        </w:rPr>
      </w:pPr>
      <w:r w:rsidRPr="00D55FEA">
        <w:rPr>
          <w:rStyle w:val="PlanInstructions"/>
          <w:lang w:val="en-US"/>
        </w:rPr>
        <w:t>Plans offering targeted supplemental benefits in section B-19 of the Plan Benefit Package submission must:</w:t>
      </w:r>
    </w:p>
    <w:p w14:paraId="535E627B" w14:textId="77777777" w:rsidR="00D91C2C" w:rsidRPr="00D55FEA" w:rsidRDefault="00D91C2C" w:rsidP="00D55FEA">
      <w:pPr>
        <w:pStyle w:val="FirstLevelBulletsCMSNEW"/>
        <w:numPr>
          <w:ilvl w:val="0"/>
          <w:numId w:val="26"/>
        </w:numPr>
        <w:ind w:left="1080"/>
        <w:rPr>
          <w:i/>
          <w:color w:val="548DD4"/>
          <w:lang w:val="en-US"/>
        </w:rPr>
      </w:pPr>
      <w:r w:rsidRPr="00D55FEA">
        <w:rPr>
          <w:i/>
          <w:color w:val="548DD4"/>
          <w:lang w:val="en-US"/>
        </w:rPr>
        <w:t xml:space="preserve">Deliver to each clinically-targeted enrollee a written summary of those benefits so that such enrollees are notified of the “Uniformity Flexibility” benefits for which they are eligible. </w:t>
      </w:r>
    </w:p>
    <w:p w14:paraId="2F016B7D" w14:textId="32B13804" w:rsidR="00624962" w:rsidRPr="00D55FEA" w:rsidRDefault="00D91C2C" w:rsidP="00D55FEA">
      <w:pPr>
        <w:pStyle w:val="FirstLevelBulletsCMSNEW"/>
        <w:numPr>
          <w:ilvl w:val="0"/>
          <w:numId w:val="26"/>
        </w:numPr>
        <w:ind w:left="1080"/>
        <w:rPr>
          <w:rStyle w:val="PlanInstructions"/>
          <w:lang w:val="en-US"/>
        </w:rPr>
      </w:pPr>
      <w:r w:rsidRPr="00D55FEA">
        <w:rPr>
          <w:i/>
          <w:color w:val="548DD4"/>
          <w:lang w:val="en-US"/>
        </w:rPr>
        <w:t>Update the Benefits Chart to include details, as applicable, about the exact targeted reduced cost sharing amount for each specific service and/or the additional supplemental benefits being offered.</w:t>
      </w:r>
      <w:r w:rsidRPr="00D55FEA">
        <w:rPr>
          <w:rStyle w:val="PlanInstructions"/>
          <w:i w:val="0"/>
          <w:lang w:val="en-US"/>
        </w:rPr>
        <w:t>]</w:t>
      </w:r>
    </w:p>
    <w:p w14:paraId="7D1D8543" w14:textId="7729F3F2" w:rsidR="00B667C7" w:rsidRPr="009F6034" w:rsidRDefault="00624962" w:rsidP="00836C05">
      <w:pPr>
        <w:pStyle w:val="HeadingCMSNEW"/>
        <w:rPr>
          <w:lang w:val="en-US"/>
        </w:rPr>
      </w:pPr>
      <w:bookmarkStart w:id="24" w:name="_Toc336955544"/>
      <w:bookmarkStart w:id="25" w:name="_Toc347922243"/>
      <w:r w:rsidRPr="009F6034">
        <w:rPr>
          <w:lang w:val="en-US"/>
        </w:rPr>
        <w:br w:type="page"/>
      </w:r>
      <w:bookmarkStart w:id="26" w:name="_Toc363655602"/>
      <w:bookmarkStart w:id="27" w:name="_Toc239429496"/>
      <w:bookmarkStart w:id="28" w:name="_Toc451851931"/>
      <w:bookmarkStart w:id="29" w:name="_Toc454292018"/>
      <w:bookmarkStart w:id="30" w:name="_Toc13851171"/>
      <w:bookmarkEnd w:id="24"/>
      <w:bookmarkEnd w:id="25"/>
      <w:r w:rsidR="00D930DE">
        <w:rPr>
          <w:lang w:val="en-US"/>
        </w:rPr>
        <w:lastRenderedPageBreak/>
        <w:t xml:space="preserve">D. </w:t>
      </w:r>
      <w:r w:rsidR="00761594" w:rsidRPr="009F6034">
        <w:rPr>
          <w:lang w:val="en-US"/>
        </w:rPr>
        <w:t>Tabla</w:t>
      </w:r>
      <w:r w:rsidRPr="009F6034">
        <w:rPr>
          <w:lang w:val="en-US"/>
        </w:rPr>
        <w:t xml:space="preserve"> de beneficios</w:t>
      </w:r>
      <w:bookmarkEnd w:id="26"/>
      <w:bookmarkEnd w:id="27"/>
      <w:bookmarkEnd w:id="28"/>
      <w:bookmarkEnd w:id="29"/>
      <w:bookmarkEnd w:id="30"/>
    </w:p>
    <w:p w14:paraId="6E0DE2D0" w14:textId="491479A4" w:rsidR="00D91C2C" w:rsidRPr="00D55FEA" w:rsidRDefault="00D91C2C" w:rsidP="00D55FEA">
      <w:pPr>
        <w:spacing w:before="0"/>
        <w:ind w:right="0"/>
        <w:rPr>
          <w:rFonts w:eastAsia="Calibri" w:cs="Times New Roman"/>
          <w:color w:val="548DD4"/>
          <w:lang w:val="en-US"/>
        </w:rPr>
      </w:pPr>
      <w:r w:rsidRPr="00D91C2C">
        <w:rPr>
          <w:rFonts w:eastAsia="Calibri" w:cs="Times New Roman"/>
          <w:color w:val="548DD4"/>
          <w:lang w:val="en-US"/>
        </w:rPr>
        <w:t>[</w:t>
      </w:r>
      <w:r w:rsidRPr="00D91C2C">
        <w:rPr>
          <w:rFonts w:eastAsia="Calibri" w:cs="Times New Roman"/>
          <w:i/>
          <w:color w:val="548DD4"/>
          <w:lang w:val="en-US"/>
        </w:rPr>
        <w:t xml:space="preserve">When a benefit continues from one page to the next, plans enter a blank return before right aligning and inserting at the bottom of the first part of the description: </w:t>
      </w:r>
      <w:bookmarkStart w:id="31" w:name="_Hlk517035710"/>
      <w:r>
        <w:rPr>
          <w:b/>
          <w:color w:val="548DD4"/>
          <w:lang w:val="en-US"/>
        </w:rPr>
        <w:t>Este</w:t>
      </w:r>
      <w:r w:rsidRPr="00D60AA3">
        <w:rPr>
          <w:b/>
          <w:color w:val="548DD4"/>
          <w:lang w:val="en-US"/>
        </w:rPr>
        <w:t xml:space="preserve"> </w:t>
      </w:r>
      <w:r>
        <w:rPr>
          <w:b/>
          <w:color w:val="548DD4"/>
          <w:lang w:val="en-US"/>
        </w:rPr>
        <w:t>beneficio se continúa en la página siguiente</w:t>
      </w:r>
      <w:bookmarkEnd w:id="31"/>
      <w:r w:rsidRPr="00D91C2C">
        <w:rPr>
          <w:rFonts w:eastAsia="Calibri" w:cs="Times New Roman"/>
          <w:b/>
          <w:i/>
          <w:color w:val="548DD4"/>
          <w:lang w:val="en-US"/>
        </w:rPr>
        <w:t xml:space="preserve">. </w:t>
      </w:r>
      <w:r w:rsidRPr="00D91C2C">
        <w:rPr>
          <w:rFonts w:eastAsia="Calibri" w:cs="Times New Roman"/>
          <w:i/>
          <w:color w:val="548DD4"/>
          <w:lang w:val="en-US"/>
        </w:rPr>
        <w:t xml:space="preserve">At the top of the next page where the benefit description continues, plans enter the benefit name again in bold followed by </w:t>
      </w:r>
      <w:r w:rsidRPr="00D91C2C">
        <w:rPr>
          <w:rFonts w:eastAsia="Calibri" w:cs="Times New Roman"/>
          <w:b/>
          <w:color w:val="548DD4"/>
          <w:lang w:val="en-US"/>
        </w:rPr>
        <w:t>(</w:t>
      </w:r>
      <w:r>
        <w:rPr>
          <w:rFonts w:eastAsia="Calibri" w:cs="Times New Roman"/>
          <w:b/>
          <w:color w:val="548DD4"/>
          <w:lang w:val="en-US"/>
        </w:rPr>
        <w:t>continuación</w:t>
      </w:r>
      <w:r w:rsidRPr="00D91C2C">
        <w:rPr>
          <w:rFonts w:eastAsia="Calibri" w:cs="Times New Roman"/>
          <w:b/>
          <w:color w:val="548DD4"/>
          <w:lang w:val="en-US"/>
        </w:rPr>
        <w:t>)</w:t>
      </w:r>
      <w:r w:rsidRPr="00E34AAE">
        <w:rPr>
          <w:rFonts w:eastAsia="Calibri" w:cs="Times New Roman"/>
          <w:bCs/>
          <w:color w:val="548DD4"/>
          <w:lang w:val="en-US"/>
        </w:rPr>
        <w:t xml:space="preserve">. </w:t>
      </w:r>
      <w:r w:rsidRPr="00D91C2C">
        <w:rPr>
          <w:rFonts w:eastAsia="Calibri" w:cs="Times New Roman"/>
          <w:i/>
          <w:color w:val="548DD4"/>
          <w:lang w:val="en-US"/>
        </w:rPr>
        <w:t xml:space="preserve">Plans may refer </w:t>
      </w:r>
      <w:r w:rsidRPr="00C63762">
        <w:rPr>
          <w:rStyle w:val="PlanInstructions"/>
          <w:lang w:val="en-US"/>
        </w:rPr>
        <w:t>to</w:t>
      </w:r>
      <w:r w:rsidRPr="009F6034">
        <w:rPr>
          <w:rFonts w:eastAsia="Calibri" w:cs="Times New Roman"/>
          <w:b/>
          <w:color w:val="548DD4"/>
          <w:lang w:val="en-US"/>
        </w:rPr>
        <w:t xml:space="preserve"> </w:t>
      </w:r>
      <w:r w:rsidR="00A63830" w:rsidRPr="009F6034">
        <w:rPr>
          <w:rStyle w:val="PlanInstructions"/>
          <w:b/>
          <w:i w:val="0"/>
          <w:lang w:val="en-US"/>
        </w:rPr>
        <w:t>Equipo médico duradero</w:t>
      </w:r>
      <w:r w:rsidR="00A63830" w:rsidRPr="00A63830">
        <w:rPr>
          <w:rStyle w:val="PlanInstructions"/>
          <w:b/>
          <w:i w:val="0"/>
          <w:lang w:val="en-US"/>
        </w:rPr>
        <w:t xml:space="preserve"> </w:t>
      </w:r>
      <w:r w:rsidRPr="00D91C2C">
        <w:rPr>
          <w:rFonts w:eastAsia="Calibri" w:cs="Times New Roman"/>
          <w:b/>
          <w:color w:val="548DD4"/>
          <w:lang w:val="en-US"/>
        </w:rPr>
        <w:t xml:space="preserve">(DME) </w:t>
      </w:r>
      <w:r w:rsidR="00A63830">
        <w:rPr>
          <w:rFonts w:eastAsia="Calibri" w:cs="Times New Roman"/>
          <w:b/>
          <w:color w:val="548DD4"/>
          <w:lang w:val="en-US"/>
        </w:rPr>
        <w:t>y art</w:t>
      </w:r>
      <w:r w:rsidR="00A63830">
        <w:rPr>
          <w:rFonts w:eastAsia="Calibri" w:cs="Arial"/>
          <w:b/>
          <w:color w:val="548DD4"/>
          <w:lang w:val="en-US"/>
        </w:rPr>
        <w:t>í</w:t>
      </w:r>
      <w:r w:rsidR="00A63830">
        <w:rPr>
          <w:rFonts w:eastAsia="Calibri" w:cs="Times New Roman"/>
          <w:b/>
          <w:color w:val="548DD4"/>
          <w:lang w:val="en-US"/>
        </w:rPr>
        <w:t>culos relacionados</w:t>
      </w:r>
      <w:r w:rsidRPr="00D91C2C">
        <w:rPr>
          <w:rFonts w:eastAsia="Calibri" w:cs="Times New Roman"/>
          <w:b/>
          <w:color w:val="548DD4"/>
          <w:lang w:val="en-US"/>
        </w:rPr>
        <w:t xml:space="preserve"> </w:t>
      </w:r>
      <w:r w:rsidRPr="00D91C2C">
        <w:rPr>
          <w:rFonts w:eastAsia="Calibri" w:cs="Times New Roman"/>
          <w:i/>
          <w:color w:val="548DD4"/>
          <w:lang w:val="en-US"/>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Pr="00D91C2C">
        <w:rPr>
          <w:rFonts w:eastAsia="Calibri" w:cs="Times New Roman"/>
          <w:color w:val="548DD4"/>
          <w:lang w:val="en-US"/>
        </w:rPr>
        <w:t>]</w:t>
      </w:r>
    </w:p>
    <w:tbl>
      <w:tblPr>
        <w:tblW w:w="9907"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Servicios que se pagan por nuestro plan, Lo que usted debe pagar "/>
        <w:tblDescription w:val="Servicios que se pagan por nuestro plan, Lo que usted debe pagar "/>
      </w:tblPr>
      <w:tblGrid>
        <w:gridCol w:w="533"/>
        <w:gridCol w:w="6667"/>
        <w:gridCol w:w="2707"/>
      </w:tblGrid>
      <w:tr w:rsidR="00624962" w:rsidRPr="00462423" w14:paraId="593B098D" w14:textId="77777777" w:rsidTr="00AF4C8E">
        <w:trPr>
          <w:cantSplit/>
          <w:trHeight w:val="20"/>
          <w:tblHeader/>
        </w:trPr>
        <w:tc>
          <w:tcPr>
            <w:tcW w:w="7200" w:type="dxa"/>
            <w:gridSpan w:val="2"/>
            <w:tcBorders>
              <w:bottom w:val="single" w:sz="4" w:space="0" w:color="auto"/>
            </w:tcBorders>
            <w:shd w:val="clear" w:color="auto" w:fill="E0E0E0"/>
            <w:tcMar>
              <w:top w:w="144" w:type="dxa"/>
              <w:left w:w="144" w:type="dxa"/>
              <w:bottom w:w="144" w:type="dxa"/>
              <w:right w:w="144" w:type="dxa"/>
            </w:tcMar>
          </w:tcPr>
          <w:p w14:paraId="708E4B48" w14:textId="559BC6A7" w:rsidR="00624962" w:rsidRPr="00B24C89" w:rsidRDefault="00624962" w:rsidP="009877CA">
            <w:pPr>
              <w:pStyle w:val="Tableheader"/>
              <w:spacing w:before="0" w:line="300" w:lineRule="exact"/>
            </w:pPr>
            <w:r w:rsidRPr="001A4FAC">
              <w:t xml:space="preserve">Servicios </w:t>
            </w:r>
            <w:r w:rsidR="00D91C2C" w:rsidRPr="00456A4E">
              <w:t xml:space="preserve">que </w:t>
            </w:r>
            <w:r w:rsidR="000D195D" w:rsidRPr="00456A4E">
              <w:t xml:space="preserve">se pagan por </w:t>
            </w:r>
            <w:r w:rsidRPr="00456A4E">
              <w:t>nuestro plan</w:t>
            </w:r>
          </w:p>
        </w:tc>
        <w:tc>
          <w:tcPr>
            <w:tcW w:w="2707" w:type="dxa"/>
            <w:shd w:val="clear" w:color="auto" w:fill="E0E0E0"/>
            <w:tcMar>
              <w:top w:w="144" w:type="dxa"/>
              <w:left w:w="144" w:type="dxa"/>
              <w:bottom w:w="144" w:type="dxa"/>
              <w:right w:w="144" w:type="dxa"/>
            </w:tcMar>
          </w:tcPr>
          <w:p w14:paraId="1DEAF162" w14:textId="370D5365" w:rsidR="00624962" w:rsidRPr="00F43912" w:rsidRDefault="00624962" w:rsidP="00E04D33">
            <w:pPr>
              <w:pStyle w:val="Tableheader"/>
              <w:spacing w:before="0" w:line="300" w:lineRule="exact"/>
            </w:pPr>
            <w:r w:rsidRPr="00F43912">
              <w:t xml:space="preserve">Lo que usted debe pagar </w:t>
            </w:r>
          </w:p>
        </w:tc>
      </w:tr>
      <w:tr w:rsidR="00537ECC" w:rsidRPr="007A7C6B" w14:paraId="51FCC21D"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48EA54F7" w14:textId="77777777" w:rsidR="00537ECC" w:rsidRPr="00F43912" w:rsidRDefault="00537ECC">
            <w:pPr>
              <w:pStyle w:val="Tableapple"/>
            </w:pPr>
          </w:p>
        </w:tc>
        <w:tc>
          <w:tcPr>
            <w:tcW w:w="6667" w:type="dxa"/>
            <w:tcBorders>
              <w:left w:val="nil"/>
              <w:bottom w:val="single" w:sz="4" w:space="0" w:color="auto"/>
            </w:tcBorders>
            <w:shd w:val="clear" w:color="auto" w:fill="auto"/>
            <w:tcMar>
              <w:top w:w="144" w:type="dxa"/>
              <w:left w:w="144" w:type="dxa"/>
              <w:bottom w:w="144" w:type="dxa"/>
              <w:right w:w="144" w:type="dxa"/>
            </w:tcMar>
          </w:tcPr>
          <w:p w14:paraId="60CA7367" w14:textId="77777777" w:rsidR="00537ECC" w:rsidRPr="00F43912" w:rsidRDefault="00537ECC" w:rsidP="00E04D33">
            <w:pPr>
              <w:pStyle w:val="Tableheading"/>
            </w:pPr>
            <w:r w:rsidRPr="00F43912">
              <w:t>Agencias de cuidado de salud en el hogar</w:t>
            </w:r>
          </w:p>
          <w:p w14:paraId="51BA10EE" w14:textId="77777777" w:rsidR="00537ECC" w:rsidRPr="00641CDA" w:rsidRDefault="00537ECC">
            <w:pPr>
              <w:pStyle w:val="Tabletext"/>
              <w:rPr>
                <w:rStyle w:val="PlanInstructions"/>
                <w:b/>
                <w:bCs/>
                <w:lang w:val="en-US"/>
              </w:rPr>
            </w:pPr>
            <w:r w:rsidRPr="00834B72">
              <w:rPr>
                <w:rStyle w:val="PlanInstructions"/>
                <w:i w:val="0"/>
                <w:lang w:val="en-US"/>
              </w:rPr>
              <w:t>[</w:t>
            </w:r>
            <w:r w:rsidRPr="00834B72">
              <w:rPr>
                <w:rStyle w:val="PlanInstructions"/>
                <w:lang w:val="en-US"/>
              </w:rPr>
              <w:t>Plans sh</w:t>
            </w:r>
            <w:r w:rsidRPr="00F43912">
              <w:rPr>
                <w:rStyle w:val="PlanInstructions"/>
                <w:lang w:val="en-US"/>
              </w:rPr>
              <w:t>ould modify this section to reflect Medicaid or plan-covered supplemental benefits as appropriate.</w:t>
            </w:r>
            <w:r w:rsidRPr="00F43912">
              <w:rPr>
                <w:rStyle w:val="PlanInstructions"/>
                <w:i w:val="0"/>
                <w:lang w:val="en-US"/>
              </w:rPr>
              <w:t>]</w:t>
            </w:r>
          </w:p>
          <w:p w14:paraId="6A28647B" w14:textId="427CA3D4" w:rsidR="00537ECC" w:rsidRPr="00F43912" w:rsidRDefault="00537ECC">
            <w:pPr>
              <w:pStyle w:val="Tabletext"/>
            </w:pPr>
            <w:r w:rsidRPr="00F43912">
              <w:t>Antes de recibir servicios de cuidado de salud en el hogar, un doctor deberá determinar que usted los necesita y que deben ser ofrecidos por una agencia de cuidados de salud en el hogar.</w:t>
            </w:r>
          </w:p>
          <w:p w14:paraId="2AA3C3B6" w14:textId="77777777" w:rsidR="00537ECC" w:rsidRPr="00F43912" w:rsidRDefault="00537ECC">
            <w:pPr>
              <w:pStyle w:val="Tabletext"/>
            </w:pPr>
            <w:r w:rsidRPr="00F43912">
              <w:t>El plan cubrirá los siguientes servicios y, posiblemente, otros servicios que no han sido incluidos aquí:</w:t>
            </w:r>
          </w:p>
          <w:p w14:paraId="6797EEB6" w14:textId="77777777" w:rsidR="00FF7158" w:rsidRPr="00E84311" w:rsidRDefault="00FF7158" w:rsidP="00CC6A63">
            <w:pPr>
              <w:pStyle w:val="Tablelistbullet"/>
            </w:pPr>
            <w:r w:rsidRPr="00E84311">
              <w:t>Servicios de enfermería especializada a tiempo parcial o intermitentes (Cubiertos bajo el beneficio de cuidado de salud en el hogar, sus servicios de enfermería especializada y de asistente de salud en el hogar, no deben sumar juntos más de 8 horas por día y 35 horas por semana)</w:t>
            </w:r>
          </w:p>
          <w:p w14:paraId="4AADB4E7" w14:textId="77777777" w:rsidR="00537ECC" w:rsidRPr="00E84311" w:rsidRDefault="00537ECC" w:rsidP="00CC6A63">
            <w:pPr>
              <w:pStyle w:val="Tablelistbullet"/>
            </w:pPr>
            <w:r w:rsidRPr="00E84311">
              <w:t>Terapia física, terapia ocupacional y terapia del habla</w:t>
            </w:r>
          </w:p>
          <w:p w14:paraId="0501D445" w14:textId="77777777" w:rsidR="00537ECC" w:rsidRPr="00E84311" w:rsidRDefault="00537ECC" w:rsidP="00CC6A63">
            <w:pPr>
              <w:pStyle w:val="Tablelistbullet"/>
            </w:pPr>
            <w:r w:rsidRPr="00E84311">
              <w:t>Servicios sociales y médicos</w:t>
            </w:r>
          </w:p>
          <w:p w14:paraId="32390015" w14:textId="77777777" w:rsidR="00537ECC" w:rsidRPr="00F43912" w:rsidRDefault="00537ECC" w:rsidP="00CC6A63">
            <w:pPr>
              <w:pStyle w:val="Tablelistbullet"/>
            </w:pPr>
            <w:r w:rsidRPr="00E84311">
              <w:t>Equipo y suministros médicos</w:t>
            </w:r>
          </w:p>
        </w:tc>
        <w:tc>
          <w:tcPr>
            <w:tcW w:w="2707" w:type="dxa"/>
            <w:shd w:val="clear" w:color="auto" w:fill="auto"/>
            <w:tcMar>
              <w:top w:w="144" w:type="dxa"/>
              <w:left w:w="144" w:type="dxa"/>
              <w:bottom w:w="144" w:type="dxa"/>
              <w:right w:w="144" w:type="dxa"/>
            </w:tcMar>
          </w:tcPr>
          <w:p w14:paraId="4FC4F521" w14:textId="07D0F97B" w:rsidR="00537ECC" w:rsidRPr="00F43912" w:rsidRDefault="007A7C6B" w:rsidP="00E04D33">
            <w:pPr>
              <w:spacing w:before="0" w:after="120"/>
              <w:ind w:right="288"/>
              <w:rPr>
                <w:lang w:val="en-US"/>
              </w:rPr>
            </w:pPr>
            <w:r>
              <w:rPr>
                <w:rStyle w:val="PlanInstructions"/>
                <w:i w:val="0"/>
                <w:lang w:val="en-US"/>
              </w:rPr>
              <w:t>[</w:t>
            </w:r>
            <w:r w:rsidRPr="00F43912">
              <w:rPr>
                <w:rStyle w:val="PlanInstructions"/>
                <w:lang w:val="en-US"/>
              </w:rPr>
              <w:t>List</w:t>
            </w:r>
            <w:r w:rsidR="000D50AC">
              <w:rPr>
                <w:rStyle w:val="PlanInstructions"/>
                <w:lang w:val="en-US"/>
              </w:rPr>
              <w:t xml:space="preserve"> copays</w:t>
            </w:r>
            <w:r w:rsidRPr="00F43912">
              <w:rPr>
                <w:rStyle w:val="PlanInstructions"/>
                <w:lang w:val="en-US"/>
              </w:rPr>
              <w:t>.</w:t>
            </w:r>
            <w:r w:rsidRPr="00F43912">
              <w:rPr>
                <w:rStyle w:val="PlanInstructions"/>
                <w:i w:val="0"/>
                <w:lang w:val="en-US"/>
              </w:rPr>
              <w:t>]</w:t>
            </w:r>
          </w:p>
        </w:tc>
      </w:tr>
      <w:tr w:rsidR="00537ECC" w:rsidRPr="00462423" w14:paraId="6BCD5068"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68AFA52E" w14:textId="77777777" w:rsidR="00537ECC" w:rsidRPr="00F43912" w:rsidRDefault="00537ECC">
            <w:pPr>
              <w:pStyle w:val="Tableapple"/>
            </w:pPr>
          </w:p>
        </w:tc>
        <w:tc>
          <w:tcPr>
            <w:tcW w:w="6667" w:type="dxa"/>
            <w:tcBorders>
              <w:left w:val="nil"/>
              <w:bottom w:val="single" w:sz="4" w:space="0" w:color="auto"/>
            </w:tcBorders>
            <w:shd w:val="clear" w:color="auto" w:fill="auto"/>
            <w:tcMar>
              <w:top w:w="144" w:type="dxa"/>
              <w:left w:w="144" w:type="dxa"/>
              <w:bottom w:w="144" w:type="dxa"/>
              <w:right w:w="144" w:type="dxa"/>
            </w:tcMar>
          </w:tcPr>
          <w:p w14:paraId="3560BCF7" w14:textId="77777777" w:rsidR="00537ECC" w:rsidRPr="00641CDA" w:rsidRDefault="00537ECC">
            <w:pPr>
              <w:pStyle w:val="Tabletext"/>
              <w:rPr>
                <w:rFonts w:eastAsia="Calibri"/>
                <w:lang w:val="en-US"/>
              </w:rPr>
            </w:pPr>
            <w:r w:rsidRPr="00F43912">
              <w:rPr>
                <w:rStyle w:val="PlanInstructions"/>
                <w:i w:val="0"/>
                <w:lang w:val="en-US"/>
              </w:rPr>
              <w:t>[</w:t>
            </w:r>
            <w:r w:rsidRPr="00F43912">
              <w:rPr>
                <w:rStyle w:val="PlanInstructions"/>
                <w:lang w:val="en-US"/>
              </w:rPr>
              <w:t>Plans should modify this section to reflect Medicaid or plan-covered supplemental benefits as appropriate.</w:t>
            </w:r>
            <w:r w:rsidRPr="00F43912">
              <w:rPr>
                <w:rStyle w:val="PlanInstructions"/>
                <w:i w:val="0"/>
                <w:lang w:val="en-US"/>
              </w:rPr>
              <w:t>]</w:t>
            </w:r>
          </w:p>
          <w:p w14:paraId="5B3E0EBE" w14:textId="08EFCACA" w:rsidR="00537ECC" w:rsidRPr="00F43912" w:rsidRDefault="00537ECC">
            <w:pPr>
              <w:pStyle w:val="Tableheading"/>
            </w:pPr>
            <w:r w:rsidRPr="00F43912">
              <w:t>Atención en instituciones de enfermería</w:t>
            </w:r>
            <w:r w:rsidR="000B0EE4">
              <w:t xml:space="preserve"> (NF)</w:t>
            </w:r>
            <w:r w:rsidRPr="00F43912">
              <w:t xml:space="preserve"> </w:t>
            </w:r>
            <w:r w:rsidR="00BF6A8D" w:rsidRPr="00F43912">
              <w:t xml:space="preserve">y en </w:t>
            </w:r>
            <w:r w:rsidR="00462423" w:rsidRPr="00AF11C8">
              <w:t>instituciones</w:t>
            </w:r>
            <w:r w:rsidR="00BF6A8D" w:rsidRPr="00F43912">
              <w:t xml:space="preserve"> de enfermería especializada</w:t>
            </w:r>
            <w:r w:rsidR="000B0EE4">
              <w:t xml:space="preserve"> (SNF</w:t>
            </w:r>
            <w:r w:rsidR="00B6795C">
              <w:t>, por sus siglas en inglés</w:t>
            </w:r>
            <w:r w:rsidR="000B0EE4">
              <w:t>)</w:t>
            </w:r>
          </w:p>
          <w:p w14:paraId="76C88602" w14:textId="71FC89CE" w:rsidR="00537ECC" w:rsidRPr="00F43912" w:rsidRDefault="00537ECC">
            <w:pPr>
              <w:pStyle w:val="Tabletext"/>
              <w:rPr>
                <w:highlight w:val="green"/>
              </w:rPr>
            </w:pPr>
            <w:r w:rsidRPr="00F43912">
              <w:t>El plan cubrirá centros de enfermería especializada (SNF) e instituciones de cuidado intermedio (ICF</w:t>
            </w:r>
            <w:r w:rsidR="00B6795C">
              <w:t>, por sus siglas en inglés</w:t>
            </w:r>
            <w:r w:rsidRPr="00F43912">
              <w:t xml:space="preserve">). </w:t>
            </w:r>
            <w:r w:rsidR="00BF6A8D" w:rsidRPr="00F43912">
              <w:t>El plan pagará</w:t>
            </w:r>
            <w:r w:rsidRPr="00F43912">
              <w:t xml:space="preserve"> los siguientes servicios</w:t>
            </w:r>
            <w:r w:rsidR="00BF6A8D" w:rsidRPr="00F43912">
              <w:t xml:space="preserve"> y otros que posiblemente no estén anotados aquí</w:t>
            </w:r>
            <w:r w:rsidRPr="00F43912">
              <w:t xml:space="preserve">: </w:t>
            </w:r>
          </w:p>
          <w:p w14:paraId="05C9E5A7" w14:textId="77777777" w:rsidR="000F56E9" w:rsidRPr="00E84311" w:rsidRDefault="00BF6A8D" w:rsidP="00CC6A63">
            <w:pPr>
              <w:pStyle w:val="Tablelistbullet"/>
            </w:pPr>
            <w:r w:rsidRPr="00E84311">
              <w:t>Una habitación semi</w:t>
            </w:r>
            <w:r w:rsidR="000D50AC" w:rsidRPr="00E84311">
              <w:t>-</w:t>
            </w:r>
            <w:r w:rsidRPr="00E84311">
              <w:t xml:space="preserve">privada o habitación privada si es médicamente necesaria, mantenimiento y </w:t>
            </w:r>
            <w:r w:rsidR="00462423" w:rsidRPr="00E84311">
              <w:t>limpieza</w:t>
            </w:r>
            <w:r w:rsidRPr="00E84311">
              <w:t>.</w:t>
            </w:r>
            <w:r w:rsidR="000F56E9" w:rsidRPr="00E84311">
              <w:t xml:space="preserve"> </w:t>
            </w:r>
          </w:p>
          <w:p w14:paraId="4A002880" w14:textId="77777777" w:rsidR="00A4796A" w:rsidRPr="00E84311" w:rsidRDefault="00A4796A" w:rsidP="00CC6A63">
            <w:pPr>
              <w:pStyle w:val="Tablelistbullet"/>
            </w:pPr>
            <w:r w:rsidRPr="00E84311">
              <w:t>Alimentos, incluyendo alimentos especiales, sustitutos alimenticios y suplementos nutricionales</w:t>
            </w:r>
          </w:p>
          <w:p w14:paraId="031E9643" w14:textId="77777777" w:rsidR="00A4796A" w:rsidRPr="00E84311" w:rsidRDefault="00A4796A" w:rsidP="00CC6A63">
            <w:pPr>
              <w:pStyle w:val="Tablelistbullet"/>
            </w:pPr>
            <w:r w:rsidRPr="00E84311">
              <w:t>Servicios de enfermería y supervisión o vigilancia residencial</w:t>
            </w:r>
          </w:p>
          <w:p w14:paraId="4777410F" w14:textId="77777777" w:rsidR="00A4796A" w:rsidRPr="00E84311" w:rsidRDefault="00A4796A" w:rsidP="00CC6A63">
            <w:pPr>
              <w:pStyle w:val="Tablelistbullet"/>
            </w:pPr>
            <w:r w:rsidRPr="00E84311">
              <w:t>Servicios de un médico</w:t>
            </w:r>
          </w:p>
          <w:p w14:paraId="4507C98C" w14:textId="77777777" w:rsidR="00A4796A" w:rsidRPr="00E84311" w:rsidRDefault="00A4796A" w:rsidP="00CC6A63">
            <w:pPr>
              <w:pStyle w:val="Tablelistbullet"/>
            </w:pPr>
            <w:r w:rsidRPr="00E84311">
              <w:t>Terapia física, terapia ocupacional y terapia del habla</w:t>
            </w:r>
          </w:p>
          <w:p w14:paraId="56CBDC52" w14:textId="77777777" w:rsidR="00A4796A" w:rsidRPr="00E84311" w:rsidRDefault="00A4796A" w:rsidP="00CC6A63">
            <w:pPr>
              <w:pStyle w:val="Tablelistbullet"/>
            </w:pPr>
            <w:r w:rsidRPr="00E84311">
              <w:t>Medicamentos y otros disponibles a través de una farmacia y sin receta médica, ordenados por su médico como parte de su plan de cuidado, incluyendo medicamentos de venta libre y su administración</w:t>
            </w:r>
          </w:p>
          <w:p w14:paraId="65D0152C" w14:textId="77777777" w:rsidR="00A4796A" w:rsidRPr="00E84311" w:rsidRDefault="00A4796A" w:rsidP="00CC6A63">
            <w:pPr>
              <w:pStyle w:val="Tablelistbullet"/>
            </w:pPr>
            <w:r w:rsidRPr="00E84311">
              <w:t>Equipo médico duradero sin adaptaciones personalizadas (como sillas de ruedas y andaderas).</w:t>
            </w:r>
          </w:p>
          <w:p w14:paraId="7AC91B96" w14:textId="63B8F15E" w:rsidR="00A4796A" w:rsidRPr="00E84311" w:rsidRDefault="00A4796A" w:rsidP="00CC6A63">
            <w:pPr>
              <w:pStyle w:val="Tablelistbullet"/>
            </w:pPr>
            <w:r w:rsidRPr="00E84311">
              <w:t>Artículos de suministro médico y quirúrgico (como vendajes, suministros de administración de oxígeno, suministros y equipo para cuidado oral, un tanque de oxígeno por residente por mes</w:t>
            </w:r>
            <w:r w:rsidR="00C63EC9">
              <w:t>)</w:t>
            </w:r>
          </w:p>
          <w:p w14:paraId="10344B32" w14:textId="77777777" w:rsidR="00A4796A" w:rsidRPr="00C66A17" w:rsidRDefault="00A4796A" w:rsidP="00CC6A63">
            <w:pPr>
              <w:pStyle w:val="Tablelistbullet"/>
            </w:pPr>
            <w:r w:rsidRPr="00E84311">
              <w:t>Servicios adicionales, proporcionados por una institución de enfermería</w:t>
            </w:r>
            <w:r w:rsidRPr="001E4D71">
              <w:t>, en cumplimiento de los requisitos del estado y federales</w:t>
            </w:r>
            <w:r w:rsidRPr="00F34D8E">
              <w:t>.</w:t>
            </w:r>
          </w:p>
          <w:p w14:paraId="2D7BF2F0" w14:textId="0DB0A8CD" w:rsidR="00080BFE" w:rsidRPr="003F7E59" w:rsidRDefault="000F56E9">
            <w:pPr>
              <w:pStyle w:val="Tabletext"/>
              <w:jc w:val="right"/>
              <w:rPr>
                <w:b/>
                <w:bCs/>
                <w:iCs/>
              </w:rPr>
            </w:pPr>
            <w:r w:rsidRPr="003F7E59">
              <w:rPr>
                <w:b/>
                <w:bCs/>
                <w:iCs/>
              </w:rPr>
              <w:t>Este beneficio continúa en la página siguiente</w:t>
            </w:r>
          </w:p>
        </w:tc>
        <w:tc>
          <w:tcPr>
            <w:tcW w:w="2707" w:type="dxa"/>
            <w:shd w:val="clear" w:color="auto" w:fill="auto"/>
            <w:tcMar>
              <w:top w:w="144" w:type="dxa"/>
              <w:left w:w="144" w:type="dxa"/>
              <w:bottom w:w="144" w:type="dxa"/>
              <w:right w:w="144" w:type="dxa"/>
            </w:tcMar>
          </w:tcPr>
          <w:p w14:paraId="0723AEAB" w14:textId="77777777" w:rsidR="006671D6" w:rsidRDefault="006671D6" w:rsidP="00E04D33">
            <w:pPr>
              <w:pStyle w:val="Tabletext"/>
            </w:pPr>
            <w:r w:rsidRPr="00F43912">
              <w:t>Cuando sus ingresos excedan la cantidad permitida, usted deberá contribuir hacia el costo de los servicios. Esto se llama “cantidad de pago del paciente” y se requiere si usted vive en una institución de enfermería. Sin embargo, posiblemente usted no tenga que pagar una cantidad cada mes.</w:t>
            </w:r>
          </w:p>
          <w:p w14:paraId="7EF0828D" w14:textId="170D8F77" w:rsidR="00537ECC" w:rsidRPr="00F43912" w:rsidRDefault="006A64DF" w:rsidP="00E04D33">
            <w:pPr>
              <w:pStyle w:val="Tabletext"/>
            </w:pPr>
            <w:r w:rsidRPr="00F43912">
              <w:t>La responsabilidad del pago del paciente no se aplica a los días cubiertos por Medicare en una institución de enfermería.</w:t>
            </w:r>
          </w:p>
        </w:tc>
      </w:tr>
      <w:tr w:rsidR="000F56E9" w:rsidRPr="00462423" w14:paraId="64AA0B1D"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3E92A948" w14:textId="77777777" w:rsidR="000F56E9" w:rsidRPr="00641CDA" w:rsidRDefault="000F56E9">
            <w:pPr>
              <w:pStyle w:val="Tableapple"/>
            </w:pPr>
          </w:p>
        </w:tc>
        <w:tc>
          <w:tcPr>
            <w:tcW w:w="6667" w:type="dxa"/>
            <w:tcBorders>
              <w:left w:val="nil"/>
              <w:bottom w:val="single" w:sz="4" w:space="0" w:color="auto"/>
            </w:tcBorders>
            <w:shd w:val="clear" w:color="auto" w:fill="auto"/>
            <w:tcMar>
              <w:top w:w="144" w:type="dxa"/>
              <w:left w:w="144" w:type="dxa"/>
              <w:bottom w:w="144" w:type="dxa"/>
              <w:right w:w="144" w:type="dxa"/>
            </w:tcMar>
          </w:tcPr>
          <w:p w14:paraId="1B75009B" w14:textId="72436F9C" w:rsidR="000F56E9" w:rsidRDefault="000F56E9">
            <w:pPr>
              <w:pStyle w:val="Tableheading"/>
            </w:pPr>
            <w:r w:rsidRPr="00F43912">
              <w:t xml:space="preserve">Atención en instituciones de enfermería </w:t>
            </w:r>
            <w:r w:rsidR="000B0EE4">
              <w:t>(NF</w:t>
            </w:r>
            <w:r w:rsidR="00B6795C">
              <w:t>, por sus siglas en inglés</w:t>
            </w:r>
            <w:r w:rsidR="000B0EE4">
              <w:t>)</w:t>
            </w:r>
            <w:r w:rsidR="004D066F">
              <w:t xml:space="preserve"> </w:t>
            </w:r>
            <w:r w:rsidRPr="00F43912">
              <w:t xml:space="preserve">y en </w:t>
            </w:r>
            <w:r w:rsidRPr="00AF11C8">
              <w:t>instituciones</w:t>
            </w:r>
            <w:r w:rsidRPr="00F43912">
              <w:t xml:space="preserve"> de enfermería especializada</w:t>
            </w:r>
            <w:r w:rsidR="000B0EE4">
              <w:t xml:space="preserve"> (SNF)</w:t>
            </w:r>
            <w:r w:rsidR="005160CD">
              <w:t xml:space="preserve"> </w:t>
            </w:r>
            <w:r w:rsidR="005160CD" w:rsidRPr="003F7E59">
              <w:t>(continuación)</w:t>
            </w:r>
          </w:p>
          <w:p w14:paraId="47BE4BF7" w14:textId="77777777" w:rsidR="000F56E9" w:rsidRPr="00F43912" w:rsidRDefault="000F56E9">
            <w:pPr>
              <w:pStyle w:val="Tabletext"/>
            </w:pPr>
            <w:r w:rsidRPr="00F43912">
              <w:t>Usted normalmente recibirá su cuidado de instituciones de la red. No obstante, posiblemente pueda recibir su cuidado de una institución fuera de la red. Usted puede obtener su cuidado de los siguientes lugares, si ellos aceptan las cantidades pagadas por nuestro plan:</w:t>
            </w:r>
          </w:p>
          <w:p w14:paraId="6A752E8D" w14:textId="77777777" w:rsidR="000F56E9" w:rsidRPr="00F43912" w:rsidRDefault="000F56E9" w:rsidP="00CC6A63">
            <w:pPr>
              <w:pStyle w:val="Tablelistbullet"/>
            </w:pPr>
            <w:r w:rsidRPr="00F43912">
              <w:t xml:space="preserve">Un hogar para personas mayores o comunidad de </w:t>
            </w:r>
            <w:r w:rsidRPr="00E84311">
              <w:t>jubilados</w:t>
            </w:r>
            <w:r w:rsidRPr="00F43912">
              <w:t xml:space="preserve"> con </w:t>
            </w:r>
            <w:r w:rsidRPr="00E84311">
              <w:t>cuidado</w:t>
            </w:r>
            <w:r w:rsidRPr="00F43912">
              <w:t xml:space="preserve"> continuo, donde usted haya vivido anteriormente antes de ir al hospital (siempre y cuando proporcionen cuidados de hogar para personas mayores)</w:t>
            </w:r>
          </w:p>
          <w:p w14:paraId="2C87BFAD" w14:textId="77777777" w:rsidR="000F56E9" w:rsidRPr="00F34D8E" w:rsidRDefault="000F56E9" w:rsidP="00CA44F8">
            <w:pPr>
              <w:pStyle w:val="Tabletext"/>
              <w:rPr>
                <w:rStyle w:val="PlanInstructions"/>
                <w:i w:val="0"/>
              </w:rPr>
            </w:pPr>
            <w:r w:rsidRPr="00F43912">
              <w:t>Una institución de enfermería donde viva su cónyuge al momento de dejar el hospital.</w:t>
            </w:r>
          </w:p>
        </w:tc>
        <w:tc>
          <w:tcPr>
            <w:tcW w:w="2707" w:type="dxa"/>
            <w:shd w:val="clear" w:color="auto" w:fill="auto"/>
            <w:tcMar>
              <w:top w:w="144" w:type="dxa"/>
              <w:left w:w="144" w:type="dxa"/>
              <w:bottom w:w="144" w:type="dxa"/>
              <w:right w:w="144" w:type="dxa"/>
            </w:tcMar>
          </w:tcPr>
          <w:p w14:paraId="6ED10B43" w14:textId="77777777" w:rsidR="000F56E9" w:rsidRPr="00F34D8E" w:rsidRDefault="000F56E9" w:rsidP="00E04D33">
            <w:pPr>
              <w:pStyle w:val="Tabletext"/>
            </w:pPr>
            <w:r w:rsidRPr="00F43912">
              <w:t>La responsabilidad del pago del paciente no se aplica a los días cubiertos por Medicare en una institución de enfermería.</w:t>
            </w:r>
          </w:p>
        </w:tc>
      </w:tr>
      <w:tr w:rsidR="00A4796A" w:rsidRPr="00A4796A" w14:paraId="7140048D"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79635ADE" w14:textId="77777777" w:rsidR="00A4796A" w:rsidRPr="00641CDA" w:rsidRDefault="00A4796A">
            <w:pPr>
              <w:pStyle w:val="Tableapple"/>
            </w:pPr>
          </w:p>
        </w:tc>
        <w:tc>
          <w:tcPr>
            <w:tcW w:w="6667" w:type="dxa"/>
            <w:tcBorders>
              <w:left w:val="nil"/>
              <w:bottom w:val="single" w:sz="4" w:space="0" w:color="auto"/>
            </w:tcBorders>
            <w:shd w:val="clear" w:color="auto" w:fill="auto"/>
            <w:tcMar>
              <w:top w:w="144" w:type="dxa"/>
              <w:left w:w="144" w:type="dxa"/>
              <w:bottom w:w="144" w:type="dxa"/>
              <w:right w:w="144" w:type="dxa"/>
            </w:tcMar>
          </w:tcPr>
          <w:p w14:paraId="60C25E28" w14:textId="77777777" w:rsidR="00A4796A" w:rsidRPr="00D60AA3" w:rsidRDefault="00A4796A">
            <w:pPr>
              <w:pStyle w:val="Tabletext"/>
              <w:rPr>
                <w:lang w:val="en-US"/>
              </w:rPr>
            </w:pPr>
            <w:r w:rsidRPr="00D55FEA">
              <w:rPr>
                <w:rStyle w:val="PlanInstructions"/>
                <w:i w:val="0"/>
                <w:lang w:val="en-US"/>
              </w:rPr>
              <w:t>[</w:t>
            </w:r>
            <w:r w:rsidRPr="00D55FEA">
              <w:rPr>
                <w:rStyle w:val="PlanInstructions"/>
                <w:lang w:val="en-US"/>
              </w:rPr>
              <w:t>If this benefit is not applicable, plan should delete this row.</w:t>
            </w:r>
            <w:r w:rsidRPr="00D55FEA">
              <w:rPr>
                <w:rStyle w:val="PlanInstructions"/>
                <w:i w:val="0"/>
                <w:lang w:val="en-US"/>
              </w:rPr>
              <w:t>]</w:t>
            </w:r>
          </w:p>
          <w:p w14:paraId="1BA320B1" w14:textId="77777777" w:rsidR="00A4796A" w:rsidRPr="00E353AB" w:rsidRDefault="00A4796A">
            <w:pPr>
              <w:pStyle w:val="CH4ChartRegularTextCMSNEW"/>
              <w:spacing w:after="200"/>
              <w:rPr>
                <w:b/>
                <w:lang w:val="en-US"/>
              </w:rPr>
            </w:pPr>
            <w:r w:rsidRPr="00E353AB">
              <w:rPr>
                <w:b/>
                <w:lang w:val="en-US"/>
              </w:rPr>
              <w:t>Ayuda con ciertas condiciones crónicas</w:t>
            </w:r>
          </w:p>
          <w:p w14:paraId="73A1DF3F" w14:textId="7168FF48" w:rsidR="00A4796A" w:rsidRPr="00834B72" w:rsidRDefault="00A4796A" w:rsidP="006C2AAD">
            <w:pPr>
              <w:pStyle w:val="Tableheading"/>
              <w:spacing w:after="120"/>
              <w:rPr>
                <w:lang w:val="en-US"/>
              </w:rPr>
            </w:pPr>
            <w:r w:rsidRPr="00D55FEA">
              <w:rPr>
                <w:rStyle w:val="PlanInstructions"/>
                <w:b w:val="0"/>
                <w:i w:val="0"/>
                <w:lang w:val="en-US"/>
              </w:rPr>
              <w:t>[</w:t>
            </w:r>
            <w:r w:rsidRPr="00D55FEA">
              <w:rPr>
                <w:rStyle w:val="PlanInstructions"/>
                <w:b w:val="0"/>
                <w:lang w:val="en-US"/>
              </w:rPr>
              <w:t>Plan that offers targeted “Uniformity Flexibility” supplemental benefits</w:t>
            </w:r>
            <w:r w:rsidR="006C2AAD">
              <w:rPr>
                <w:rStyle w:val="PlanInstructions"/>
                <w:b w:val="0"/>
                <w:lang w:val="en-US"/>
              </w:rPr>
              <w:t xml:space="preserve"> and/or</w:t>
            </w:r>
            <w:r w:rsidRPr="00D55FEA">
              <w:rPr>
                <w:rStyle w:val="PlanInstructions"/>
                <w:b w:val="0"/>
                <w:lang w:val="en-US"/>
              </w:rPr>
              <w:t xml:space="preserve"> </w:t>
            </w:r>
            <w:r w:rsidR="006C2AAD">
              <w:rPr>
                <w:rStyle w:val="PlanInstructions"/>
                <w:b w:val="0"/>
                <w:lang w:val="en-US"/>
              </w:rPr>
              <w:t xml:space="preserve">“Special Supplemental Benefits for the Chronically Ill (SSBCI)”, which members </w:t>
            </w:r>
            <w:r w:rsidRPr="00D55FEA">
              <w:rPr>
                <w:rStyle w:val="PlanInstructions"/>
                <w:b w:val="0"/>
                <w:lang w:val="en-US"/>
              </w:rPr>
              <w:t xml:space="preserve">with certain chronic condition(s) may be eligible to receive from a network provider, should include information about the specific benefits and (as applicable) reduced cost sharing. </w:t>
            </w:r>
            <w:r w:rsidR="006C2AAD">
              <w:rPr>
                <w:rStyle w:val="PlanInstructions"/>
                <w:b w:val="0"/>
                <w:lang w:val="en-US"/>
              </w:rPr>
              <w:t>If offering SSBCI, plans must also list the chronic conditions and benefits and describe the nature of the benefits and the eligibility criteria.</w:t>
            </w:r>
            <w:r w:rsidR="00913928">
              <w:rPr>
                <w:rStyle w:val="PlanInstructions"/>
                <w:b w:val="0"/>
                <w:lang w:val="en-US"/>
              </w:rPr>
              <w:t xml:space="preserve"> </w:t>
            </w:r>
            <w:r w:rsidRPr="00D55FEA">
              <w:rPr>
                <w:rStyle w:val="PlanInstructions"/>
                <w:b w:val="0"/>
                <w:lang w:val="en-US"/>
              </w:rPr>
              <w:t>The benefits listed here must be approved in the Plan Benefit Package submission.</w:t>
            </w:r>
            <w:r w:rsidRPr="00D55FEA">
              <w:rPr>
                <w:rStyle w:val="PlanInstructions"/>
                <w:b w:val="0"/>
                <w:i w:val="0"/>
                <w:lang w:val="en-US"/>
              </w:rPr>
              <w:t>]</w:t>
            </w:r>
          </w:p>
        </w:tc>
        <w:tc>
          <w:tcPr>
            <w:tcW w:w="2707" w:type="dxa"/>
            <w:shd w:val="clear" w:color="auto" w:fill="auto"/>
            <w:tcMar>
              <w:top w:w="144" w:type="dxa"/>
              <w:left w:w="144" w:type="dxa"/>
              <w:bottom w:w="144" w:type="dxa"/>
              <w:right w:w="144" w:type="dxa"/>
            </w:tcMar>
          </w:tcPr>
          <w:p w14:paraId="23FE639B" w14:textId="774DC2CC" w:rsidR="00A4796A" w:rsidRPr="00834B72" w:rsidRDefault="00A4796A" w:rsidP="00E04D33">
            <w:pPr>
              <w:pStyle w:val="Tabletext"/>
              <w:rPr>
                <w:lang w:val="en-US"/>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FA3541">
              <w:rPr>
                <w:rStyle w:val="PlanInstructions"/>
                <w:i w:val="0"/>
              </w:rPr>
              <w:t>]</w:t>
            </w:r>
          </w:p>
        </w:tc>
      </w:tr>
      <w:tr w:rsidR="00231E43" w:rsidRPr="00363122" w14:paraId="381DC8BE"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6D5B7429" w14:textId="54378C14" w:rsidR="00231E43" w:rsidRPr="00834B72" w:rsidRDefault="00A4796A" w:rsidP="00834B72">
            <w:pPr>
              <w:pStyle w:val="Tableapple"/>
              <w:rPr>
                <w:noProof/>
                <w:lang w:val="en-US"/>
              </w:rPr>
            </w:pPr>
            <w:r w:rsidRPr="00EA00B3">
              <w:rPr>
                <w:noProof/>
                <w:lang w:val="en-US"/>
              </w:rPr>
              <w:lastRenderedPageBreak/>
              <w:drawing>
                <wp:inline distT="0" distB="0" distL="0" distR="0" wp14:anchorId="7205B2B4" wp14:editId="5FA5A29E">
                  <wp:extent cx="187960" cy="227330"/>
                  <wp:effectExtent l="0" t="0" r="2540" b="1270"/>
                  <wp:docPr id="1" name="Picture 2" descr="La manzana roja indica servicios preventivos. " title="Icono de manzana roj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tcBorders>
              <w:left w:val="nil"/>
              <w:bottom w:val="single" w:sz="4" w:space="0" w:color="auto"/>
            </w:tcBorders>
            <w:shd w:val="clear" w:color="auto" w:fill="auto"/>
            <w:tcMar>
              <w:top w:w="144" w:type="dxa"/>
              <w:left w:w="144" w:type="dxa"/>
              <w:bottom w:w="144" w:type="dxa"/>
              <w:right w:w="144" w:type="dxa"/>
            </w:tcMar>
          </w:tcPr>
          <w:p w14:paraId="675FC652" w14:textId="77777777" w:rsidR="00A4796A" w:rsidRPr="00F43912" w:rsidRDefault="00A4796A">
            <w:pPr>
              <w:pStyle w:val="Tableheading"/>
            </w:pPr>
            <w:r w:rsidRPr="00F43912">
              <w:t xml:space="preserve">Capacitación en control personal, servicios y </w:t>
            </w:r>
            <w:r w:rsidRPr="00AF11C8">
              <w:t>suministros para controlar la diabetes</w:t>
            </w:r>
          </w:p>
          <w:p w14:paraId="6048331F" w14:textId="77777777" w:rsidR="00A4796A" w:rsidRPr="00F43912" w:rsidRDefault="00A4796A">
            <w:pPr>
              <w:pStyle w:val="Tabletext"/>
            </w:pPr>
            <w:r w:rsidRPr="00F43912">
              <w:t>El plan cubre los siguientes servicios para todas las personas que tengan diabetes o prediabetes (incluso si no usan insulina):</w:t>
            </w:r>
          </w:p>
          <w:p w14:paraId="4CDE055A" w14:textId="77777777" w:rsidR="00A4796A" w:rsidRPr="00F43912" w:rsidRDefault="00A4796A" w:rsidP="00CC6A63">
            <w:pPr>
              <w:pStyle w:val="Tablelistbullet"/>
            </w:pPr>
            <w:r w:rsidRPr="00F43912">
              <w:t xml:space="preserve">Suministros para </w:t>
            </w:r>
            <w:r w:rsidRPr="00E84311">
              <w:t>vigilar</w:t>
            </w:r>
            <w:r w:rsidRPr="00F43912">
              <w:t xml:space="preserve"> los niveles de glucosa en la sangre, incluyendo lo siguiente:</w:t>
            </w:r>
          </w:p>
          <w:p w14:paraId="7C802668" w14:textId="77777777" w:rsidR="00A4796A" w:rsidRPr="00AF11C8" w:rsidRDefault="00A4796A">
            <w:pPr>
              <w:pStyle w:val="Tablelistbullet2"/>
              <w:ind w:right="720"/>
            </w:pPr>
            <w:r w:rsidRPr="00AF11C8">
              <w:t>Un monitor de glucosa en sangre</w:t>
            </w:r>
          </w:p>
          <w:p w14:paraId="5B4E6661" w14:textId="77777777" w:rsidR="00A4796A" w:rsidRPr="009167F8" w:rsidRDefault="00A4796A">
            <w:pPr>
              <w:pStyle w:val="Tablelistbullet2"/>
              <w:ind w:right="720"/>
            </w:pPr>
            <w:r w:rsidRPr="009167F8">
              <w:t>Tiras de prueba para la glucosa en sangre</w:t>
            </w:r>
          </w:p>
          <w:p w14:paraId="69BA8827" w14:textId="77777777" w:rsidR="00A4796A" w:rsidRPr="00F43912" w:rsidRDefault="00A4796A">
            <w:pPr>
              <w:pStyle w:val="Tablelistbullet2"/>
              <w:ind w:right="720"/>
            </w:pPr>
            <w:r w:rsidRPr="007A7C6B">
              <w:t>Dispositivos</w:t>
            </w:r>
            <w:r w:rsidRPr="00F43912">
              <w:t xml:space="preserve"> para lancetas y lancetas</w:t>
            </w:r>
          </w:p>
          <w:p w14:paraId="3406361B" w14:textId="77777777" w:rsidR="00A4796A" w:rsidRPr="00F43912" w:rsidRDefault="00A4796A">
            <w:pPr>
              <w:pStyle w:val="Tablelistbullet2"/>
              <w:ind w:right="720"/>
            </w:pPr>
            <w:r w:rsidRPr="00F43912">
              <w:t>Preparados de control de glucosa para comprobar la exactitud de las tiras de prueba y monitores</w:t>
            </w:r>
          </w:p>
          <w:p w14:paraId="6D567FE6" w14:textId="77777777" w:rsidR="00A4796A" w:rsidRPr="00F43912" w:rsidRDefault="00A4796A" w:rsidP="00CC6A63">
            <w:pPr>
              <w:pStyle w:val="Tablelistbullet"/>
            </w:pPr>
            <w:r w:rsidRPr="00F43912">
              <w:t xml:space="preserve">Para las </w:t>
            </w:r>
            <w:r w:rsidRPr="00E84311">
              <w:t>personas</w:t>
            </w:r>
            <w:r w:rsidRPr="00F43912">
              <w:t xml:space="preserve"> con diabetes que tengan enfermedades graves en los pies, el plan cubrirá lo siguiente:</w:t>
            </w:r>
          </w:p>
          <w:p w14:paraId="2A758F72" w14:textId="77777777" w:rsidR="00A4796A" w:rsidRPr="007A7C6B" w:rsidRDefault="00A4796A">
            <w:pPr>
              <w:pStyle w:val="Tablelistbullet2"/>
              <w:ind w:right="720"/>
            </w:pPr>
            <w:r w:rsidRPr="00AF11C8">
              <w:t>Un par de zapatos terapéuticos hechos a medida (incluyendo pla</w:t>
            </w:r>
            <w:r w:rsidRPr="009167F8">
              <w:t xml:space="preserve">ntillas) y dos pares adicionales de plantillas, cada año, </w:t>
            </w:r>
            <w:r w:rsidRPr="00D55FEA">
              <w:rPr>
                <w:b/>
              </w:rPr>
              <w:t>o</w:t>
            </w:r>
          </w:p>
          <w:p w14:paraId="7B0CC9AC" w14:textId="77777777" w:rsidR="00A4796A" w:rsidRPr="00F43912" w:rsidRDefault="00A4796A">
            <w:pPr>
              <w:pStyle w:val="Tablelistbullet2"/>
              <w:ind w:right="720"/>
            </w:pPr>
            <w:r w:rsidRPr="00F43912">
              <w:t xml:space="preserve">Un par de zapatos </w:t>
            </w:r>
            <w:r w:rsidRPr="00AF11C8">
              <w:t xml:space="preserve">de profundidad (hondos) y </w:t>
            </w:r>
            <w:r w:rsidRPr="00F43912">
              <w:t>tres pares de plantillas cada año, (esto no incluye las plantillas removibles que no son hechas a medida proporcionadas con estos zapatos)</w:t>
            </w:r>
          </w:p>
          <w:p w14:paraId="34A1D3B4" w14:textId="77777777" w:rsidR="00A4796A" w:rsidRPr="00F43912" w:rsidRDefault="00A4796A" w:rsidP="00AF4C8E">
            <w:pPr>
              <w:pStyle w:val="Tabletext"/>
              <w:ind w:right="720"/>
            </w:pPr>
            <w:r w:rsidRPr="00F43912">
              <w:t>El plan también cubrirá la adaptación de zapatos terapéuticos hechos a medida o profundos.</w:t>
            </w:r>
          </w:p>
          <w:p w14:paraId="3F4382EC" w14:textId="77777777" w:rsidR="00A4796A" w:rsidRPr="00F43912" w:rsidRDefault="00A4796A" w:rsidP="00CC6A63">
            <w:pPr>
              <w:pStyle w:val="Tablelistbullet"/>
            </w:pPr>
            <w:r w:rsidRPr="00F43912">
              <w:t xml:space="preserve">En algunos casos, el plan cubre educación para ayudarle a controlar </w:t>
            </w:r>
            <w:r w:rsidRPr="00E84311">
              <w:t>la</w:t>
            </w:r>
            <w:r w:rsidRPr="00F43912">
              <w:t xml:space="preserve"> diabetes.</w:t>
            </w:r>
          </w:p>
          <w:p w14:paraId="68843C82" w14:textId="1C026C1B" w:rsidR="00231E43" w:rsidRPr="005203FC" w:rsidRDefault="00A4796A" w:rsidP="0015720E">
            <w:pPr>
              <w:pStyle w:val="Tableheading"/>
              <w:spacing w:after="120"/>
              <w:rPr>
                <w:b w:val="0"/>
                <w:lang w:val="en-US"/>
              </w:rPr>
            </w:pPr>
            <w:r w:rsidRPr="00834B72">
              <w:rPr>
                <w:rStyle w:val="PlanInstructions"/>
                <w:b w:val="0"/>
                <w:i w:val="0"/>
                <w:lang w:val="en-US"/>
              </w:rPr>
              <w:t>[</w:t>
            </w:r>
            <w:r w:rsidRPr="00834B72">
              <w:rPr>
                <w:rStyle w:val="PlanInstructions"/>
                <w:b w:val="0"/>
                <w:lang w:val="en-US"/>
              </w:rPr>
              <w:t>List any additional benefits offered.</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5AE65CCD" w14:textId="77777777" w:rsidR="00A4796A" w:rsidRPr="00F43912" w:rsidRDefault="00A4796A" w:rsidP="00E04D33">
            <w:pPr>
              <w:pStyle w:val="Tabletext"/>
              <w:rPr>
                <w:lang w:val="en-US"/>
              </w:rPr>
            </w:pPr>
            <w:r w:rsidRPr="00F43912">
              <w:rPr>
                <w:lang w:val="en-US"/>
              </w:rPr>
              <w:t>$0</w:t>
            </w:r>
          </w:p>
          <w:p w14:paraId="34122B8E" w14:textId="528312FE" w:rsidR="00231E43" w:rsidRPr="00834B72" w:rsidRDefault="00A4796A" w:rsidP="00E04D33">
            <w:pPr>
              <w:pStyle w:val="Tabletext"/>
              <w:rPr>
                <w:lang w:val="en-US"/>
              </w:rPr>
            </w:pPr>
            <w:r w:rsidRPr="00F43912">
              <w:rPr>
                <w:rStyle w:val="PlanInstructions"/>
                <w:i w:val="0"/>
                <w:lang w:val="en-US"/>
              </w:rPr>
              <w:t>[</w:t>
            </w:r>
            <w:r w:rsidRPr="00F43912">
              <w:rPr>
                <w:rStyle w:val="PlanInstructions"/>
                <w:lang w:val="en-US"/>
              </w:rPr>
              <w:t>List</w:t>
            </w:r>
            <w:r>
              <w:rPr>
                <w:rStyle w:val="PlanInstructions"/>
                <w:lang w:val="en-US"/>
              </w:rPr>
              <w:t xml:space="preserve"> copays </w:t>
            </w:r>
            <w:r w:rsidRPr="00F43912">
              <w:rPr>
                <w:rStyle w:val="PlanInstructions"/>
                <w:lang w:val="en-US"/>
              </w:rPr>
              <w:t>for additional benefits.</w:t>
            </w:r>
            <w:r w:rsidRPr="00F43912">
              <w:rPr>
                <w:rStyle w:val="PlanInstructions"/>
                <w:i w:val="0"/>
                <w:lang w:val="en-US"/>
              </w:rPr>
              <w:t>]</w:t>
            </w:r>
          </w:p>
        </w:tc>
      </w:tr>
      <w:tr w:rsidR="00231E43" w:rsidRPr="00462423" w14:paraId="3C60B932"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1B54F489" w14:textId="77777777" w:rsidR="00231E43" w:rsidRPr="00F43912" w:rsidRDefault="00231E43">
            <w:pPr>
              <w:pStyle w:val="Tableapple"/>
              <w:rPr>
                <w:lang w:val="en-US"/>
              </w:rPr>
            </w:pPr>
          </w:p>
        </w:tc>
        <w:tc>
          <w:tcPr>
            <w:tcW w:w="6667" w:type="dxa"/>
            <w:tcBorders>
              <w:left w:val="nil"/>
              <w:bottom w:val="single" w:sz="4" w:space="0" w:color="auto"/>
            </w:tcBorders>
            <w:shd w:val="clear" w:color="auto" w:fill="auto"/>
            <w:tcMar>
              <w:top w:w="144" w:type="dxa"/>
              <w:left w:w="144" w:type="dxa"/>
              <w:bottom w:w="144" w:type="dxa"/>
              <w:right w:w="144" w:type="dxa"/>
            </w:tcMar>
          </w:tcPr>
          <w:p w14:paraId="2535EE88" w14:textId="77777777" w:rsidR="00231E43" w:rsidRPr="00F43912" w:rsidRDefault="00231E43">
            <w:pPr>
              <w:pStyle w:val="Tableheading"/>
            </w:pPr>
            <w:r w:rsidRPr="00F43912">
              <w:t>Cirugías como paciente externo</w:t>
            </w:r>
          </w:p>
          <w:p w14:paraId="210CAB2E" w14:textId="77777777" w:rsidR="00231E43" w:rsidRPr="00F43912" w:rsidRDefault="00231E43">
            <w:pPr>
              <w:pStyle w:val="Tabletext"/>
            </w:pPr>
            <w:r w:rsidRPr="00F43912">
              <w:t>El plan cubrirá cirugías como paciente externo y servicios en instituciones para pacientes externos en un hospital y en centros quirúrgicos ambulatorios.</w:t>
            </w:r>
          </w:p>
        </w:tc>
        <w:tc>
          <w:tcPr>
            <w:tcW w:w="2707" w:type="dxa"/>
            <w:shd w:val="clear" w:color="auto" w:fill="auto"/>
            <w:tcMar>
              <w:top w:w="144" w:type="dxa"/>
              <w:left w:w="144" w:type="dxa"/>
              <w:bottom w:w="144" w:type="dxa"/>
              <w:right w:w="144" w:type="dxa"/>
            </w:tcMar>
          </w:tcPr>
          <w:p w14:paraId="7E0FBA08" w14:textId="77777777" w:rsidR="00231E43" w:rsidRPr="00F43912" w:rsidRDefault="00231E43" w:rsidP="00E04D33">
            <w:pPr>
              <w:pStyle w:val="Tabletext"/>
            </w:pPr>
            <w:r w:rsidRPr="00F43912">
              <w:t>$0</w:t>
            </w:r>
          </w:p>
        </w:tc>
      </w:tr>
      <w:tr w:rsidR="00231E43" w:rsidRPr="00363122" w14:paraId="58CB5572"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65AD8968" w14:textId="77777777" w:rsidR="00231E43" w:rsidRPr="00F43912" w:rsidRDefault="00231E43" w:rsidP="00834B72">
            <w:pPr>
              <w:pStyle w:val="Tableapple"/>
            </w:pPr>
            <w:r w:rsidRPr="00EA00B3">
              <w:rPr>
                <w:noProof/>
                <w:lang w:val="en-US"/>
              </w:rPr>
              <w:lastRenderedPageBreak/>
              <w:drawing>
                <wp:inline distT="0" distB="0" distL="0" distR="0" wp14:anchorId="5EE1071F" wp14:editId="487BA390">
                  <wp:extent cx="187960" cy="227330"/>
                  <wp:effectExtent l="0" t="0" r="2540" b="1270"/>
                  <wp:docPr id="1125"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tcBorders>
              <w:left w:val="nil"/>
            </w:tcBorders>
            <w:shd w:val="clear" w:color="auto" w:fill="auto"/>
            <w:tcMar>
              <w:top w:w="144" w:type="dxa"/>
              <w:left w:w="144" w:type="dxa"/>
              <w:bottom w:w="144" w:type="dxa"/>
              <w:right w:w="144" w:type="dxa"/>
            </w:tcMar>
          </w:tcPr>
          <w:p w14:paraId="4D7D373E" w14:textId="77777777" w:rsidR="00231E43" w:rsidRPr="00F43912" w:rsidRDefault="00231E43">
            <w:pPr>
              <w:pStyle w:val="Tableheading"/>
            </w:pPr>
            <w:r w:rsidRPr="00F43912">
              <w:t>Consejería para dejar de fumar o consumir tabaco</w:t>
            </w:r>
          </w:p>
          <w:p w14:paraId="57BD24E8" w14:textId="77777777" w:rsidR="00231E43" w:rsidRPr="00F43912" w:rsidRDefault="00231E43">
            <w:pPr>
              <w:pStyle w:val="Tabletext"/>
            </w:pPr>
            <w:r w:rsidRPr="00F43912">
              <w:t xml:space="preserve">Si usted usa tabaco pero no tiene señales o síntomas de tener una enfermedad relacionada con el tabaco: </w:t>
            </w:r>
          </w:p>
          <w:p w14:paraId="0E3DBAE4" w14:textId="77777777" w:rsidR="00231E43" w:rsidRPr="00F43912" w:rsidRDefault="00231E43" w:rsidP="00CC6A63">
            <w:pPr>
              <w:pStyle w:val="Tablelistbullet"/>
            </w:pPr>
            <w:r w:rsidRPr="00F43912">
              <w:t>El plan le cubrirá dos sesiones de consejería en un periodo de 12 meses para intentar dejar de fumar como un se</w:t>
            </w:r>
            <w:r w:rsidRPr="00E84311">
              <w:t>r</w:t>
            </w:r>
            <w:r w:rsidRPr="00F43912">
              <w:t xml:space="preserve">vicio preventivo. Este servicio es gratuito. Cada sesión de consejería para intentar dejar de fumar incluye hasta cuatro </w:t>
            </w:r>
            <w:r w:rsidRPr="00E84311">
              <w:t>consultas</w:t>
            </w:r>
            <w:r w:rsidRPr="00F43912">
              <w:t xml:space="preserve"> en persona.</w:t>
            </w:r>
          </w:p>
          <w:p w14:paraId="713771CD" w14:textId="77777777" w:rsidR="00231E43" w:rsidRPr="00F43912" w:rsidRDefault="00231E43">
            <w:pPr>
              <w:pStyle w:val="Tabletext"/>
            </w:pPr>
            <w:r w:rsidRPr="00F43912">
              <w:t xml:space="preserve">Si usted usa tabaco y se le ha diagnosticado alguna enfermedad relacionada con el uso del tabaco o está tomando medicamentos que pudieran ser afectados por el tabaco: </w:t>
            </w:r>
          </w:p>
          <w:p w14:paraId="7715AF6B" w14:textId="77777777" w:rsidR="00231E43" w:rsidRPr="00F43912" w:rsidRDefault="00231E43" w:rsidP="00CC6A63">
            <w:pPr>
              <w:pStyle w:val="Tablelistbullet"/>
            </w:pPr>
            <w:r w:rsidRPr="00F43912">
              <w:t xml:space="preserve">El plan le cubrirá dos sesiones de consejería en un periodo de 12 meses para intentar dejar de consumir tabaco. Cada </w:t>
            </w:r>
            <w:r w:rsidRPr="00E84311">
              <w:t>sesión</w:t>
            </w:r>
            <w:r w:rsidRPr="00F43912">
              <w:t xml:space="preserve"> de consejería para intentar dejar de usar tabaco incluye hasta cuatro consultas en persona.</w:t>
            </w:r>
          </w:p>
          <w:p w14:paraId="15F79615" w14:textId="77777777" w:rsidR="00231E43" w:rsidRPr="00F43912" w:rsidRDefault="00231E43">
            <w:pPr>
              <w:pStyle w:val="Tabletext"/>
            </w:pPr>
            <w:r w:rsidRPr="00F43912">
              <w:t>Si usted usa tabaco y está embarazada:</w:t>
            </w:r>
          </w:p>
          <w:p w14:paraId="564560FF" w14:textId="77777777" w:rsidR="00231E43" w:rsidRPr="00F43912" w:rsidRDefault="00231E43" w:rsidP="00CC6A63">
            <w:pPr>
              <w:pStyle w:val="Tablelistbullet"/>
            </w:pPr>
            <w:r w:rsidRPr="00F43912">
              <w:t xml:space="preserve">El plan cubrirá tres sesiones de consejería en un periodo de 12 meses para intentar dejar de usar tabaco. Este servicio es gratuito. Cada sesión de consejería para intentar dejar de </w:t>
            </w:r>
            <w:r w:rsidRPr="00E84311">
              <w:t>usar</w:t>
            </w:r>
            <w:r w:rsidRPr="00F43912">
              <w:t xml:space="preserve"> tabaco incluye hasta cuatro consultas en persona. </w:t>
            </w:r>
          </w:p>
          <w:p w14:paraId="3EA6E769" w14:textId="77777777" w:rsidR="00231E43" w:rsidRPr="00F43912" w:rsidRDefault="00231E43">
            <w:pPr>
              <w:pStyle w:val="Tabletext"/>
              <w:rPr>
                <w:lang w:val="en-US"/>
              </w:rPr>
            </w:pPr>
            <w:r w:rsidRPr="00F43912">
              <w:rPr>
                <w:rStyle w:val="PlanInstructions"/>
                <w:i w:val="0"/>
                <w:lang w:val="en-US"/>
              </w:rPr>
              <w:t>[</w:t>
            </w:r>
            <w:r w:rsidRPr="00F43912">
              <w:rPr>
                <w:rStyle w:val="PlanInstructions"/>
                <w:lang w:val="en-US"/>
              </w:rPr>
              <w:t>List any additional benefits offered.</w:t>
            </w:r>
            <w:r w:rsidRPr="00F43912">
              <w:rPr>
                <w:rStyle w:val="PlanInstructions"/>
                <w:i w:val="0"/>
                <w:lang w:val="en-US"/>
              </w:rPr>
              <w:t>]</w:t>
            </w:r>
          </w:p>
        </w:tc>
        <w:tc>
          <w:tcPr>
            <w:tcW w:w="2707" w:type="dxa"/>
            <w:shd w:val="clear" w:color="auto" w:fill="auto"/>
            <w:tcMar>
              <w:top w:w="144" w:type="dxa"/>
              <w:left w:w="144" w:type="dxa"/>
              <w:bottom w:w="144" w:type="dxa"/>
              <w:right w:w="144" w:type="dxa"/>
            </w:tcMar>
          </w:tcPr>
          <w:p w14:paraId="240879A5" w14:textId="77777777" w:rsidR="00231E43" w:rsidRPr="00F43912" w:rsidRDefault="00231E43" w:rsidP="00E04D33">
            <w:pPr>
              <w:pStyle w:val="Tabletext"/>
              <w:rPr>
                <w:lang w:val="en-US"/>
              </w:rPr>
            </w:pPr>
            <w:r w:rsidRPr="00F43912">
              <w:rPr>
                <w:lang w:val="en-US"/>
              </w:rPr>
              <w:t>$0</w:t>
            </w:r>
          </w:p>
          <w:p w14:paraId="742F61E4" w14:textId="2EC187E2" w:rsidR="00231E43" w:rsidRPr="00F43912" w:rsidRDefault="00231E43" w:rsidP="00E04D33">
            <w:pPr>
              <w:spacing w:before="0" w:after="120"/>
              <w:ind w:right="288"/>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 xml:space="preserve">copays </w:t>
            </w:r>
            <w:r w:rsidRPr="00F43912">
              <w:rPr>
                <w:rStyle w:val="PlanInstructions"/>
                <w:lang w:val="en-US"/>
              </w:rPr>
              <w:t>for additional benefits.</w:t>
            </w:r>
            <w:r w:rsidRPr="00F43912">
              <w:rPr>
                <w:rStyle w:val="PlanInstructions"/>
                <w:i w:val="0"/>
                <w:lang w:val="en-US"/>
              </w:rPr>
              <w:t>]</w:t>
            </w:r>
          </w:p>
        </w:tc>
      </w:tr>
      <w:tr w:rsidR="00231E43" w:rsidRPr="00363122" w14:paraId="02AE2113"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0B99ECBB" w14:textId="77777777" w:rsidR="00231E43" w:rsidRPr="00F43912" w:rsidRDefault="00231E43" w:rsidP="00834B72">
            <w:pPr>
              <w:pStyle w:val="Tableapple"/>
            </w:pPr>
            <w:r w:rsidRPr="00F34D8E">
              <w:rPr>
                <w:noProof/>
                <w:lang w:val="en-US"/>
              </w:rPr>
              <w:drawing>
                <wp:inline distT="0" distB="0" distL="0" distR="0" wp14:anchorId="6483C914" wp14:editId="5E890C9C">
                  <wp:extent cx="187960" cy="227330"/>
                  <wp:effectExtent l="0" t="0" r="2540" b="1270"/>
                  <wp:docPr id="1126"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tcBorders>
              <w:left w:val="nil"/>
              <w:bottom w:val="single" w:sz="4" w:space="0" w:color="auto"/>
            </w:tcBorders>
            <w:shd w:val="clear" w:color="auto" w:fill="auto"/>
            <w:tcMar>
              <w:top w:w="144" w:type="dxa"/>
              <w:left w:w="144" w:type="dxa"/>
              <w:bottom w:w="144" w:type="dxa"/>
              <w:right w:w="144" w:type="dxa"/>
            </w:tcMar>
          </w:tcPr>
          <w:p w14:paraId="2B1B6E25" w14:textId="77777777" w:rsidR="00231E43" w:rsidRPr="00F43912" w:rsidRDefault="00231E43">
            <w:pPr>
              <w:pStyle w:val="Tableheading"/>
            </w:pPr>
            <w:r w:rsidRPr="00F43912">
              <w:t>Consulta para reducir el riesgo de enfermedades cardiovasculares (terapia para enfermedades del corazón)</w:t>
            </w:r>
          </w:p>
          <w:p w14:paraId="565D3B5C" w14:textId="77777777" w:rsidR="00231E43" w:rsidRPr="00F43912" w:rsidRDefault="00231E43">
            <w:pPr>
              <w:pStyle w:val="Tabletext"/>
            </w:pPr>
            <w:r w:rsidRPr="00F43912">
              <w:t>El plan cubre una visita al año a su proveedor de cuidados primarios</w:t>
            </w:r>
            <w:r w:rsidRPr="00AF11C8">
              <w:t xml:space="preserve"> </w:t>
            </w:r>
            <w:r w:rsidRPr="00F43912">
              <w:t xml:space="preserve">para ayudarle a reducir el riesgo de enfermedades del corazón. Durante esta visita, su médico puede: </w:t>
            </w:r>
          </w:p>
          <w:p w14:paraId="51BB21EC" w14:textId="5186A665" w:rsidR="00231E43" w:rsidRPr="00E84311" w:rsidRDefault="00231E43" w:rsidP="00CC6A63">
            <w:pPr>
              <w:pStyle w:val="Tablelistbullet"/>
            </w:pPr>
            <w:r>
              <w:t>h</w:t>
            </w:r>
            <w:r w:rsidRPr="00F43912">
              <w:t xml:space="preserve">ablarle </w:t>
            </w:r>
            <w:r w:rsidRPr="00E84311">
              <w:t>sobre el uso de la aspirina,</w:t>
            </w:r>
          </w:p>
          <w:p w14:paraId="13112AFC" w14:textId="35AA5180" w:rsidR="00231E43" w:rsidRPr="00E84311" w:rsidRDefault="00231E43" w:rsidP="00CC6A63">
            <w:pPr>
              <w:pStyle w:val="Tablelistbullet"/>
            </w:pPr>
            <w:r w:rsidRPr="00E84311">
              <w:t>revisar su presión arterial (de la sangre), o</w:t>
            </w:r>
          </w:p>
          <w:p w14:paraId="14AACDA2" w14:textId="6205690D" w:rsidR="00231E43" w:rsidRPr="00E84311" w:rsidRDefault="00231E43" w:rsidP="00CC6A63">
            <w:pPr>
              <w:pStyle w:val="Tablelistbullet"/>
            </w:pPr>
            <w:r w:rsidRPr="00E84311">
              <w:t>darle consejos para asegurarse que usted esté comiendo bien.</w:t>
            </w:r>
          </w:p>
          <w:p w14:paraId="779F6949" w14:textId="77777777" w:rsidR="00231E43" w:rsidRPr="00F43912" w:rsidRDefault="00231E43">
            <w:pPr>
              <w:pStyle w:val="Tabletext"/>
              <w:rPr>
                <w:color w:val="FF0000"/>
                <w:lang w:val="en-US"/>
              </w:rPr>
            </w:pPr>
            <w:r w:rsidRPr="00F43912">
              <w:rPr>
                <w:rStyle w:val="PlanInstructions"/>
                <w:i w:val="0"/>
                <w:lang w:val="en-US"/>
              </w:rPr>
              <w:t>[</w:t>
            </w:r>
            <w:r w:rsidRPr="00F43912">
              <w:rPr>
                <w:rStyle w:val="PlanInstructions"/>
                <w:lang w:val="en-US"/>
              </w:rPr>
              <w:t>List any additional benefits offered.</w:t>
            </w:r>
            <w:r w:rsidRPr="00F43912">
              <w:rPr>
                <w:rStyle w:val="PlanInstructions"/>
                <w:i w:val="0"/>
                <w:lang w:val="en-US"/>
              </w:rPr>
              <w:t>]</w:t>
            </w:r>
          </w:p>
        </w:tc>
        <w:tc>
          <w:tcPr>
            <w:tcW w:w="2707" w:type="dxa"/>
            <w:shd w:val="clear" w:color="auto" w:fill="auto"/>
            <w:tcMar>
              <w:top w:w="144" w:type="dxa"/>
              <w:left w:w="144" w:type="dxa"/>
              <w:bottom w:w="144" w:type="dxa"/>
              <w:right w:w="144" w:type="dxa"/>
            </w:tcMar>
          </w:tcPr>
          <w:p w14:paraId="39970085" w14:textId="77777777" w:rsidR="00231E43" w:rsidRPr="00F43912" w:rsidRDefault="00231E43" w:rsidP="00E04D33">
            <w:pPr>
              <w:pStyle w:val="Tabletext"/>
              <w:rPr>
                <w:lang w:val="en-US"/>
              </w:rPr>
            </w:pPr>
            <w:r w:rsidRPr="00F43912">
              <w:rPr>
                <w:lang w:val="en-US"/>
              </w:rPr>
              <w:t>$0</w:t>
            </w:r>
          </w:p>
          <w:p w14:paraId="70FBB07A" w14:textId="049BF17E" w:rsidR="00231E43" w:rsidRPr="00F43912" w:rsidRDefault="00231E43" w:rsidP="00E04D33">
            <w:pPr>
              <w:spacing w:before="0" w:after="120"/>
              <w:ind w:right="288"/>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 xml:space="preserve">copays </w:t>
            </w:r>
            <w:r w:rsidRPr="00F43912">
              <w:rPr>
                <w:rStyle w:val="PlanInstructions"/>
                <w:lang w:val="en-US"/>
              </w:rPr>
              <w:t>for additional benefits.</w:t>
            </w:r>
            <w:r w:rsidRPr="00F43912">
              <w:rPr>
                <w:rStyle w:val="PlanInstructions"/>
                <w:i w:val="0"/>
                <w:lang w:val="en-US"/>
              </w:rPr>
              <w:t>]</w:t>
            </w:r>
          </w:p>
        </w:tc>
      </w:tr>
      <w:tr w:rsidR="00CA5BAA" w:rsidRPr="00363122" w14:paraId="7C1623B1"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28951786" w14:textId="16D898AE" w:rsidR="00CA5BAA" w:rsidRPr="00F34D8E" w:rsidRDefault="00CA5BAA" w:rsidP="00834B72">
            <w:pPr>
              <w:pStyle w:val="Tableapple"/>
              <w:rPr>
                <w:noProof/>
                <w:lang w:val="en-US"/>
              </w:rPr>
            </w:pPr>
            <w:r>
              <w:rPr>
                <w:noProof/>
                <w:lang w:val="en-US"/>
              </w:rPr>
              <w:lastRenderedPageBreak/>
              <w:drawing>
                <wp:inline distT="0" distB="0" distL="0" distR="0" wp14:anchorId="0E660236" wp14:editId="7A6F9187">
                  <wp:extent cx="180975" cy="228600"/>
                  <wp:effectExtent l="0" t="0" r="9525" b="0"/>
                  <wp:docPr id="3" name="Picture 3"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8" name="Picture 8" descr="Apple icon indicates preventive services." title="Red apple icon"/>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left w:val="nil"/>
              <w:bottom w:val="single" w:sz="4" w:space="0" w:color="auto"/>
            </w:tcBorders>
            <w:shd w:val="clear" w:color="auto" w:fill="auto"/>
            <w:tcMar>
              <w:top w:w="144" w:type="dxa"/>
              <w:left w:w="144" w:type="dxa"/>
              <w:bottom w:w="144" w:type="dxa"/>
              <w:right w:w="144" w:type="dxa"/>
            </w:tcMar>
          </w:tcPr>
          <w:p w14:paraId="5D6536B3" w14:textId="77777777" w:rsidR="00CA5BAA" w:rsidRPr="00AF11C8" w:rsidRDefault="00CA5BAA">
            <w:pPr>
              <w:pStyle w:val="Tabletext"/>
              <w:rPr>
                <w:rFonts w:eastAsia="Calibri"/>
              </w:rPr>
            </w:pPr>
            <w:r w:rsidRPr="00F43912">
              <w:rPr>
                <w:rStyle w:val="PlanInstructions"/>
                <w:i w:val="0"/>
                <w:lang w:val="en-US"/>
              </w:rPr>
              <w:t>[</w:t>
            </w:r>
            <w:r w:rsidRPr="00F43912">
              <w:rPr>
                <w:rStyle w:val="PlanInstructions"/>
                <w:lang w:val="en-US"/>
              </w:rPr>
              <w:t xml:space="preserve">Plans should modify this section to reflect plan-covered supplemental benefits as appropriate. </w:t>
            </w:r>
            <w:r w:rsidRPr="00F43912">
              <w:rPr>
                <w:rStyle w:val="PlanInstructions"/>
              </w:rPr>
              <w:t>Add the apple icon if listing only preventive services.</w:t>
            </w:r>
            <w:r w:rsidRPr="00F43912">
              <w:rPr>
                <w:rStyle w:val="PlanInstructions"/>
                <w:i w:val="0"/>
              </w:rPr>
              <w:t>]</w:t>
            </w:r>
          </w:p>
          <w:p w14:paraId="0EF05A88" w14:textId="77777777" w:rsidR="00CA5BAA" w:rsidRPr="00F43912" w:rsidRDefault="00CA5BAA">
            <w:pPr>
              <w:pStyle w:val="Tableheading"/>
            </w:pPr>
            <w:r w:rsidRPr="00F43912">
              <w:t>Cuidado de la vista</w:t>
            </w:r>
          </w:p>
          <w:p w14:paraId="35CDBD4B" w14:textId="77777777" w:rsidR="00CA5BAA" w:rsidRPr="00F43912" w:rsidRDefault="00CA5BAA">
            <w:pPr>
              <w:pStyle w:val="Tabletext"/>
            </w:pPr>
            <w:r w:rsidRPr="00F43912">
              <w:t xml:space="preserve">El plan </w:t>
            </w:r>
            <w:r>
              <w:t>cubre</w:t>
            </w:r>
            <w:r w:rsidRPr="00F43912">
              <w:t xml:space="preserve"> lo siguiente:</w:t>
            </w:r>
          </w:p>
          <w:p w14:paraId="30E3AE54" w14:textId="77777777" w:rsidR="00CA5BAA" w:rsidRPr="00E84311" w:rsidRDefault="00CA5BAA" w:rsidP="00CC6A63">
            <w:pPr>
              <w:pStyle w:val="Tablelistbullet"/>
            </w:pPr>
            <w:r w:rsidRPr="00E84311">
              <w:t>Exámenes de rutina anuales de la vista</w:t>
            </w:r>
          </w:p>
          <w:p w14:paraId="29A39C51" w14:textId="77777777" w:rsidR="00CA5BAA" w:rsidRDefault="00CA5BAA">
            <w:pPr>
              <w:pStyle w:val="Tablelistbullet2"/>
              <w:ind w:right="720"/>
            </w:pPr>
            <w:r w:rsidRPr="00F43912">
              <w:t>Anteojos (lentes y marcos)</w:t>
            </w:r>
          </w:p>
          <w:p w14:paraId="04B09410" w14:textId="77777777" w:rsidR="00CA5BAA" w:rsidRPr="00F43912" w:rsidRDefault="00CA5BAA">
            <w:pPr>
              <w:pStyle w:val="Tablelistbullet2"/>
              <w:ind w:right="720"/>
            </w:pPr>
            <w:r>
              <w:t>Marcos</w:t>
            </w:r>
            <w:r w:rsidRPr="00F43912">
              <w:t xml:space="preserve"> con un límite de un par por un periodo de 24 meses</w:t>
            </w:r>
          </w:p>
          <w:p w14:paraId="052CEBFA" w14:textId="77777777" w:rsidR="00CA5BAA" w:rsidRPr="005D5716" w:rsidRDefault="00CA5BAA" w:rsidP="00CC6A63">
            <w:pPr>
              <w:pStyle w:val="Tablelistbullet"/>
            </w:pPr>
            <w:r>
              <w:t xml:space="preserve">Lentes, con un límite de un par en un período de 24 meses, pero usted puede obtener más cuando sea médicamente necesario, con aprobación previa </w:t>
            </w:r>
            <w:r w:rsidRPr="00E97D5A">
              <w:rPr>
                <w:rStyle w:val="PlanInstructions"/>
                <w:i w:val="0"/>
              </w:rPr>
              <w:t>[</w:t>
            </w:r>
            <w:r w:rsidRPr="00E97D5A">
              <w:rPr>
                <w:rStyle w:val="PlanInstructions"/>
              </w:rPr>
              <w:t>plans should insert other language describing the plan’s policy</w:t>
            </w:r>
            <w:r w:rsidRPr="00E97D5A">
              <w:rPr>
                <w:rStyle w:val="PlanInstructions"/>
                <w:i w:val="0"/>
              </w:rPr>
              <w:t>]</w:t>
            </w:r>
          </w:p>
          <w:p w14:paraId="27659835" w14:textId="77777777" w:rsidR="00CA5BAA" w:rsidRPr="00F43912" w:rsidRDefault="00CA5BAA" w:rsidP="00CC6A63">
            <w:pPr>
              <w:pStyle w:val="Tablelistbullet"/>
            </w:pPr>
            <w:r w:rsidRPr="00F43912">
              <w:t>Un ojo artificial hecho a la medida</w:t>
            </w:r>
          </w:p>
          <w:p w14:paraId="7F8D008B" w14:textId="77777777" w:rsidR="00CA5BAA" w:rsidRDefault="00CA5BAA" w:rsidP="00CC6A63">
            <w:pPr>
              <w:pStyle w:val="Tablelistbullet"/>
            </w:pPr>
            <w:r w:rsidRPr="00F43912">
              <w:t>Aparatos en los casos de poca visión</w:t>
            </w:r>
          </w:p>
          <w:p w14:paraId="5F5AC5C9" w14:textId="77777777" w:rsidR="00CA5BAA" w:rsidRPr="003B709A" w:rsidRDefault="00CA5BAA" w:rsidP="00CC6A63">
            <w:pPr>
              <w:pStyle w:val="Tablelistbullet"/>
              <w:rPr>
                <w:rStyle w:val="PlanInstructions"/>
                <w:i w:val="0"/>
                <w:color w:val="auto"/>
              </w:rPr>
            </w:pPr>
            <w:r>
              <w:t xml:space="preserve">Lentes de contacto y lentes especiales, sólo cuando sean medicamente necesarios y con aprobación previa </w:t>
            </w:r>
            <w:r w:rsidRPr="00A07DCD">
              <w:rPr>
                <w:rStyle w:val="PlanInstructions"/>
                <w:i w:val="0"/>
              </w:rPr>
              <w:t>[</w:t>
            </w:r>
            <w:r w:rsidRPr="00A07DCD">
              <w:rPr>
                <w:rStyle w:val="PlanInstructions"/>
              </w:rPr>
              <w:t>plans should insert other language describing the plan’s policy</w:t>
            </w:r>
            <w:r w:rsidRPr="00A07DCD">
              <w:rPr>
                <w:rStyle w:val="PlanInstructions"/>
                <w:i w:val="0"/>
              </w:rPr>
              <w:t>]</w:t>
            </w:r>
          </w:p>
          <w:p w14:paraId="000EBAF6" w14:textId="50272850" w:rsidR="00CA5BAA" w:rsidRDefault="00CA5BAA" w:rsidP="00CA44F8">
            <w:pPr>
              <w:pStyle w:val="Tabletext"/>
            </w:pPr>
            <w:r w:rsidRPr="00F43912">
              <w:t>Para ser elegible para recibir el reembolso</w:t>
            </w:r>
            <w:r>
              <w:t>,</w:t>
            </w:r>
            <w:r w:rsidRPr="00F43912">
              <w:t xml:space="preserve"> algunos servicios </w:t>
            </w:r>
            <w:r>
              <w:t>podrían estar sujetos a</w:t>
            </w:r>
            <w:r w:rsidRPr="00F43912">
              <w:t xml:space="preserve"> autorización previa y/o cumplir con ciertos criterios médicos.</w:t>
            </w:r>
          </w:p>
          <w:p w14:paraId="094260B4" w14:textId="1B178BD9" w:rsidR="00CA5BAA" w:rsidRDefault="00CA5BAA" w:rsidP="00CA44F8">
            <w:pPr>
              <w:pStyle w:val="Tabletext"/>
            </w:pPr>
            <w:r w:rsidRPr="00AF11C8">
              <w:t xml:space="preserve">El plan cubrirá servicios de un médico para pacientes externos por el diagnóstico y tratamiento de enfermedades y lesiones del ojo. </w:t>
            </w:r>
            <w:r>
              <w:t xml:space="preserve">Por ejemplo, esto </w:t>
            </w:r>
            <w:r w:rsidRPr="00AF11C8">
              <w:t xml:space="preserve">incluye </w:t>
            </w:r>
            <w:r>
              <w:t xml:space="preserve">exámenes anuales de la vista para detectar retinopatías en personas con diabetes y </w:t>
            </w:r>
            <w:r w:rsidRPr="00AF11C8">
              <w:t>el tratamiento de</w:t>
            </w:r>
            <w:r w:rsidRPr="009167F8">
              <w:t xml:space="preserve"> degeneración macular relacionada con la edad.</w:t>
            </w:r>
          </w:p>
          <w:p w14:paraId="7AB44120" w14:textId="41BFF542" w:rsidR="00CA5BAA" w:rsidRPr="00CA44F8" w:rsidRDefault="00CA5BAA" w:rsidP="00CA44F8">
            <w:pPr>
              <w:pStyle w:val="Tabletext"/>
              <w:jc w:val="right"/>
              <w:rPr>
                <w:b/>
                <w:bCs/>
              </w:rPr>
            </w:pPr>
            <w:r w:rsidRPr="00CA44F8">
              <w:rPr>
                <w:b/>
                <w:bCs/>
              </w:rPr>
              <w:t>Este beneficio continúa en la página siguiente</w:t>
            </w:r>
          </w:p>
        </w:tc>
        <w:tc>
          <w:tcPr>
            <w:tcW w:w="2707" w:type="dxa"/>
            <w:shd w:val="clear" w:color="auto" w:fill="auto"/>
            <w:tcMar>
              <w:top w:w="144" w:type="dxa"/>
              <w:left w:w="144" w:type="dxa"/>
              <w:bottom w:w="144" w:type="dxa"/>
              <w:right w:w="144" w:type="dxa"/>
            </w:tcMar>
          </w:tcPr>
          <w:p w14:paraId="3B33DBA5" w14:textId="77777777" w:rsidR="00CA5BAA" w:rsidRPr="00F43912" w:rsidRDefault="00CA5BAA" w:rsidP="00E04D33">
            <w:pPr>
              <w:pStyle w:val="Tabletext"/>
              <w:rPr>
                <w:lang w:val="en-US"/>
              </w:rPr>
            </w:pPr>
            <w:r w:rsidRPr="00F43912">
              <w:rPr>
                <w:lang w:val="en-US"/>
              </w:rPr>
              <w:t>$0</w:t>
            </w:r>
          </w:p>
          <w:p w14:paraId="70335378" w14:textId="4F7E264D" w:rsidR="00CA5BAA" w:rsidRPr="00CA5BAA" w:rsidRDefault="00CA5BAA" w:rsidP="00E04D33">
            <w:pPr>
              <w:pStyle w:val="Tabletext"/>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 xml:space="preserve">copays </w:t>
            </w:r>
            <w:r w:rsidRPr="00F43912">
              <w:rPr>
                <w:rStyle w:val="PlanInstructions"/>
                <w:lang w:val="en-US"/>
              </w:rPr>
              <w:t xml:space="preserve">for additional </w:t>
            </w:r>
            <w:r w:rsidRPr="00A1793A">
              <w:rPr>
                <w:rStyle w:val="PlanInstructions"/>
                <w:lang w:val="en-US"/>
              </w:rPr>
              <w:t>benefits</w:t>
            </w:r>
            <w:r w:rsidRPr="00F43912">
              <w:rPr>
                <w:rStyle w:val="PlanInstructions"/>
                <w:lang w:val="en-US"/>
              </w:rPr>
              <w:t>.</w:t>
            </w:r>
            <w:r w:rsidRPr="00F43912">
              <w:rPr>
                <w:rStyle w:val="PlanInstructions"/>
                <w:i w:val="0"/>
                <w:lang w:val="en-US"/>
              </w:rPr>
              <w:t>]</w:t>
            </w:r>
          </w:p>
        </w:tc>
      </w:tr>
      <w:tr w:rsidR="00CA5BAA" w:rsidRPr="00363122" w14:paraId="3D41E240"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7E1BA60C" w14:textId="64165681" w:rsidR="00CA5BAA" w:rsidRDefault="00CA5BAA" w:rsidP="00834B72">
            <w:pPr>
              <w:pStyle w:val="Tableapple"/>
              <w:rPr>
                <w:noProof/>
                <w:lang w:val="en-US"/>
              </w:rPr>
            </w:pPr>
          </w:p>
        </w:tc>
        <w:tc>
          <w:tcPr>
            <w:tcW w:w="6667" w:type="dxa"/>
            <w:tcBorders>
              <w:left w:val="nil"/>
              <w:bottom w:val="single" w:sz="4" w:space="0" w:color="auto"/>
            </w:tcBorders>
            <w:shd w:val="clear" w:color="auto" w:fill="auto"/>
            <w:tcMar>
              <w:top w:w="144" w:type="dxa"/>
              <w:left w:w="144" w:type="dxa"/>
              <w:bottom w:w="144" w:type="dxa"/>
              <w:right w:w="144" w:type="dxa"/>
            </w:tcMar>
          </w:tcPr>
          <w:p w14:paraId="3DD2216E" w14:textId="77777777" w:rsidR="00CA5BAA" w:rsidRPr="00F43912" w:rsidRDefault="00CA5BAA">
            <w:pPr>
              <w:pStyle w:val="Tableheading"/>
            </w:pPr>
            <w:r w:rsidRPr="00F43912">
              <w:t xml:space="preserve">Cuidado de la </w:t>
            </w:r>
            <w:r w:rsidRPr="00EF6543">
              <w:t>vista (continuación)</w:t>
            </w:r>
          </w:p>
          <w:p w14:paraId="044C1899" w14:textId="77777777" w:rsidR="00CA5BAA" w:rsidRPr="007A7C6B" w:rsidRDefault="00CA5BAA">
            <w:pPr>
              <w:pStyle w:val="Tabletext"/>
            </w:pPr>
            <w:r w:rsidRPr="007A7C6B">
              <w:t>Para las personas con un alto riesgo de tener glaucoma, el plan cubrirá un examen de glaucoma por año. Las personas con alto riesgo de tener glaucoma incluyen:</w:t>
            </w:r>
          </w:p>
          <w:p w14:paraId="76585229" w14:textId="77777777" w:rsidR="00CA5BAA" w:rsidRPr="00E84311" w:rsidRDefault="00CA5BAA" w:rsidP="00CC6A63">
            <w:pPr>
              <w:pStyle w:val="Tablelistbullet"/>
            </w:pPr>
            <w:r w:rsidRPr="00E84311">
              <w:t>personas con una historia familiar de glaucoma,</w:t>
            </w:r>
          </w:p>
          <w:p w14:paraId="3554F205" w14:textId="77777777" w:rsidR="00CA5BAA" w:rsidRPr="00E84311" w:rsidRDefault="00CA5BAA" w:rsidP="00CC6A63">
            <w:pPr>
              <w:pStyle w:val="Tablelistbullet"/>
            </w:pPr>
            <w:r w:rsidRPr="00E84311">
              <w:t>personas con diabetes</w:t>
            </w:r>
          </w:p>
          <w:p w14:paraId="16D57EDD" w14:textId="77777777" w:rsidR="00CA5BAA" w:rsidRPr="00E84311" w:rsidRDefault="00CA5BAA" w:rsidP="00CC6A63">
            <w:pPr>
              <w:pStyle w:val="Tablelistbullet"/>
            </w:pPr>
            <w:r w:rsidRPr="00E84311">
              <w:t>personas afroamericanas de 50 años y mayores, y</w:t>
            </w:r>
          </w:p>
          <w:p w14:paraId="17709DFC" w14:textId="77777777" w:rsidR="00CA5BAA" w:rsidRDefault="00CA5BAA" w:rsidP="00CC6A63">
            <w:pPr>
              <w:pStyle w:val="Tablelistbullet"/>
            </w:pPr>
            <w:r w:rsidRPr="00E84311">
              <w:t>personas hispanoamericanas de</w:t>
            </w:r>
            <w:r>
              <w:t xml:space="preserve"> 65 años y mayores.</w:t>
            </w:r>
          </w:p>
          <w:p w14:paraId="56697AC7" w14:textId="27B969E4" w:rsidR="00CA5BAA" w:rsidRPr="00F43912" w:rsidRDefault="00CA5BAA">
            <w:pPr>
              <w:pStyle w:val="Tabletext"/>
              <w:rPr>
                <w:b/>
                <w:bCs/>
                <w:szCs w:val="30"/>
              </w:rPr>
            </w:pPr>
            <w:r w:rsidRPr="00F43912">
              <w:rPr>
                <w:rStyle w:val="PlanInstructions"/>
                <w:i w:val="0"/>
                <w:lang w:val="en-US"/>
              </w:rPr>
              <w:t>[</w:t>
            </w:r>
            <w:r w:rsidRPr="00F43912">
              <w:rPr>
                <w:rStyle w:val="PlanInstructions"/>
                <w:lang w:val="en-US"/>
              </w:rPr>
              <w:t>Plans should modify this description if the plan offers more than is covered by Medicare.</w:t>
            </w:r>
            <w:r w:rsidRPr="00F43912">
              <w:rPr>
                <w:rStyle w:val="PlanInstructions"/>
                <w:i w:val="0"/>
                <w:lang w:val="en-US"/>
              </w:rPr>
              <w:t>]</w:t>
            </w:r>
            <w:r w:rsidRPr="00F43912">
              <w:rPr>
                <w:lang w:val="en-US"/>
              </w:rPr>
              <w:t xml:space="preserve"> </w:t>
            </w:r>
            <w:r w:rsidRPr="00F43912">
              <w:t>El plan cubrirá un par de lentes o de lentes de contacto después de cada operación de cataratas cuando el doctor inserte un lente intraocular. (Si</w:t>
            </w:r>
            <w:r w:rsidR="005A296A">
              <w:t> </w:t>
            </w:r>
            <w:r w:rsidRPr="00F43912">
              <w:t xml:space="preserve">usted tiene dos cirugías de cataratas por separado, podrá recibir un par de lentes después de cada cirugía. Usted no podrá recibir dos pares de lentes después de la segunda cirugía, incluso si no recibió un par de lentes después de la primera cirugía). </w:t>
            </w:r>
          </w:p>
          <w:p w14:paraId="05BE23DB" w14:textId="279800E8" w:rsidR="00CA5BAA" w:rsidRPr="00CA5BAA" w:rsidRDefault="00CA5BAA">
            <w:pPr>
              <w:pStyle w:val="Tabletext"/>
              <w:rPr>
                <w:rStyle w:val="PlanInstructions"/>
                <w:i w:val="0"/>
                <w:lang w:val="en-US"/>
              </w:rPr>
            </w:pPr>
            <w:r w:rsidRPr="00F43912">
              <w:rPr>
                <w:rStyle w:val="PlanInstructions"/>
                <w:i w:val="0"/>
                <w:lang w:val="en-US"/>
              </w:rPr>
              <w:t>[</w:t>
            </w:r>
            <w:r w:rsidRPr="00F43912">
              <w:rPr>
                <w:rStyle w:val="PlanInstructions"/>
                <w:lang w:val="en-US"/>
              </w:rPr>
              <w:t>Also list any additional benefits offered, such as supplemental vision exams or glasses.</w:t>
            </w:r>
            <w:r w:rsidRPr="00F43912">
              <w:rPr>
                <w:rStyle w:val="PlanInstructions"/>
                <w:i w:val="0"/>
                <w:lang w:val="en-US"/>
              </w:rPr>
              <w:t>]</w:t>
            </w:r>
          </w:p>
        </w:tc>
        <w:tc>
          <w:tcPr>
            <w:tcW w:w="2707" w:type="dxa"/>
            <w:shd w:val="clear" w:color="auto" w:fill="auto"/>
            <w:tcMar>
              <w:top w:w="144" w:type="dxa"/>
              <w:left w:w="144" w:type="dxa"/>
              <w:bottom w:w="144" w:type="dxa"/>
              <w:right w:w="144" w:type="dxa"/>
            </w:tcMar>
          </w:tcPr>
          <w:p w14:paraId="6A724805" w14:textId="44A29DF7" w:rsidR="00CA5BAA" w:rsidRPr="00CA5BAA" w:rsidRDefault="00CA5BAA" w:rsidP="00E04D33">
            <w:pPr>
              <w:pStyle w:val="Tabletext"/>
              <w:rPr>
                <w:lang w:val="en-US"/>
              </w:rPr>
            </w:pPr>
          </w:p>
        </w:tc>
      </w:tr>
      <w:tr w:rsidR="00CA5BAA" w:rsidRPr="00CA5BAA" w14:paraId="474C6712"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4476EF90" w14:textId="77777777" w:rsidR="00CA5BAA" w:rsidRDefault="00CA5BAA" w:rsidP="00834B72">
            <w:pPr>
              <w:pStyle w:val="Tableapple"/>
              <w:rPr>
                <w:noProof/>
                <w:lang w:val="en-US"/>
              </w:rPr>
            </w:pPr>
          </w:p>
        </w:tc>
        <w:tc>
          <w:tcPr>
            <w:tcW w:w="6667" w:type="dxa"/>
            <w:tcBorders>
              <w:left w:val="nil"/>
              <w:bottom w:val="single" w:sz="4" w:space="0" w:color="auto"/>
            </w:tcBorders>
            <w:shd w:val="clear" w:color="auto" w:fill="auto"/>
            <w:tcMar>
              <w:top w:w="144" w:type="dxa"/>
              <w:left w:w="144" w:type="dxa"/>
              <w:bottom w:w="144" w:type="dxa"/>
              <w:right w:w="144" w:type="dxa"/>
            </w:tcMar>
          </w:tcPr>
          <w:p w14:paraId="399903E9" w14:textId="77777777" w:rsidR="00CA5BAA" w:rsidRPr="00F43912" w:rsidRDefault="00CA5BAA">
            <w:pPr>
              <w:pStyle w:val="Tableheading"/>
            </w:pPr>
            <w:r w:rsidRPr="00F43912">
              <w:t>Cuidado necesario de urgencia</w:t>
            </w:r>
          </w:p>
          <w:p w14:paraId="3E37E48D" w14:textId="77777777" w:rsidR="00CA5BAA" w:rsidRPr="00F43912" w:rsidRDefault="00CA5BAA">
            <w:pPr>
              <w:pStyle w:val="Tabletext"/>
            </w:pPr>
            <w:r w:rsidRPr="00F43912">
              <w:t xml:space="preserve">El </w:t>
            </w:r>
            <w:r w:rsidRPr="003A0158">
              <w:t>cuidado</w:t>
            </w:r>
            <w:r w:rsidRPr="00F43912">
              <w:t xml:space="preserve"> </w:t>
            </w:r>
            <w:r w:rsidRPr="003A0158">
              <w:t>necesario de urgencia</w:t>
            </w:r>
            <w:r w:rsidRPr="00F43912">
              <w:t xml:space="preserve"> es el cuidado para tratar lo siguiente:</w:t>
            </w:r>
          </w:p>
          <w:p w14:paraId="0147C613" w14:textId="77777777" w:rsidR="00CA5BAA" w:rsidRPr="00E84311" w:rsidRDefault="00CA5BAA" w:rsidP="00CC6A63">
            <w:pPr>
              <w:pStyle w:val="Tablelistbullet"/>
            </w:pPr>
            <w:r w:rsidRPr="00F43912">
              <w:t xml:space="preserve">un </w:t>
            </w:r>
            <w:r w:rsidRPr="00E84311">
              <w:t xml:space="preserve">caso que no es una emergencia, </w:t>
            </w:r>
            <w:r w:rsidRPr="00E84311">
              <w:rPr>
                <w:b/>
                <w:bCs/>
              </w:rPr>
              <w:t>o</w:t>
            </w:r>
          </w:p>
          <w:p w14:paraId="39867A01" w14:textId="77777777" w:rsidR="00CA5BAA" w:rsidRPr="00E84311" w:rsidRDefault="00CA5BAA" w:rsidP="00CC6A63">
            <w:pPr>
              <w:pStyle w:val="Tablelistbullet"/>
            </w:pPr>
            <w:r w:rsidRPr="00E84311">
              <w:t xml:space="preserve">una enfermedad inesperada, </w:t>
            </w:r>
            <w:r w:rsidRPr="00E84311">
              <w:rPr>
                <w:b/>
                <w:bCs/>
              </w:rPr>
              <w:t>o</w:t>
            </w:r>
            <w:r w:rsidRPr="00E84311">
              <w:t xml:space="preserve"> </w:t>
            </w:r>
          </w:p>
          <w:p w14:paraId="77034D8E" w14:textId="77777777" w:rsidR="00CA5BAA" w:rsidRPr="00E84311" w:rsidRDefault="00CA5BAA" w:rsidP="00CC6A63">
            <w:pPr>
              <w:pStyle w:val="Tablelistbullet"/>
            </w:pPr>
            <w:r w:rsidRPr="00E84311">
              <w:t xml:space="preserve">una lesión, </w:t>
            </w:r>
            <w:r w:rsidRPr="00E84311">
              <w:rPr>
                <w:b/>
                <w:bCs/>
              </w:rPr>
              <w:t>o</w:t>
            </w:r>
          </w:p>
          <w:p w14:paraId="54C33A0B" w14:textId="77777777" w:rsidR="00CA5BAA" w:rsidRPr="00F43912" w:rsidRDefault="00CA5BAA" w:rsidP="00CC6A63">
            <w:pPr>
              <w:pStyle w:val="Tablelistbullet"/>
            </w:pPr>
            <w:r w:rsidRPr="00E84311">
              <w:t>una enfermedad</w:t>
            </w:r>
            <w:r w:rsidRPr="00F43912">
              <w:t xml:space="preserve"> que necesite cuidado inmediato.</w:t>
            </w:r>
          </w:p>
          <w:p w14:paraId="6096A2C4" w14:textId="77777777" w:rsidR="00CA5BAA" w:rsidRPr="00F43912" w:rsidRDefault="00CA5BAA">
            <w:pPr>
              <w:pStyle w:val="Tabletext"/>
              <w:rPr>
                <w:rFonts w:cs="Arial"/>
                <w:szCs w:val="30"/>
              </w:rPr>
            </w:pPr>
            <w:r w:rsidRPr="00F43912">
              <w:t>Si usted necesita cuidado de urgencia, deberá tratar de obtenerlo primero de un proveedor de la red. Sin embargo, usted podrá usar proveedores fuera de la red cuando no pueda ir a ver a un proveedor de la red</w:t>
            </w:r>
            <w:r w:rsidRPr="00F43912">
              <w:rPr>
                <w:rFonts w:cs="Arial"/>
                <w:szCs w:val="30"/>
              </w:rPr>
              <w:t>.</w:t>
            </w:r>
          </w:p>
          <w:p w14:paraId="21D13D55" w14:textId="0DEF3331" w:rsidR="00CA5BAA" w:rsidRPr="00834B72" w:rsidRDefault="00CA5BAA" w:rsidP="00AD3F7F">
            <w:pPr>
              <w:pStyle w:val="Tableheading"/>
              <w:spacing w:after="120"/>
              <w:rPr>
                <w:b w:val="0"/>
                <w:lang w:val="en-US"/>
              </w:rPr>
            </w:pPr>
            <w:r w:rsidRPr="00834B72">
              <w:rPr>
                <w:rStyle w:val="PlanInstructions"/>
                <w:b w:val="0"/>
                <w:i w:val="0"/>
                <w:lang w:val="en-US"/>
              </w:rPr>
              <w:t>[</w:t>
            </w:r>
            <w:r w:rsidRPr="00834B72">
              <w:rPr>
                <w:rStyle w:val="PlanInstructions"/>
                <w:b w:val="0"/>
                <w:lang w:val="en-US"/>
              </w:rPr>
              <w:t>Include in-network benefits. Also identify whether this coverage is within the U.S. and its territories or is supplemental world-wide emergency/urgent coverage.</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732AAD6F" w14:textId="3B95310E" w:rsidR="00CA5BAA" w:rsidRPr="00F43912" w:rsidRDefault="00CA5BAA" w:rsidP="00E04D33">
            <w:pPr>
              <w:pStyle w:val="Tabletext"/>
              <w:rPr>
                <w:lang w:val="en-US"/>
              </w:rPr>
            </w:pPr>
            <w:r w:rsidRPr="00F43912">
              <w:t>$0</w:t>
            </w:r>
          </w:p>
        </w:tc>
      </w:tr>
      <w:tr w:rsidR="00CA5BAA" w:rsidRPr="00363122" w14:paraId="50B48D72"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5A43E6F8" w14:textId="77777777" w:rsidR="00CA5BAA" w:rsidRDefault="00CA5BAA" w:rsidP="00834B72">
            <w:pPr>
              <w:pStyle w:val="Tableapple"/>
              <w:rPr>
                <w:noProof/>
                <w:lang w:val="en-US"/>
              </w:rPr>
            </w:pPr>
          </w:p>
        </w:tc>
        <w:tc>
          <w:tcPr>
            <w:tcW w:w="6667" w:type="dxa"/>
            <w:tcBorders>
              <w:left w:val="nil"/>
              <w:bottom w:val="single" w:sz="4" w:space="0" w:color="auto"/>
            </w:tcBorders>
            <w:shd w:val="clear" w:color="auto" w:fill="auto"/>
            <w:tcMar>
              <w:top w:w="144" w:type="dxa"/>
              <w:left w:w="144" w:type="dxa"/>
              <w:bottom w:w="144" w:type="dxa"/>
              <w:right w:w="144" w:type="dxa"/>
            </w:tcMar>
          </w:tcPr>
          <w:p w14:paraId="3FFFD532" w14:textId="77777777" w:rsidR="00CA5BAA" w:rsidRPr="00641CDA" w:rsidRDefault="00CA5BAA">
            <w:pPr>
              <w:pStyle w:val="Tabletext"/>
              <w:rPr>
                <w:rStyle w:val="PlanInstructions"/>
                <w:rFonts w:eastAsia="Calibri"/>
                <w:i w:val="0"/>
                <w:position w:val="-2"/>
                <w:lang w:val="en-US"/>
              </w:rPr>
            </w:pPr>
            <w:r w:rsidRPr="00F43912">
              <w:rPr>
                <w:rStyle w:val="PlanInstructions"/>
                <w:i w:val="0"/>
                <w:lang w:val="en-US"/>
              </w:rPr>
              <w:t>[</w:t>
            </w:r>
            <w:r w:rsidRPr="00641CDA">
              <w:rPr>
                <w:rStyle w:val="PlanInstructions"/>
                <w:lang w:val="en-US"/>
              </w:rPr>
              <w:t>Plans should modify this section to reflect plan-covered supplemental benefits as appropriate.</w:t>
            </w:r>
            <w:r w:rsidRPr="00641CDA">
              <w:rPr>
                <w:rStyle w:val="PlanInstructions"/>
                <w:i w:val="0"/>
                <w:lang w:val="en-US"/>
              </w:rPr>
              <w:t>]</w:t>
            </w:r>
          </w:p>
          <w:p w14:paraId="54A2BEC6" w14:textId="77777777" w:rsidR="00CA5BAA" w:rsidRPr="00F43912" w:rsidRDefault="00CA5BAA">
            <w:pPr>
              <w:pStyle w:val="Tableheading"/>
            </w:pPr>
            <w:r w:rsidRPr="00F43912">
              <w:t>Cuidados de salud mental para pacientes externos</w:t>
            </w:r>
          </w:p>
          <w:p w14:paraId="027D8315" w14:textId="77777777" w:rsidR="00CA5BAA" w:rsidRPr="00F43912" w:rsidRDefault="00CA5BAA">
            <w:pPr>
              <w:pStyle w:val="Tabletext"/>
            </w:pPr>
            <w:r w:rsidRPr="00F43912">
              <w:t>El plan cubrirá servicios de salud mental proporcionados por:</w:t>
            </w:r>
          </w:p>
          <w:p w14:paraId="241A653E" w14:textId="2D92F602" w:rsidR="00CA5BAA" w:rsidRPr="00E84311" w:rsidRDefault="00CA5BAA" w:rsidP="002D2D59">
            <w:pPr>
              <w:pStyle w:val="Tablelistbullet"/>
            </w:pPr>
            <w:r w:rsidRPr="00E84311">
              <w:t>un psiquiatra o médico con licencia del estado,</w:t>
            </w:r>
          </w:p>
          <w:p w14:paraId="23AAC03D" w14:textId="77777777" w:rsidR="00CA5BAA" w:rsidRPr="00E84311" w:rsidRDefault="00CA5BAA" w:rsidP="002D2D59">
            <w:pPr>
              <w:pStyle w:val="Tablelistbullet"/>
            </w:pPr>
            <w:r w:rsidRPr="00E84311">
              <w:t>un psicólogo clínico,</w:t>
            </w:r>
          </w:p>
          <w:p w14:paraId="689D9DED" w14:textId="77777777" w:rsidR="00CA5BAA" w:rsidRPr="00E84311" w:rsidRDefault="00CA5BAA" w:rsidP="002D2D59">
            <w:pPr>
              <w:pStyle w:val="Tablelistbullet"/>
            </w:pPr>
            <w:r w:rsidRPr="00E84311">
              <w:t>un trabajador social clínico,</w:t>
            </w:r>
          </w:p>
          <w:p w14:paraId="01C08F07" w14:textId="77777777" w:rsidR="00CA5BAA" w:rsidRPr="00E84311" w:rsidRDefault="00CA5BAA" w:rsidP="002D2D59">
            <w:pPr>
              <w:pStyle w:val="Tablelistbullet"/>
            </w:pPr>
            <w:r w:rsidRPr="00E84311">
              <w:t>una enfermera clínica especializada,</w:t>
            </w:r>
          </w:p>
          <w:p w14:paraId="533BB1AB" w14:textId="77777777" w:rsidR="00CA5BAA" w:rsidRPr="00E84311" w:rsidRDefault="00CA5BAA" w:rsidP="002D2D59">
            <w:pPr>
              <w:pStyle w:val="Tablelistbullet"/>
            </w:pPr>
            <w:r w:rsidRPr="00E84311">
              <w:t>una enfermera con licencia,</w:t>
            </w:r>
          </w:p>
          <w:p w14:paraId="341BDAD2" w14:textId="525DFF7A" w:rsidR="00CA5BAA" w:rsidRDefault="00CA5BAA" w:rsidP="002D2D59">
            <w:pPr>
              <w:pStyle w:val="Tablelistbullet"/>
            </w:pPr>
            <w:r w:rsidRPr="00E84311">
              <w:t>un asistente médico,</w:t>
            </w:r>
          </w:p>
          <w:p w14:paraId="7B1ECB9A" w14:textId="33D39513" w:rsidR="00913928" w:rsidRPr="00E84311" w:rsidRDefault="00913928" w:rsidP="002D2D59">
            <w:pPr>
              <w:pStyle w:val="Tablelistbullet"/>
            </w:pPr>
            <w:r>
              <w:t xml:space="preserve">un terapeuta clínico profesional </w:t>
            </w:r>
            <w:r w:rsidR="007754FD">
              <w:t>autorizado</w:t>
            </w:r>
          </w:p>
          <w:p w14:paraId="2BA671C6" w14:textId="11056746" w:rsidR="00CA5BAA" w:rsidRDefault="00CA5BAA" w:rsidP="002D2D59">
            <w:pPr>
              <w:pStyle w:val="Tablelistbullet"/>
            </w:pPr>
            <w:r w:rsidRPr="00E84311">
              <w:t>Centros comunitarios de salud mental (CMHCs),</w:t>
            </w:r>
          </w:p>
          <w:p w14:paraId="1757B310" w14:textId="78C45117" w:rsidR="002D2D59" w:rsidRPr="00E84311" w:rsidRDefault="002D2D59" w:rsidP="002F339A">
            <w:pPr>
              <w:pStyle w:val="Tablelistbullet"/>
            </w:pPr>
            <w:r>
              <w:t>Clínicas de salud conductual (BHC, por sus siglas en inglés),</w:t>
            </w:r>
          </w:p>
          <w:p w14:paraId="2B677759" w14:textId="77777777" w:rsidR="00CA5BAA" w:rsidRPr="00E84311" w:rsidRDefault="00CA5BAA" w:rsidP="002D2D59">
            <w:pPr>
              <w:pStyle w:val="Tablelistbullet"/>
            </w:pPr>
            <w:r w:rsidRPr="00E84311">
              <w:t>hospitales,</w:t>
            </w:r>
          </w:p>
          <w:p w14:paraId="1721573D" w14:textId="71151D72" w:rsidR="00CA5BAA" w:rsidRDefault="00CA5BAA" w:rsidP="006A64DF">
            <w:pPr>
              <w:pStyle w:val="Tablelistbullet"/>
            </w:pPr>
            <w:r w:rsidRPr="00E84311">
              <w:t>clínicas de evaluación como los Centros de salud certificados por el gobierno federal (FQHCs)</w:t>
            </w:r>
            <w:r w:rsidR="006A64DF">
              <w:t>.</w:t>
            </w:r>
          </w:p>
          <w:p w14:paraId="0270A3B1" w14:textId="77777777" w:rsidR="00CA5BAA" w:rsidRPr="00F43912" w:rsidRDefault="00CA5BAA">
            <w:pPr>
              <w:pStyle w:val="Tabletext"/>
            </w:pPr>
            <w:r w:rsidRPr="00F43912">
              <w:t>El plan cubrirá los siguientes tipos de servicios de salud mental para pacientes externos:</w:t>
            </w:r>
          </w:p>
          <w:p w14:paraId="364469BC" w14:textId="77777777" w:rsidR="00CA5BAA" w:rsidRPr="00E84311" w:rsidRDefault="00CA5BAA" w:rsidP="002D2D59">
            <w:pPr>
              <w:pStyle w:val="Tablelistbullet"/>
            </w:pPr>
            <w:r w:rsidRPr="00F43912">
              <w:t xml:space="preserve">Servicios clínicos proporcionados bajo la dirección de un </w:t>
            </w:r>
            <w:r w:rsidRPr="00E84311">
              <w:t>médico</w:t>
            </w:r>
          </w:p>
          <w:p w14:paraId="7999201F" w14:textId="07EC564D" w:rsidR="00CA5BAA" w:rsidRPr="00E84311" w:rsidRDefault="00CA5BAA" w:rsidP="002D2D59">
            <w:pPr>
              <w:pStyle w:val="Tablelistbullet"/>
            </w:pPr>
            <w:r w:rsidRPr="00E84311">
              <w:t xml:space="preserve">Servicios de rehabilitación recomendados por un médico o por un profesional de las artes curativas con licencia, como </w:t>
            </w:r>
            <w:r w:rsidR="002D2D59">
              <w:t xml:space="preserve">la </w:t>
            </w:r>
            <w:r w:rsidR="002D2D59" w:rsidRPr="002D2D59">
              <w:t>evaluación integrada y planificación de tratamientos</w:t>
            </w:r>
            <w:r w:rsidR="002D2D59">
              <w:t>,</w:t>
            </w:r>
            <w:r w:rsidR="002D2D59" w:rsidRPr="002D2D59">
              <w:t xml:space="preserve"> </w:t>
            </w:r>
            <w:r w:rsidRPr="00E84311">
              <w:t>intervención en crisis, terapia y administración de casos</w:t>
            </w:r>
          </w:p>
          <w:p w14:paraId="02723968" w14:textId="77777777" w:rsidR="00CA5BAA" w:rsidRPr="00D7135F" w:rsidRDefault="00CA5BAA" w:rsidP="002D2D59">
            <w:pPr>
              <w:pStyle w:val="Tablelistbullet"/>
            </w:pPr>
            <w:r w:rsidRPr="00E84311">
              <w:t>Servici</w:t>
            </w:r>
            <w:r w:rsidRPr="00F43912">
              <w:t>os de tratamiento diarios</w:t>
            </w:r>
          </w:p>
          <w:p w14:paraId="7A00AF74" w14:textId="6F07CB99" w:rsidR="00CA5BAA" w:rsidRPr="0073203C" w:rsidRDefault="00CA5BAA" w:rsidP="0073203C">
            <w:pPr>
              <w:pStyle w:val="Tabletext"/>
              <w:jc w:val="right"/>
              <w:rPr>
                <w:b/>
                <w:bCs/>
              </w:rPr>
            </w:pPr>
            <w:r w:rsidRPr="0073203C">
              <w:rPr>
                <w:b/>
                <w:bCs/>
              </w:rPr>
              <w:t>Este beneficio continúa en la página siguiente</w:t>
            </w:r>
          </w:p>
        </w:tc>
        <w:tc>
          <w:tcPr>
            <w:tcW w:w="2707" w:type="dxa"/>
            <w:shd w:val="clear" w:color="auto" w:fill="auto"/>
            <w:tcMar>
              <w:top w:w="144" w:type="dxa"/>
              <w:left w:w="144" w:type="dxa"/>
              <w:bottom w:w="144" w:type="dxa"/>
              <w:right w:w="144" w:type="dxa"/>
            </w:tcMar>
          </w:tcPr>
          <w:p w14:paraId="696FB722" w14:textId="77777777" w:rsidR="00CA5BAA" w:rsidRPr="00F43912" w:rsidRDefault="00CA5BAA" w:rsidP="00E04D33">
            <w:pPr>
              <w:pStyle w:val="Tabletext"/>
              <w:rPr>
                <w:lang w:val="en-US"/>
              </w:rPr>
            </w:pPr>
            <w:r w:rsidRPr="00F43912">
              <w:rPr>
                <w:lang w:val="en-US"/>
              </w:rPr>
              <w:t>$0</w:t>
            </w:r>
          </w:p>
          <w:p w14:paraId="0757DC8C" w14:textId="7DD18F81" w:rsidR="00CA5BAA" w:rsidRPr="00834B72" w:rsidRDefault="00CA5BAA" w:rsidP="00E04D33">
            <w:pPr>
              <w:pStyle w:val="Tabletext"/>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 xml:space="preserve">copays </w:t>
            </w:r>
            <w:r w:rsidRPr="00F43912">
              <w:rPr>
                <w:rStyle w:val="PlanInstructions"/>
                <w:lang w:val="en-US"/>
              </w:rPr>
              <w:t>for additional benefits.</w:t>
            </w:r>
            <w:r w:rsidRPr="00F43912">
              <w:rPr>
                <w:rStyle w:val="PlanInstructions"/>
                <w:i w:val="0"/>
                <w:lang w:val="en-US"/>
              </w:rPr>
              <w:t>]</w:t>
            </w:r>
          </w:p>
        </w:tc>
      </w:tr>
      <w:tr w:rsidR="00CA5BAA" w:rsidRPr="0059506F" w14:paraId="1E65B7BD"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16B8A6ED" w14:textId="77777777" w:rsidR="00CA5BAA" w:rsidRDefault="00CA5BAA" w:rsidP="00834B72">
            <w:pPr>
              <w:pStyle w:val="Tableapple"/>
              <w:rPr>
                <w:noProof/>
                <w:lang w:val="en-US"/>
              </w:rPr>
            </w:pPr>
          </w:p>
        </w:tc>
        <w:tc>
          <w:tcPr>
            <w:tcW w:w="6667" w:type="dxa"/>
            <w:tcBorders>
              <w:left w:val="nil"/>
              <w:bottom w:val="single" w:sz="4" w:space="0" w:color="auto"/>
            </w:tcBorders>
            <w:shd w:val="clear" w:color="auto" w:fill="auto"/>
            <w:tcMar>
              <w:top w:w="144" w:type="dxa"/>
              <w:left w:w="144" w:type="dxa"/>
              <w:bottom w:w="144" w:type="dxa"/>
              <w:right w:w="144" w:type="dxa"/>
            </w:tcMar>
          </w:tcPr>
          <w:p w14:paraId="5CEB0B4C" w14:textId="77777777" w:rsidR="0059506F" w:rsidRPr="00AD5386" w:rsidRDefault="0059506F">
            <w:pPr>
              <w:pStyle w:val="Tableheading"/>
            </w:pPr>
            <w:r w:rsidRPr="00AD5386">
              <w:t>Cuidados de salud mental para pacientes externos (continuación)</w:t>
            </w:r>
          </w:p>
          <w:p w14:paraId="401D51E1" w14:textId="77777777" w:rsidR="0059506F" w:rsidRPr="00E84311" w:rsidRDefault="0059506F" w:rsidP="00CC6A63">
            <w:pPr>
              <w:pStyle w:val="Tablelistbullet"/>
            </w:pPr>
            <w:r w:rsidRPr="00D7135F">
              <w:t>Servicios hospitalarios para pacientes externos, como los servici</w:t>
            </w:r>
            <w:r>
              <w:t xml:space="preserve">os de </w:t>
            </w:r>
            <w:r w:rsidRPr="00E84311">
              <w:t xml:space="preserve">Opción Clínica Tipo A y B </w:t>
            </w:r>
          </w:p>
          <w:p w14:paraId="44E893A9" w14:textId="5153AF31" w:rsidR="00CA5BAA" w:rsidRPr="00834B72" w:rsidRDefault="0059506F">
            <w:pPr>
              <w:pStyle w:val="Tabletext"/>
              <w:rPr>
                <w:rStyle w:val="PlanInstructions"/>
                <w:i w:val="0"/>
              </w:rPr>
            </w:pPr>
            <w:r w:rsidRPr="00F43912">
              <w:t>Los servicios específicos que cada tipo de proveedor en la lista anterior puede proporcionar y los controles de utilización de dichos servicios deberán ser determinados por el plan según las leyes federales y estatales y todas las políticas y/o acuerdos aplicables.</w:t>
            </w:r>
          </w:p>
        </w:tc>
        <w:tc>
          <w:tcPr>
            <w:tcW w:w="2707" w:type="dxa"/>
            <w:shd w:val="clear" w:color="auto" w:fill="auto"/>
            <w:tcMar>
              <w:top w:w="144" w:type="dxa"/>
              <w:left w:w="144" w:type="dxa"/>
              <w:bottom w:w="144" w:type="dxa"/>
              <w:right w:w="144" w:type="dxa"/>
            </w:tcMar>
          </w:tcPr>
          <w:p w14:paraId="297591C3" w14:textId="77777777" w:rsidR="00CA5BAA" w:rsidRPr="00834B72" w:rsidRDefault="00CA5BAA" w:rsidP="00E04D33">
            <w:pPr>
              <w:pStyle w:val="Tabletext"/>
            </w:pPr>
          </w:p>
        </w:tc>
      </w:tr>
      <w:tr w:rsidR="0059506F" w:rsidRPr="0059506F" w14:paraId="297024BB"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0F5B47EE" w14:textId="77777777" w:rsidR="0059506F" w:rsidRPr="00834B72" w:rsidRDefault="0059506F" w:rsidP="00834B72">
            <w:pPr>
              <w:pStyle w:val="Tableapple"/>
              <w:rPr>
                <w:noProof/>
              </w:rPr>
            </w:pPr>
          </w:p>
        </w:tc>
        <w:tc>
          <w:tcPr>
            <w:tcW w:w="6667" w:type="dxa"/>
            <w:tcBorders>
              <w:left w:val="nil"/>
            </w:tcBorders>
            <w:shd w:val="clear" w:color="auto" w:fill="auto"/>
            <w:tcMar>
              <w:top w:w="144" w:type="dxa"/>
              <w:left w:w="144" w:type="dxa"/>
              <w:bottom w:w="144" w:type="dxa"/>
              <w:right w:w="144" w:type="dxa"/>
            </w:tcMar>
          </w:tcPr>
          <w:p w14:paraId="6225A677" w14:textId="77777777" w:rsidR="0059506F" w:rsidRPr="00F43912" w:rsidRDefault="0059506F" w:rsidP="0059506F">
            <w:pPr>
              <w:pStyle w:val="Tableheading"/>
            </w:pPr>
            <w:r w:rsidRPr="00F43912">
              <w:t>Cuidados de salud mental para pacientes internos</w:t>
            </w:r>
          </w:p>
          <w:p w14:paraId="3BE33F44" w14:textId="597008C2" w:rsidR="0059506F" w:rsidRPr="00834B72" w:rsidRDefault="0059506F" w:rsidP="00AF4C8E">
            <w:pPr>
              <w:pStyle w:val="Tableheading"/>
              <w:spacing w:after="120"/>
              <w:rPr>
                <w:b w:val="0"/>
              </w:rPr>
            </w:pPr>
            <w:r w:rsidRPr="00834B72">
              <w:rPr>
                <w:b w:val="0"/>
                <w:iCs/>
                <w:lang w:val="es-AR"/>
              </w:rPr>
              <w:t>El plan cubrirá cuidados psiquiátricos necesarios para pacientes internos en instituciones aprobadas</w:t>
            </w:r>
            <w:r w:rsidRPr="00834B72">
              <w:rPr>
                <w:b w:val="0"/>
              </w:rPr>
              <w:t>.</w:t>
            </w:r>
          </w:p>
        </w:tc>
        <w:tc>
          <w:tcPr>
            <w:tcW w:w="2707" w:type="dxa"/>
            <w:shd w:val="clear" w:color="auto" w:fill="auto"/>
            <w:tcMar>
              <w:top w:w="144" w:type="dxa"/>
              <w:left w:w="144" w:type="dxa"/>
              <w:bottom w:w="144" w:type="dxa"/>
              <w:right w:w="144" w:type="dxa"/>
            </w:tcMar>
          </w:tcPr>
          <w:p w14:paraId="17FEEA53" w14:textId="0111E518" w:rsidR="0059506F" w:rsidRPr="0059506F" w:rsidRDefault="002542EA" w:rsidP="00E04D33">
            <w:pPr>
              <w:pStyle w:val="Tabletext"/>
            </w:pPr>
            <w:r w:rsidRPr="00F43912">
              <w:t>$0</w:t>
            </w:r>
          </w:p>
        </w:tc>
      </w:tr>
      <w:tr w:rsidR="0059506F" w:rsidRPr="0059506F" w14:paraId="7083D788"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611CB5B6" w14:textId="77777777" w:rsidR="0059506F" w:rsidRPr="00834B72" w:rsidRDefault="0059506F" w:rsidP="00834B72">
            <w:pPr>
              <w:pStyle w:val="Tableapple"/>
              <w:rPr>
                <w:noProof/>
              </w:rPr>
            </w:pPr>
          </w:p>
        </w:tc>
        <w:tc>
          <w:tcPr>
            <w:tcW w:w="6667" w:type="dxa"/>
            <w:tcBorders>
              <w:left w:val="nil"/>
              <w:bottom w:val="single" w:sz="4" w:space="0" w:color="auto"/>
            </w:tcBorders>
            <w:shd w:val="clear" w:color="auto" w:fill="auto"/>
            <w:tcMar>
              <w:top w:w="144" w:type="dxa"/>
              <w:left w:w="144" w:type="dxa"/>
              <w:bottom w:w="144" w:type="dxa"/>
              <w:right w:w="144" w:type="dxa"/>
            </w:tcMar>
          </w:tcPr>
          <w:p w14:paraId="46EAE363" w14:textId="77777777" w:rsidR="00472BA5" w:rsidRPr="00F43912" w:rsidRDefault="00472BA5" w:rsidP="00472BA5">
            <w:pPr>
              <w:pStyle w:val="Tableheading"/>
              <w:rPr>
                <w:rFonts w:eastAsia="Calibri"/>
              </w:rPr>
            </w:pPr>
            <w:r w:rsidRPr="00F43912">
              <w:t>Cuidados en hospicio</w:t>
            </w:r>
          </w:p>
          <w:p w14:paraId="3C22321E" w14:textId="77777777" w:rsidR="00472BA5" w:rsidRPr="00F43912" w:rsidRDefault="00472BA5" w:rsidP="00472BA5">
            <w:pPr>
              <w:pStyle w:val="Tabletext"/>
            </w:pPr>
            <w:r w:rsidRPr="00F43912">
              <w:t>Usted puede obtener cuidado de cualquier programa de hospicio certificado por Medicare. Usted tiene derecho a elegir hospicio si su proveedor y el director médico del hospicio determinan que usted tiene un pronóstico médico terminal. Esto significa que usted tiene una enfermedad terminal y se espera que tenga seis meses o menos de vida. Su médico de hospicio puede ser un proveedor dentro o fuera de la red.</w:t>
            </w:r>
          </w:p>
          <w:p w14:paraId="06E98AFC" w14:textId="77777777" w:rsidR="00472BA5" w:rsidRPr="00F43912" w:rsidRDefault="00472BA5" w:rsidP="00472BA5">
            <w:pPr>
              <w:pStyle w:val="Tabletext"/>
            </w:pPr>
            <w:r w:rsidRPr="00F43912">
              <w:t xml:space="preserve">El plan cubrirá lo siguiente mientras usted recibe servicios en hospicio: </w:t>
            </w:r>
          </w:p>
          <w:p w14:paraId="4885901B" w14:textId="77777777" w:rsidR="00472BA5" w:rsidRPr="00E84311" w:rsidRDefault="00472BA5" w:rsidP="00CC6A63">
            <w:pPr>
              <w:pStyle w:val="Tablelistbullet"/>
            </w:pPr>
            <w:r w:rsidRPr="00E84311">
              <w:t>Medicamentos para tratar los síntomas y el dolor</w:t>
            </w:r>
          </w:p>
          <w:p w14:paraId="46F63C3E" w14:textId="77777777" w:rsidR="00472BA5" w:rsidRPr="00E84311" w:rsidRDefault="00472BA5" w:rsidP="00CC6A63">
            <w:pPr>
              <w:pStyle w:val="Tablelistbullet"/>
            </w:pPr>
            <w:r w:rsidRPr="00E84311">
              <w:t xml:space="preserve">Cuidados de respiro a corto plazo </w:t>
            </w:r>
          </w:p>
          <w:p w14:paraId="6F71E798" w14:textId="77777777" w:rsidR="00472BA5" w:rsidRPr="00E84311" w:rsidRDefault="00472BA5" w:rsidP="00CC6A63">
            <w:pPr>
              <w:pStyle w:val="Tablelistbullet"/>
            </w:pPr>
            <w:r w:rsidRPr="00E84311">
              <w:t>Cuidados en el hogar, incluyendo cuidado de la salud en el hogar</w:t>
            </w:r>
          </w:p>
          <w:p w14:paraId="7FCEA096" w14:textId="77777777" w:rsidR="00472BA5" w:rsidRPr="00E84311" w:rsidRDefault="00472BA5" w:rsidP="00CC6A63">
            <w:pPr>
              <w:pStyle w:val="Tablelistbullet"/>
            </w:pPr>
            <w:r w:rsidRPr="00E84311">
              <w:t>Servicios de terapia ocupacional, física y del habla para controlar los síntomas</w:t>
            </w:r>
          </w:p>
          <w:p w14:paraId="34F389C3" w14:textId="77777777" w:rsidR="00472BA5" w:rsidRPr="00F43912" w:rsidRDefault="00472BA5" w:rsidP="00CC6A63">
            <w:pPr>
              <w:pStyle w:val="Tablelistbullet"/>
            </w:pPr>
            <w:r w:rsidRPr="00E84311">
              <w:t>Se</w:t>
            </w:r>
            <w:r w:rsidRPr="00F43912">
              <w:t>rvicios de consejería</w:t>
            </w:r>
          </w:p>
          <w:p w14:paraId="2573E42E" w14:textId="7DF8CDA3" w:rsidR="0059506F" w:rsidRPr="00AD5386" w:rsidRDefault="00472BA5" w:rsidP="00554609">
            <w:pPr>
              <w:pStyle w:val="Tableheading"/>
              <w:spacing w:after="120"/>
              <w:jc w:val="right"/>
            </w:pPr>
            <w:r w:rsidRPr="00AD5386">
              <w:rPr>
                <w:rFonts w:eastAsia="Calibri"/>
                <w:iCs/>
              </w:rPr>
              <w:t>Este beneficio continúa en la página siguiente</w:t>
            </w:r>
          </w:p>
        </w:tc>
        <w:tc>
          <w:tcPr>
            <w:tcW w:w="2707" w:type="dxa"/>
            <w:shd w:val="clear" w:color="auto" w:fill="auto"/>
            <w:tcMar>
              <w:top w:w="144" w:type="dxa"/>
              <w:left w:w="144" w:type="dxa"/>
              <w:bottom w:w="144" w:type="dxa"/>
              <w:right w:w="144" w:type="dxa"/>
            </w:tcMar>
          </w:tcPr>
          <w:p w14:paraId="6A05831D" w14:textId="70A1ACAC" w:rsidR="0059506F" w:rsidRPr="0059506F" w:rsidRDefault="00472BA5" w:rsidP="00E04D33">
            <w:pPr>
              <w:pStyle w:val="Tabletext"/>
            </w:pPr>
            <w:r>
              <w:rPr>
                <w:rStyle w:val="PlanInstructions"/>
                <w:i w:val="0"/>
                <w:lang w:val="en-US"/>
              </w:rPr>
              <w:t>[</w:t>
            </w:r>
            <w:r w:rsidRPr="00F43912">
              <w:rPr>
                <w:rStyle w:val="PlanInstructions"/>
                <w:lang w:val="en-US"/>
              </w:rPr>
              <w:t>List</w:t>
            </w:r>
            <w:r>
              <w:rPr>
                <w:rStyle w:val="PlanInstructions"/>
                <w:lang w:val="en-US"/>
              </w:rPr>
              <w:t xml:space="preserve"> copays</w:t>
            </w:r>
            <w:r w:rsidRPr="00F43912">
              <w:rPr>
                <w:rStyle w:val="PlanInstructions"/>
                <w:lang w:val="en-US"/>
              </w:rPr>
              <w:t>.</w:t>
            </w:r>
            <w:r w:rsidRPr="00F43912">
              <w:rPr>
                <w:rStyle w:val="PlanInstructions"/>
                <w:i w:val="0"/>
                <w:lang w:val="en-US"/>
              </w:rPr>
              <w:t>]</w:t>
            </w:r>
          </w:p>
        </w:tc>
      </w:tr>
      <w:tr w:rsidR="00472BA5" w:rsidRPr="0059506F" w14:paraId="348A2DB9"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2CDD63BC" w14:textId="77777777" w:rsidR="00472BA5" w:rsidRPr="0059506F" w:rsidRDefault="00472BA5">
            <w:pPr>
              <w:pStyle w:val="Tableapple"/>
              <w:rPr>
                <w:noProof/>
              </w:rPr>
            </w:pPr>
          </w:p>
        </w:tc>
        <w:tc>
          <w:tcPr>
            <w:tcW w:w="6667" w:type="dxa"/>
            <w:tcBorders>
              <w:left w:val="nil"/>
              <w:bottom w:val="single" w:sz="4" w:space="0" w:color="auto"/>
            </w:tcBorders>
            <w:shd w:val="clear" w:color="auto" w:fill="auto"/>
            <w:tcMar>
              <w:top w:w="144" w:type="dxa"/>
              <w:left w:w="144" w:type="dxa"/>
              <w:bottom w:w="144" w:type="dxa"/>
              <w:right w:w="144" w:type="dxa"/>
            </w:tcMar>
          </w:tcPr>
          <w:p w14:paraId="039961E3" w14:textId="77777777" w:rsidR="00472BA5" w:rsidRPr="00F43912" w:rsidRDefault="00472BA5" w:rsidP="00472BA5">
            <w:pPr>
              <w:pStyle w:val="Tableheading"/>
            </w:pPr>
            <w:r w:rsidRPr="00F43912">
              <w:t xml:space="preserve">Cuidados en </w:t>
            </w:r>
            <w:r w:rsidRPr="00AD5386">
              <w:t>hospicio (continuación)</w:t>
            </w:r>
          </w:p>
          <w:p w14:paraId="2E4CEAE7" w14:textId="77777777" w:rsidR="00472BA5" w:rsidRPr="003A0158" w:rsidRDefault="00472BA5" w:rsidP="00472BA5">
            <w:pPr>
              <w:pStyle w:val="Tabletext"/>
            </w:pPr>
            <w:r w:rsidRPr="003A0158">
              <w:rPr>
                <w:b/>
              </w:rPr>
              <w:t>Los servicios de hospicio y los servicios cubiertos por Medicare Parte A o B son facturados a Medicare:</w:t>
            </w:r>
          </w:p>
          <w:p w14:paraId="57DC648D" w14:textId="77777777" w:rsidR="00472BA5" w:rsidRPr="00F43912" w:rsidRDefault="00472BA5" w:rsidP="00CC6A63">
            <w:pPr>
              <w:pStyle w:val="Tablelistbullet"/>
            </w:pPr>
            <w:r w:rsidRPr="00F43912">
              <w:t xml:space="preserve">Lea más </w:t>
            </w:r>
            <w:r w:rsidRPr="00E84311">
              <w:t>información</w:t>
            </w:r>
            <w:r w:rsidRPr="00F43912">
              <w:t xml:space="preserve"> en la sección F de este capítulo.</w:t>
            </w:r>
            <w:r w:rsidRPr="00F43912" w:rsidDel="00930FE8">
              <w:t xml:space="preserve"> </w:t>
            </w:r>
          </w:p>
          <w:p w14:paraId="3D0A5DC0" w14:textId="77777777" w:rsidR="00472BA5" w:rsidRPr="003A0158" w:rsidRDefault="00472BA5" w:rsidP="00472BA5">
            <w:pPr>
              <w:pStyle w:val="Tabletext"/>
              <w:rPr>
                <w:b/>
                <w:iCs/>
              </w:rPr>
            </w:pPr>
            <w:r w:rsidRPr="003A0158">
              <w:rPr>
                <w:b/>
              </w:rPr>
              <w:t>Para los servicios cubiertos por &lt;plan name&gt;, pero que no están cubiertos por Medicare Parte A o B</w:t>
            </w:r>
            <w:r w:rsidRPr="003A0158">
              <w:rPr>
                <w:b/>
                <w:iCs/>
              </w:rPr>
              <w:t xml:space="preserve">: </w:t>
            </w:r>
          </w:p>
          <w:p w14:paraId="51BB5123" w14:textId="77777777" w:rsidR="00472BA5" w:rsidRPr="005D5716" w:rsidRDefault="00472BA5" w:rsidP="00CC6A63">
            <w:pPr>
              <w:pStyle w:val="Tablelistbullet"/>
              <w:rPr>
                <w:lang w:val="es-CL"/>
              </w:rPr>
            </w:pPr>
            <w:r w:rsidRPr="00F43912">
              <w:t xml:space="preserve">&lt;Plan name&gt; cubrirá los servicios cubiertos por el plan, que no están cubiertos por Medicare </w:t>
            </w:r>
            <w:r>
              <w:t>Par</w:t>
            </w:r>
            <w:r w:rsidRPr="005D5716">
              <w:rPr>
                <w:lang w:val="es-CL"/>
              </w:rPr>
              <w:t>te</w:t>
            </w:r>
            <w:r>
              <w:rPr>
                <w:lang w:val="es-CL"/>
              </w:rPr>
              <w:t xml:space="preserve"> </w:t>
            </w:r>
            <w:r w:rsidRPr="005D5716">
              <w:rPr>
                <w:lang w:val="es-CL"/>
              </w:rPr>
              <w:t xml:space="preserve">A o B. El plan cubrirá los servicios, incluso si no se relacionan con su pronóstico médico terminal. Usted </w:t>
            </w:r>
            <w:r w:rsidRPr="005D5716">
              <w:rPr>
                <w:rStyle w:val="PlanInstructions"/>
                <w:i w:val="0"/>
                <w:iCs/>
                <w:lang w:val="es-CL"/>
              </w:rPr>
              <w:t>[</w:t>
            </w:r>
            <w:r w:rsidRPr="005D5716">
              <w:rPr>
                <w:rStyle w:val="PlanInstructions"/>
                <w:lang w:val="es-CL"/>
              </w:rPr>
              <w:t xml:space="preserve">insert as appropriate: </w:t>
            </w:r>
            <w:r w:rsidRPr="005D5716">
              <w:rPr>
                <w:rStyle w:val="PlanInstructions"/>
                <w:i w:val="0"/>
                <w:lang w:val="es-CL"/>
              </w:rPr>
              <w:t xml:space="preserve">paga la cantidad de costo compartido del plan </w:t>
            </w:r>
            <w:r w:rsidRPr="00834B72">
              <w:rPr>
                <w:rStyle w:val="PlanInstructions"/>
                <w:b/>
                <w:iCs/>
                <w:lang w:val="es-CL"/>
              </w:rPr>
              <w:t>or</w:t>
            </w:r>
            <w:r w:rsidRPr="00E24504">
              <w:rPr>
                <w:rStyle w:val="PlanInstructions"/>
                <w:i w:val="0"/>
                <w:lang w:val="es-CL"/>
              </w:rPr>
              <w:t xml:space="preserve"> </w:t>
            </w:r>
            <w:r w:rsidRPr="005D5716">
              <w:rPr>
                <w:rStyle w:val="PlanInstructions"/>
                <w:i w:val="0"/>
                <w:lang w:val="es-CL"/>
              </w:rPr>
              <w:t xml:space="preserve">nada] </w:t>
            </w:r>
            <w:r w:rsidRPr="005D5716">
              <w:rPr>
                <w:lang w:val="es-CL"/>
              </w:rPr>
              <w:t>por estos servicios.</w:t>
            </w:r>
          </w:p>
          <w:p w14:paraId="1A248302" w14:textId="77777777" w:rsidR="00472BA5" w:rsidRPr="003A0158" w:rsidRDefault="00472BA5" w:rsidP="00472BA5">
            <w:pPr>
              <w:pStyle w:val="Tabletext"/>
              <w:rPr>
                <w:b/>
                <w:iCs/>
                <w:lang w:val="es-CL"/>
              </w:rPr>
            </w:pPr>
            <w:r w:rsidRPr="003A0158">
              <w:rPr>
                <w:b/>
                <w:iCs/>
                <w:lang w:val="es-CL"/>
              </w:rPr>
              <w:t>Para medicamentos que podrían estar cubiertos por el beneficio de Medicare Parte D de &lt;plan name&gt;.</w:t>
            </w:r>
          </w:p>
          <w:p w14:paraId="05C2AEA9" w14:textId="77777777" w:rsidR="00472BA5" w:rsidRPr="005D5716" w:rsidRDefault="00472BA5" w:rsidP="00CC6A63">
            <w:pPr>
              <w:pStyle w:val="Tablelistbullet"/>
              <w:rPr>
                <w:lang w:val="es-CL"/>
              </w:rPr>
            </w:pPr>
            <w:r w:rsidRPr="005D5716">
              <w:rPr>
                <w:lang w:val="es-CL"/>
              </w:rPr>
              <w:t xml:space="preserve">Los medicamentos nunca están cubiertos por hospicio y nuestro plan al mismo tiempo. Por favor lea el </w:t>
            </w:r>
            <w:r w:rsidRPr="001400A0">
              <w:rPr>
                <w:lang w:val="es-CL"/>
              </w:rPr>
              <w:t>Capítulo</w:t>
            </w:r>
            <w:r w:rsidRPr="005D5716">
              <w:rPr>
                <w:lang w:val="es-CL"/>
              </w:rPr>
              <w:t xml:space="preserve"> 5 </w:t>
            </w:r>
            <w:r w:rsidRPr="005D5716">
              <w:rPr>
                <w:rStyle w:val="PlanInstructions"/>
                <w:i w:val="0"/>
                <w:iCs/>
                <w:lang w:val="es-CL"/>
              </w:rPr>
              <w:t>[</w:t>
            </w:r>
            <w:r w:rsidRPr="005D5716">
              <w:rPr>
                <w:rStyle w:val="PlanInstructions"/>
                <w:lang w:val="es-CL"/>
              </w:rPr>
              <w:t>plans may insert reference, as applicable</w:t>
            </w:r>
            <w:r w:rsidRPr="005D5716">
              <w:rPr>
                <w:rStyle w:val="PlanInstructions"/>
                <w:i w:val="0"/>
                <w:iCs/>
                <w:lang w:val="es-CL"/>
              </w:rPr>
              <w:t>].</w:t>
            </w:r>
          </w:p>
          <w:p w14:paraId="18B32F16" w14:textId="77777777" w:rsidR="00472BA5" w:rsidRPr="00F43912" w:rsidRDefault="00472BA5" w:rsidP="00472BA5">
            <w:pPr>
              <w:pStyle w:val="Tabletext"/>
              <w:rPr>
                <w:lang w:val="en-US"/>
              </w:rPr>
            </w:pPr>
            <w:r w:rsidRPr="00F43912">
              <w:rPr>
                <w:b/>
              </w:rPr>
              <w:t xml:space="preserve">Nota: </w:t>
            </w:r>
            <w:r w:rsidRPr="00F43912">
              <w:t xml:space="preserve">Si usted necesita cuidado que no sea de hospicio, debe llamar a su coordinador de cuidados para pedir ese servicio. El cuidado que no es de hospicio es el que no está relacionado con su pronóstico médico terminal. </w:t>
            </w:r>
            <w:r w:rsidRPr="00F43912">
              <w:rPr>
                <w:rStyle w:val="PlanInstructions"/>
                <w:i w:val="0"/>
                <w:lang w:val="en-US"/>
              </w:rPr>
              <w:t>[</w:t>
            </w:r>
            <w:r w:rsidRPr="00F43912">
              <w:rPr>
                <w:rStyle w:val="PlanInstructions"/>
                <w:lang w:val="en-US"/>
              </w:rPr>
              <w:t xml:space="preserve">Plans should replace the term </w:t>
            </w:r>
            <w:r w:rsidRPr="00A1793A">
              <w:rPr>
                <w:rStyle w:val="PlanInstructions"/>
                <w:lang w:val="en-US"/>
              </w:rPr>
              <w:t>“coordinador</w:t>
            </w:r>
            <w:r w:rsidRPr="001400A0">
              <w:rPr>
                <w:rStyle w:val="PlanInstructions"/>
                <w:lang w:val="en-US"/>
              </w:rPr>
              <w:t xml:space="preserve"> de cuidados</w:t>
            </w:r>
            <w:r w:rsidRPr="00D426DD">
              <w:rPr>
                <w:rStyle w:val="PlanInstructions"/>
                <w:lang w:val="en-US"/>
              </w:rPr>
              <w:t>”</w:t>
            </w:r>
            <w:r w:rsidRPr="00F43912">
              <w:rPr>
                <w:rStyle w:val="PlanInstructions"/>
                <w:lang w:val="en-US"/>
              </w:rPr>
              <w:t xml:space="preserve"> with the term they use and include a phone number or other contact information.</w:t>
            </w:r>
            <w:r w:rsidRPr="00F43912">
              <w:rPr>
                <w:rStyle w:val="PlanInstructions"/>
                <w:i w:val="0"/>
                <w:lang w:val="en-US"/>
              </w:rPr>
              <w:t>]</w:t>
            </w:r>
          </w:p>
          <w:p w14:paraId="4447EBC1" w14:textId="2D22207B" w:rsidR="00472BA5" w:rsidRPr="00F43912" w:rsidRDefault="00472BA5" w:rsidP="00AD3F7F">
            <w:pPr>
              <w:pStyle w:val="Tableheading"/>
              <w:spacing w:after="120"/>
            </w:pPr>
            <w:r w:rsidRPr="00834B72">
              <w:rPr>
                <w:rStyle w:val="PlanInstructions"/>
                <w:b w:val="0"/>
                <w:i w:val="0"/>
              </w:rPr>
              <w:t>[</w:t>
            </w:r>
            <w:r w:rsidRPr="00834B72">
              <w:rPr>
                <w:rStyle w:val="PlanInstructions"/>
                <w:b w:val="0"/>
              </w:rPr>
              <w:t xml:space="preserve">Insert if applicable, edit as appropriate: </w:t>
            </w:r>
            <w:r w:rsidRPr="00834B72">
              <w:rPr>
                <w:rStyle w:val="PlanInstructions"/>
                <w:b w:val="0"/>
                <w:i w:val="0"/>
              </w:rPr>
              <w:t>Nuestro plan cubre los servicios de consulta en hospicio (una sola vez) para una persona con una enfermedad terminal, que no ha elegido el beneficio de residencia en un hospicio para enfermos terminales.]</w:t>
            </w:r>
          </w:p>
        </w:tc>
        <w:tc>
          <w:tcPr>
            <w:tcW w:w="2707" w:type="dxa"/>
            <w:shd w:val="clear" w:color="auto" w:fill="auto"/>
            <w:tcMar>
              <w:top w:w="144" w:type="dxa"/>
              <w:left w:w="144" w:type="dxa"/>
              <w:bottom w:w="144" w:type="dxa"/>
              <w:right w:w="144" w:type="dxa"/>
            </w:tcMar>
          </w:tcPr>
          <w:p w14:paraId="162C1765" w14:textId="77777777" w:rsidR="00472BA5" w:rsidRPr="00834B72" w:rsidRDefault="00472BA5" w:rsidP="00E04D33">
            <w:pPr>
              <w:pStyle w:val="Tabletext"/>
              <w:rPr>
                <w:rStyle w:val="PlanInstructions"/>
                <w:i w:val="0"/>
              </w:rPr>
            </w:pPr>
          </w:p>
        </w:tc>
      </w:tr>
      <w:tr w:rsidR="00472BA5" w:rsidRPr="0059506F" w14:paraId="68E80D06"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4FA17E16" w14:textId="77777777" w:rsidR="00472BA5" w:rsidRPr="0059506F" w:rsidRDefault="00472BA5">
            <w:pPr>
              <w:pStyle w:val="Tableapple"/>
              <w:rPr>
                <w:noProof/>
              </w:rPr>
            </w:pPr>
          </w:p>
        </w:tc>
        <w:tc>
          <w:tcPr>
            <w:tcW w:w="6667" w:type="dxa"/>
            <w:tcBorders>
              <w:left w:val="nil"/>
              <w:bottom w:val="single" w:sz="4" w:space="0" w:color="auto"/>
            </w:tcBorders>
            <w:shd w:val="clear" w:color="auto" w:fill="auto"/>
            <w:tcMar>
              <w:top w:w="144" w:type="dxa"/>
              <w:left w:w="144" w:type="dxa"/>
              <w:bottom w:w="144" w:type="dxa"/>
              <w:right w:w="144" w:type="dxa"/>
            </w:tcMar>
          </w:tcPr>
          <w:p w14:paraId="2C503390" w14:textId="77777777" w:rsidR="00BE1F52" w:rsidRPr="00F43912" w:rsidRDefault="00BE1F52" w:rsidP="00BE1F52">
            <w:pPr>
              <w:pStyle w:val="Tableheading"/>
            </w:pPr>
            <w:r w:rsidRPr="00F43912">
              <w:t>Cuidados en un hospital como paciente interno</w:t>
            </w:r>
          </w:p>
          <w:p w14:paraId="1BD6F54E" w14:textId="77777777" w:rsidR="00BE1F52" w:rsidRPr="00641CDA" w:rsidRDefault="00BE1F52" w:rsidP="00BE1F52">
            <w:pPr>
              <w:pStyle w:val="Tabletext"/>
              <w:rPr>
                <w:rStyle w:val="PlanInstructions"/>
                <w:b/>
                <w:bCs/>
                <w:lang w:val="en-US"/>
              </w:rPr>
            </w:pPr>
            <w:r w:rsidRPr="00F43912">
              <w:rPr>
                <w:rStyle w:val="PlanInstructions"/>
                <w:i w:val="0"/>
                <w:lang w:val="en-US"/>
              </w:rPr>
              <w:t>[</w:t>
            </w:r>
            <w:r w:rsidRPr="00F43912">
              <w:rPr>
                <w:rStyle w:val="PlanInstructions"/>
                <w:lang w:val="en-US"/>
              </w:rPr>
              <w:t>List any restrictions that apply.</w:t>
            </w:r>
            <w:r w:rsidRPr="00F43912">
              <w:rPr>
                <w:rStyle w:val="PlanInstructions"/>
                <w:i w:val="0"/>
                <w:lang w:val="en-US"/>
              </w:rPr>
              <w:t>]</w:t>
            </w:r>
          </w:p>
          <w:p w14:paraId="208D6A95" w14:textId="77777777" w:rsidR="00BE1F52" w:rsidRPr="00F43912" w:rsidRDefault="00BE1F52" w:rsidP="00BE1F52">
            <w:pPr>
              <w:pStyle w:val="Tabletext"/>
            </w:pPr>
            <w:r w:rsidRPr="00F43912">
              <w:t>El plan cubrirá los siguientes servicios y, posiblemente, otros servicios que no están incluidos aquí:</w:t>
            </w:r>
          </w:p>
          <w:p w14:paraId="6C3EA746" w14:textId="77777777" w:rsidR="00BE1F52" w:rsidRPr="00FD4082" w:rsidRDefault="00BE1F52" w:rsidP="00CC6A63">
            <w:pPr>
              <w:pStyle w:val="Tablelistbullet"/>
            </w:pPr>
            <w:r w:rsidRPr="00F43912">
              <w:t>Habitac</w:t>
            </w:r>
            <w:r w:rsidRPr="00FD4082">
              <w:t>ión semi-privada (o habitación privada si es médicamente necesario)</w:t>
            </w:r>
          </w:p>
          <w:p w14:paraId="3AA41DC5" w14:textId="77777777" w:rsidR="00BE1F52" w:rsidRPr="00FD4082" w:rsidRDefault="00BE1F52" w:rsidP="00CC6A63">
            <w:pPr>
              <w:pStyle w:val="Tablelistbullet"/>
            </w:pPr>
            <w:r w:rsidRPr="00FD4082">
              <w:t>Comidas, incluyendo dietas especiales</w:t>
            </w:r>
          </w:p>
          <w:p w14:paraId="4516D36D" w14:textId="77777777" w:rsidR="00BE1F52" w:rsidRPr="00FD4082" w:rsidRDefault="00BE1F52" w:rsidP="00CC6A63">
            <w:pPr>
              <w:pStyle w:val="Tablelistbullet"/>
            </w:pPr>
            <w:r w:rsidRPr="00FD4082">
              <w:t>Servicios de enfermería regulares</w:t>
            </w:r>
          </w:p>
          <w:p w14:paraId="17B9D3AB" w14:textId="77777777" w:rsidR="00BE1F52" w:rsidRPr="00FD4082" w:rsidRDefault="00BE1F52" w:rsidP="00CC6A63">
            <w:pPr>
              <w:pStyle w:val="Tablelistbullet"/>
            </w:pPr>
            <w:r w:rsidRPr="00FD4082">
              <w:t>Costos de unidades de cuidado especial como cuidado intensivo o unidades de cuidado coronario</w:t>
            </w:r>
          </w:p>
          <w:p w14:paraId="4EF9FD25" w14:textId="77777777" w:rsidR="00BE1F52" w:rsidRPr="00FD4082" w:rsidRDefault="00BE1F52" w:rsidP="00CC6A63">
            <w:pPr>
              <w:pStyle w:val="Tablelistbullet"/>
            </w:pPr>
            <w:r w:rsidRPr="00FD4082">
              <w:t>Medicamentos</w:t>
            </w:r>
          </w:p>
          <w:p w14:paraId="67714CDB" w14:textId="77777777" w:rsidR="00BE1F52" w:rsidRPr="00FD4082" w:rsidRDefault="00BE1F52" w:rsidP="00CC6A63">
            <w:pPr>
              <w:pStyle w:val="Tablelistbullet"/>
            </w:pPr>
            <w:r w:rsidRPr="00FD4082">
              <w:t>Exámenes de laboratorio</w:t>
            </w:r>
          </w:p>
          <w:p w14:paraId="009E544A" w14:textId="77777777" w:rsidR="00BE1F52" w:rsidRPr="00FD4082" w:rsidRDefault="00BE1F52" w:rsidP="00CC6A63">
            <w:pPr>
              <w:pStyle w:val="Tablelistbullet"/>
            </w:pPr>
            <w:r w:rsidRPr="00FD4082">
              <w:t>Radiografías y otros servicios de radiología</w:t>
            </w:r>
          </w:p>
          <w:p w14:paraId="55144F7B" w14:textId="77777777" w:rsidR="00BE1F52" w:rsidRPr="00FD4082" w:rsidRDefault="00BE1F52" w:rsidP="00CC6A63">
            <w:pPr>
              <w:pStyle w:val="Tablelistbullet"/>
            </w:pPr>
            <w:r w:rsidRPr="00FD4082">
              <w:t>Suministros médicos y quirúrgicos que sean necesarios</w:t>
            </w:r>
          </w:p>
          <w:p w14:paraId="073A0F29" w14:textId="77777777" w:rsidR="00BE1F52" w:rsidRPr="00FD4082" w:rsidRDefault="00BE1F52" w:rsidP="00CC6A63">
            <w:pPr>
              <w:pStyle w:val="Tablelistbullet"/>
            </w:pPr>
            <w:r w:rsidRPr="00FD4082">
              <w:t>Aparatos, como sillas de ruedas</w:t>
            </w:r>
          </w:p>
          <w:p w14:paraId="59643EEE" w14:textId="77777777" w:rsidR="00BE1F52" w:rsidRPr="00FD4082" w:rsidRDefault="00BE1F52" w:rsidP="00CC6A63">
            <w:pPr>
              <w:pStyle w:val="Tablelistbullet"/>
            </w:pPr>
            <w:r w:rsidRPr="00FD4082">
              <w:t>Servicios de sala de operaciones y de recuperación</w:t>
            </w:r>
          </w:p>
          <w:p w14:paraId="75CF22A6" w14:textId="77777777" w:rsidR="00BE1F52" w:rsidRPr="00FD4082" w:rsidRDefault="00BE1F52" w:rsidP="00CC6A63">
            <w:pPr>
              <w:pStyle w:val="Tablelistbullet"/>
            </w:pPr>
            <w:r w:rsidRPr="00FD4082">
              <w:t>Terapia física, ocupacional y del habla</w:t>
            </w:r>
          </w:p>
          <w:p w14:paraId="2671339E" w14:textId="77777777" w:rsidR="00BE1F52" w:rsidRPr="00FD4082" w:rsidRDefault="00BE1F52" w:rsidP="00CC6A63">
            <w:pPr>
              <w:pStyle w:val="Tablelistbullet"/>
            </w:pPr>
            <w:r w:rsidRPr="00FD4082">
              <w:t>Servicios como paciente interno por abuso de sustancias</w:t>
            </w:r>
          </w:p>
          <w:p w14:paraId="5FD5EADF" w14:textId="77777777" w:rsidR="00BE1F52" w:rsidRPr="00FD4082" w:rsidRDefault="00BE1F52" w:rsidP="00CC6A63">
            <w:pPr>
              <w:pStyle w:val="Tablelistbullet"/>
            </w:pPr>
            <w:r w:rsidRPr="00FD4082">
              <w:t xml:space="preserve">Análisis de sangre, incluyendo su almacenamiento, componentes de la sangre y administración de los mismos </w:t>
            </w:r>
          </w:p>
          <w:p w14:paraId="2CA048E0" w14:textId="77777777" w:rsidR="00BE1F52" w:rsidRPr="00FD4082" w:rsidRDefault="00BE1F52" w:rsidP="00CC6A63">
            <w:pPr>
              <w:pStyle w:val="Tablelistbullet"/>
            </w:pPr>
            <w:r w:rsidRPr="00FD4082">
              <w:t>Servicios médicos</w:t>
            </w:r>
          </w:p>
          <w:p w14:paraId="1C188761" w14:textId="77777777" w:rsidR="00BE1F52" w:rsidRPr="005D5716" w:rsidRDefault="00BE1F52" w:rsidP="00CC6A63">
            <w:pPr>
              <w:pStyle w:val="Tablelistbullet"/>
              <w:rPr>
                <w:lang w:val="es-CL"/>
              </w:rPr>
            </w:pPr>
            <w:r w:rsidRPr="00FD4082">
              <w:t>En algunos casos, los siguientes tipos de trasplante: córnea, riñón, riñón y páncreas, corazón, hígado, pulmón, corazón y pulmón</w:t>
            </w:r>
            <w:r w:rsidRPr="00F43912">
              <w:t>, médula ósea, células madre, y de órganos intestinales/multiviscerales.</w:t>
            </w:r>
          </w:p>
          <w:p w14:paraId="016EF62D" w14:textId="740E4B15" w:rsidR="00472BA5" w:rsidRPr="00F43912" w:rsidRDefault="00BE1F52" w:rsidP="00554609">
            <w:pPr>
              <w:pStyle w:val="Tableheading"/>
              <w:spacing w:after="120"/>
              <w:jc w:val="right"/>
            </w:pPr>
            <w:r w:rsidRPr="00AD5386">
              <w:rPr>
                <w:rFonts w:eastAsia="Calibri"/>
                <w:iCs/>
              </w:rPr>
              <w:t>Este beneficio continúa en la página siguiente</w:t>
            </w:r>
          </w:p>
        </w:tc>
        <w:tc>
          <w:tcPr>
            <w:tcW w:w="2707" w:type="dxa"/>
            <w:shd w:val="clear" w:color="auto" w:fill="auto"/>
            <w:tcMar>
              <w:top w:w="144" w:type="dxa"/>
              <w:left w:w="144" w:type="dxa"/>
              <w:bottom w:w="144" w:type="dxa"/>
              <w:right w:w="144" w:type="dxa"/>
            </w:tcMar>
          </w:tcPr>
          <w:p w14:paraId="1A48253D" w14:textId="77777777" w:rsidR="00BE1F52" w:rsidRPr="00F43912" w:rsidRDefault="00BE1F52" w:rsidP="00E04D33">
            <w:pPr>
              <w:pStyle w:val="Tabletext"/>
            </w:pPr>
            <w:r w:rsidRPr="00F43912">
              <w:t>$0</w:t>
            </w:r>
          </w:p>
          <w:p w14:paraId="5CC95526" w14:textId="77777777" w:rsidR="00BE1F52" w:rsidRPr="00F43912" w:rsidRDefault="00BE1F52" w:rsidP="00E04D33">
            <w:pPr>
              <w:pStyle w:val="Tabletext"/>
            </w:pPr>
            <w:r w:rsidRPr="00F43912">
              <w:t xml:space="preserve">Usted deberá obtener aprobación del plan para seguir recibiendo cuidado como paciente interno en un hospital fuera de la red, una vez que su emergencia esté bajo control. </w:t>
            </w:r>
          </w:p>
          <w:p w14:paraId="18E6CA35" w14:textId="77777777" w:rsidR="00472BA5" w:rsidRPr="00472BA5" w:rsidRDefault="00472BA5" w:rsidP="00E04D33">
            <w:pPr>
              <w:pStyle w:val="Tabletext"/>
              <w:rPr>
                <w:rStyle w:val="PlanInstructions"/>
                <w:i w:val="0"/>
              </w:rPr>
            </w:pPr>
          </w:p>
        </w:tc>
      </w:tr>
      <w:tr w:rsidR="00BE1F52" w:rsidRPr="00363122" w14:paraId="28D8EA10"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002FE32D" w14:textId="77777777" w:rsidR="00BE1F52" w:rsidRPr="0059506F" w:rsidRDefault="00BE1F52">
            <w:pPr>
              <w:pStyle w:val="Tableapple"/>
              <w:rPr>
                <w:noProof/>
              </w:rPr>
            </w:pPr>
          </w:p>
        </w:tc>
        <w:tc>
          <w:tcPr>
            <w:tcW w:w="6667" w:type="dxa"/>
            <w:tcBorders>
              <w:left w:val="nil"/>
              <w:bottom w:val="single" w:sz="4" w:space="0" w:color="auto"/>
            </w:tcBorders>
            <w:shd w:val="clear" w:color="auto" w:fill="auto"/>
            <w:tcMar>
              <w:top w:w="144" w:type="dxa"/>
              <w:left w:w="144" w:type="dxa"/>
              <w:bottom w:w="144" w:type="dxa"/>
              <w:right w:w="144" w:type="dxa"/>
            </w:tcMar>
          </w:tcPr>
          <w:p w14:paraId="5DAFB3BC" w14:textId="77777777" w:rsidR="0090554E" w:rsidRPr="00AD5386" w:rsidRDefault="0090554E" w:rsidP="0090554E">
            <w:pPr>
              <w:pStyle w:val="Tableheading"/>
            </w:pPr>
            <w:r w:rsidRPr="00AD5386">
              <w:t>Cuidados en un hospital como paciente interno (continuación)</w:t>
            </w:r>
          </w:p>
          <w:p w14:paraId="482AF7CF" w14:textId="388F2437" w:rsidR="00BE1F52" w:rsidRPr="00834B72" w:rsidRDefault="0090554E" w:rsidP="00AD3F7F">
            <w:pPr>
              <w:pStyle w:val="Tableheading"/>
              <w:spacing w:after="120"/>
              <w:rPr>
                <w:b w:val="0"/>
                <w:lang w:val="en-US"/>
              </w:rPr>
            </w:pPr>
            <w:r w:rsidRPr="00834B72">
              <w:rPr>
                <w:b w:val="0"/>
              </w:rPr>
              <w:t>Si necesita un trasplante, un centro de trasplantes aprobado por Medicare revisará su caso y decidirá si usted es candidato para que se le haga un trasplante</w:t>
            </w:r>
            <w:r w:rsidRPr="00834B72">
              <w:rPr>
                <w:b w:val="0"/>
                <w:i/>
              </w:rPr>
              <w:t xml:space="preserve">. </w:t>
            </w:r>
            <w:r w:rsidRPr="00AD3F7F">
              <w:rPr>
                <w:rStyle w:val="PlanInstructions"/>
                <w:b w:val="0"/>
                <w:i w:val="0"/>
              </w:rPr>
              <w:t>[</w:t>
            </w:r>
            <w:r w:rsidRPr="00AD3F7F">
              <w:rPr>
                <w:rStyle w:val="PlanInstructions"/>
                <w:b w:val="0"/>
              </w:rPr>
              <w:t>Plans should include the following, modified as appropriate</w:t>
            </w:r>
            <w:r w:rsidRPr="00AD3F7F">
              <w:rPr>
                <w:rStyle w:val="PlanInstructions"/>
                <w:b w:val="0"/>
                <w:i w:val="0"/>
              </w:rPr>
              <w:t xml:space="preserve">: </w:t>
            </w:r>
            <w:r w:rsidRPr="002B35B0">
              <w:rPr>
                <w:rStyle w:val="PlanInstructions"/>
                <w:b w:val="0"/>
                <w:i w:val="0"/>
              </w:rPr>
              <w:t>Los proveedores de trasplantes pueden ser locales o estar fuera del área de servicio. Si los proveedores de trasplantes locales están dispuestos a aceptar la tarifa de Medicare, usted podrá obtener estos servicios de trasplante localmente o fuera del patrón de cuidado para su comunidad. Si &lt;plan name&gt; proporciona servicios de trasplante fuera del patrón de cuidado para su comunidad y usted elige recibir su trasplante allí, haremos los arreglos necesarios o pagaremos por el alojamiento y los costos de viaje para usted y otra persona.</w:t>
            </w:r>
            <w:r w:rsidRPr="00AD3F7F">
              <w:rPr>
                <w:rStyle w:val="PlanInstructions"/>
                <w:b w:val="0"/>
                <w:i w:val="0"/>
              </w:rPr>
              <w:t xml:space="preserve">] </w:t>
            </w:r>
            <w:r w:rsidRPr="00AD3F7F">
              <w:rPr>
                <w:rStyle w:val="PlanInstructions"/>
                <w:b w:val="0"/>
                <w:i w:val="0"/>
                <w:lang w:val="en-US"/>
              </w:rPr>
              <w:t>[</w:t>
            </w:r>
            <w:r w:rsidRPr="00AD3F7F">
              <w:rPr>
                <w:rStyle w:val="PlanInstructions"/>
                <w:b w:val="0"/>
                <w:lang w:val="en-US"/>
              </w:rPr>
              <w:t>Plans may further define</w:t>
            </w:r>
            <w:r w:rsidRPr="00AD3F7F">
              <w:rPr>
                <w:rStyle w:val="PlanInstructions"/>
                <w:b w:val="0"/>
                <w:i w:val="0"/>
                <w:lang w:val="en-US"/>
              </w:rPr>
              <w:t xml:space="preserve"> </w:t>
            </w:r>
            <w:r w:rsidRPr="00AD3F7F">
              <w:rPr>
                <w:rStyle w:val="PlanInstructions"/>
                <w:b w:val="0"/>
                <w:lang w:val="en-US"/>
              </w:rPr>
              <w:t>the specifics of transplant travel coverage.</w:t>
            </w:r>
            <w:r w:rsidRPr="00AD3F7F">
              <w:rPr>
                <w:rStyle w:val="PlanInstructions"/>
                <w:b w:val="0"/>
                <w:i w:val="0"/>
                <w:lang w:val="en-US"/>
              </w:rPr>
              <w:t>]</w:t>
            </w:r>
          </w:p>
        </w:tc>
        <w:tc>
          <w:tcPr>
            <w:tcW w:w="2707" w:type="dxa"/>
            <w:shd w:val="clear" w:color="auto" w:fill="auto"/>
            <w:tcMar>
              <w:top w:w="144" w:type="dxa"/>
              <w:left w:w="144" w:type="dxa"/>
              <w:bottom w:w="144" w:type="dxa"/>
              <w:right w:w="144" w:type="dxa"/>
            </w:tcMar>
          </w:tcPr>
          <w:p w14:paraId="33719E76" w14:textId="77777777" w:rsidR="00BE1F52" w:rsidRPr="00834B72" w:rsidRDefault="00BE1F52" w:rsidP="00E04D33">
            <w:pPr>
              <w:pStyle w:val="Tabletext"/>
              <w:rPr>
                <w:lang w:val="en-US"/>
              </w:rPr>
            </w:pPr>
          </w:p>
        </w:tc>
      </w:tr>
      <w:tr w:rsidR="0090554E" w:rsidRPr="0090554E" w14:paraId="1E161A98"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52CA3AEC" w14:textId="77777777" w:rsidR="0090554E" w:rsidRPr="00834B72" w:rsidRDefault="0090554E">
            <w:pPr>
              <w:pStyle w:val="Tableapple"/>
              <w:rPr>
                <w:noProof/>
                <w:lang w:val="en-US"/>
              </w:rPr>
            </w:pPr>
          </w:p>
        </w:tc>
        <w:tc>
          <w:tcPr>
            <w:tcW w:w="6667" w:type="dxa"/>
            <w:tcBorders>
              <w:left w:val="nil"/>
              <w:bottom w:val="single" w:sz="4" w:space="0" w:color="auto"/>
            </w:tcBorders>
            <w:shd w:val="clear" w:color="auto" w:fill="auto"/>
            <w:tcMar>
              <w:top w:w="144" w:type="dxa"/>
              <w:left w:w="144" w:type="dxa"/>
              <w:bottom w:w="144" w:type="dxa"/>
              <w:right w:w="144" w:type="dxa"/>
            </w:tcMar>
          </w:tcPr>
          <w:p w14:paraId="4C0041C1" w14:textId="77777777" w:rsidR="0090554E" w:rsidRPr="00F43912" w:rsidRDefault="0090554E" w:rsidP="0090554E">
            <w:pPr>
              <w:pStyle w:val="Tableheading"/>
            </w:pPr>
            <w:r w:rsidRPr="00F43912">
              <w:t>Cuidados médicos de emergencia</w:t>
            </w:r>
          </w:p>
          <w:p w14:paraId="40E7583D" w14:textId="77777777" w:rsidR="0090554E" w:rsidRPr="00F43912" w:rsidRDefault="0090554E" w:rsidP="0090554E">
            <w:pPr>
              <w:pStyle w:val="Tabletext"/>
            </w:pPr>
            <w:r w:rsidRPr="003A0158">
              <w:t>Cuidado de emergencia</w:t>
            </w:r>
            <w:r w:rsidRPr="00F43912">
              <w:t xml:space="preserve"> significa servicios que son:</w:t>
            </w:r>
          </w:p>
          <w:p w14:paraId="0630FA46" w14:textId="77777777" w:rsidR="0090554E" w:rsidRPr="00F43912" w:rsidRDefault="0090554E" w:rsidP="00CC6A63">
            <w:pPr>
              <w:pStyle w:val="Tablelistbullet"/>
            </w:pPr>
            <w:r w:rsidRPr="00F43912">
              <w:t xml:space="preserve">ofrecidos por un proveedor capacitado para dar servicios de </w:t>
            </w:r>
            <w:r w:rsidRPr="00FD4082">
              <w:t>emergencia</w:t>
            </w:r>
            <w:r w:rsidRPr="00F43912">
              <w:t xml:space="preserve">, </w:t>
            </w:r>
            <w:r w:rsidRPr="00834B72">
              <w:rPr>
                <w:b/>
              </w:rPr>
              <w:t>y</w:t>
            </w:r>
          </w:p>
          <w:p w14:paraId="1FFE084D" w14:textId="77777777" w:rsidR="0090554E" w:rsidRPr="00F43912" w:rsidRDefault="0090554E" w:rsidP="00CC6A63">
            <w:pPr>
              <w:pStyle w:val="Tablelistbullet"/>
            </w:pPr>
            <w:r w:rsidRPr="00FD4082">
              <w:t>necesarios</w:t>
            </w:r>
            <w:r w:rsidRPr="00F43912">
              <w:t xml:space="preserve"> para tratar una emergencia médica.</w:t>
            </w:r>
          </w:p>
          <w:p w14:paraId="6F9146A4" w14:textId="77777777" w:rsidR="0090554E" w:rsidRPr="00F43912" w:rsidRDefault="0090554E" w:rsidP="0090554E">
            <w:pPr>
              <w:pStyle w:val="Tabletext"/>
            </w:pPr>
            <w:r w:rsidRPr="00F43912">
              <w:t xml:space="preserve">Una </w:t>
            </w:r>
            <w:r w:rsidRPr="003A0158">
              <w:t>emergencia médica</w:t>
            </w:r>
            <w:r w:rsidRPr="00F43912">
              <w:t xml:space="preserve"> es un problema médico acompañado por un dolor severo o una lesión seria. Dicha condición es tan seria que si no recibe atención médica inmediata, cualquier persona con un conocimiento promedio de salud y medicina, podría esperar que cause:</w:t>
            </w:r>
          </w:p>
          <w:p w14:paraId="334FE529" w14:textId="77777777" w:rsidR="0090554E" w:rsidRPr="00F43912" w:rsidRDefault="0090554E" w:rsidP="00CC6A63">
            <w:pPr>
              <w:pStyle w:val="Tablelistbullet"/>
            </w:pPr>
            <w:r w:rsidRPr="003F5668">
              <w:t>riesgo grav</w:t>
            </w:r>
            <w:r>
              <w:t>e para su salud o la del feto;</w:t>
            </w:r>
            <w:r w:rsidRPr="00F43912">
              <w:t xml:space="preserve"> </w:t>
            </w:r>
            <w:r w:rsidRPr="00D55FEA">
              <w:rPr>
                <w:b/>
              </w:rPr>
              <w:t>o</w:t>
            </w:r>
          </w:p>
          <w:p w14:paraId="1B1718CF" w14:textId="77777777" w:rsidR="0090554E" w:rsidRPr="00F43912" w:rsidRDefault="0090554E" w:rsidP="00CC6A63">
            <w:pPr>
              <w:pStyle w:val="Tablelistbullet"/>
            </w:pPr>
            <w:r w:rsidRPr="00F43912">
              <w:t>daños gr</w:t>
            </w:r>
            <w:r>
              <w:t>aves a las funciones del cuerpo,</w:t>
            </w:r>
            <w:r w:rsidRPr="00F43912">
              <w:t xml:space="preserve"> </w:t>
            </w:r>
            <w:r w:rsidRPr="00D55FEA">
              <w:rPr>
                <w:b/>
              </w:rPr>
              <w:t>o</w:t>
            </w:r>
          </w:p>
          <w:p w14:paraId="601F788A" w14:textId="77777777" w:rsidR="0090554E" w:rsidRPr="00F43912" w:rsidRDefault="0090554E" w:rsidP="00CC6A63">
            <w:pPr>
              <w:pStyle w:val="Tablelistbullet"/>
            </w:pPr>
            <w:r w:rsidRPr="00F43912">
              <w:t>funcionamiento grave de algún ó</w:t>
            </w:r>
            <w:r>
              <w:t>rgano o alguna parte del cuerpo,</w:t>
            </w:r>
            <w:r w:rsidRPr="00F43912">
              <w:t xml:space="preserve"> </w:t>
            </w:r>
            <w:r w:rsidRPr="00D55FEA">
              <w:rPr>
                <w:b/>
              </w:rPr>
              <w:t>o</w:t>
            </w:r>
          </w:p>
          <w:p w14:paraId="326040F1" w14:textId="77777777" w:rsidR="0090554E" w:rsidRPr="00F43912" w:rsidRDefault="0090554E" w:rsidP="00CC6A63">
            <w:pPr>
              <w:pStyle w:val="Tablelistbullet"/>
            </w:pPr>
            <w:r w:rsidRPr="003F5668">
              <w:t>en el caso de una embarazada en trabajo de parto, cuando</w:t>
            </w:r>
            <w:r w:rsidRPr="00F43912">
              <w:t>:</w:t>
            </w:r>
          </w:p>
          <w:p w14:paraId="31A82C3A" w14:textId="77777777" w:rsidR="0090554E" w:rsidRPr="00F43912" w:rsidRDefault="0090554E" w:rsidP="0090554E">
            <w:pPr>
              <w:pStyle w:val="Tablelistbullet2"/>
              <w:ind w:right="720"/>
            </w:pPr>
            <w:r>
              <w:t>n</w:t>
            </w:r>
            <w:r w:rsidRPr="00F43912">
              <w:t xml:space="preserve">o hay tiempo suficiente para </w:t>
            </w:r>
            <w:r>
              <w:t>transportarle a usted</w:t>
            </w:r>
            <w:r w:rsidRPr="00F43912">
              <w:t xml:space="preserve"> a otro hospital antes del parto, sin riesgo.</w:t>
            </w:r>
          </w:p>
          <w:p w14:paraId="1BB57C46" w14:textId="77777777" w:rsidR="0090554E" w:rsidRPr="00F43912" w:rsidRDefault="0090554E" w:rsidP="0090554E">
            <w:pPr>
              <w:pStyle w:val="Tablelistbullet2"/>
              <w:ind w:right="720"/>
            </w:pPr>
            <w:r w:rsidRPr="003F5668">
              <w:t>el traslado a otro hospital puede suponer una amenaza para su salud o seguridad o la del feto</w:t>
            </w:r>
            <w:r w:rsidRPr="00F43912">
              <w:t>.</w:t>
            </w:r>
          </w:p>
          <w:p w14:paraId="33435198" w14:textId="1C6D3CAF" w:rsidR="0090554E" w:rsidRPr="00834B72" w:rsidRDefault="0090554E" w:rsidP="00CA44F8">
            <w:pPr>
              <w:pStyle w:val="Tableheading"/>
              <w:spacing w:after="120"/>
              <w:rPr>
                <w:b w:val="0"/>
                <w:lang w:val="en-US"/>
              </w:rPr>
            </w:pPr>
            <w:r w:rsidRPr="00834B72">
              <w:rPr>
                <w:rStyle w:val="PlanInstructions"/>
                <w:b w:val="0"/>
                <w:i w:val="0"/>
                <w:lang w:val="en-US"/>
              </w:rPr>
              <w:t>[</w:t>
            </w:r>
            <w:r w:rsidRPr="00834B72">
              <w:rPr>
                <w:rFonts w:eastAsia="Calibri"/>
                <w:b w:val="0"/>
                <w:i/>
                <w:color w:val="548DD4"/>
                <w:lang w:val="en-US"/>
              </w:rPr>
              <w:t>Also identify whether the plan only covers emergency care within the U.S. and its territories as required or also covers emergency care as a supplemental benefit that provides world-wide emergency/urgent coverage.</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59010E34" w14:textId="77777777" w:rsidR="0018759D" w:rsidRPr="00F43912" w:rsidRDefault="0018759D" w:rsidP="00E04D33">
            <w:pPr>
              <w:pStyle w:val="Tabletext"/>
            </w:pPr>
            <w:r w:rsidRPr="00F43912">
              <w:t>$0</w:t>
            </w:r>
          </w:p>
          <w:p w14:paraId="389DF03D" w14:textId="188ACED0" w:rsidR="0090554E" w:rsidRPr="00834B72" w:rsidRDefault="0018759D" w:rsidP="00E04D33">
            <w:pPr>
              <w:pStyle w:val="Tabletext"/>
            </w:pPr>
            <w:r w:rsidRPr="00F43912">
              <w:t>Si usted recibe cuidado de emergencia en un hospital fuera de la red y necesita cuidado como paciente interno después que su emergencia ha sido estabilizada,</w:t>
            </w:r>
            <w:r w:rsidRPr="00F43912" w:rsidDel="00446AC5">
              <w:t xml:space="preserve"> </w:t>
            </w:r>
            <w:r w:rsidRPr="00F43912">
              <w:rPr>
                <w:rStyle w:val="PlanInstructions"/>
                <w:i w:val="0"/>
              </w:rPr>
              <w:t>[</w:t>
            </w:r>
            <w:r w:rsidRPr="00F43912">
              <w:rPr>
                <w:rStyle w:val="PlanInstructions"/>
              </w:rPr>
              <w:t>plans should insert information as needed to accurately describe emergency care benefits:</w:t>
            </w:r>
            <w:r w:rsidRPr="00AF11C8">
              <w:t xml:space="preserve"> </w:t>
            </w:r>
            <w:r w:rsidRPr="00F43912">
              <w:rPr>
                <w:rStyle w:val="PlanInstructions"/>
                <w:i w:val="0"/>
              </w:rPr>
              <w:t>(e.g. usted deberá regresar a un hospital de la red para que continuemos pagando por su cuidado. Usted podrá seguir recibiendo cuidados como paciente interno en un hospital fuera de la red, solamente si el plan aprueba su estadía)]</w:t>
            </w:r>
            <w:r w:rsidRPr="00F43912">
              <w:t>.</w:t>
            </w:r>
          </w:p>
        </w:tc>
      </w:tr>
      <w:tr w:rsidR="00360A33" w:rsidRPr="0090554E" w14:paraId="3BB7E226"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7C1B8DD8" w14:textId="77777777" w:rsidR="00360A33" w:rsidRPr="0059506F" w:rsidRDefault="00360A33" w:rsidP="00360A33">
            <w:pPr>
              <w:pStyle w:val="Tableapple"/>
              <w:rPr>
                <w:noProof/>
              </w:rPr>
            </w:pPr>
          </w:p>
        </w:tc>
        <w:tc>
          <w:tcPr>
            <w:tcW w:w="6667" w:type="dxa"/>
            <w:tcBorders>
              <w:left w:val="nil"/>
              <w:bottom w:val="single" w:sz="4" w:space="0" w:color="auto"/>
            </w:tcBorders>
            <w:shd w:val="clear" w:color="auto" w:fill="auto"/>
            <w:tcMar>
              <w:top w:w="144" w:type="dxa"/>
              <w:left w:w="144" w:type="dxa"/>
              <w:bottom w:w="144" w:type="dxa"/>
              <w:right w:w="144" w:type="dxa"/>
            </w:tcMar>
          </w:tcPr>
          <w:p w14:paraId="74AFFD7D" w14:textId="77777777" w:rsidR="00360A33" w:rsidRPr="00641CDA" w:rsidRDefault="00360A33" w:rsidP="00360A33">
            <w:pPr>
              <w:pStyle w:val="Tabletext"/>
              <w:rPr>
                <w:rFonts w:eastAsia="Calibri"/>
                <w:lang w:val="en-US"/>
              </w:rPr>
            </w:pPr>
            <w:r w:rsidRPr="00F43912">
              <w:rPr>
                <w:rStyle w:val="PlanInstructions"/>
                <w:i w:val="0"/>
                <w:lang w:val="en-US"/>
              </w:rPr>
              <w:t>[</w:t>
            </w:r>
            <w:r w:rsidRPr="00F43912">
              <w:rPr>
                <w:rStyle w:val="PlanInstructions"/>
                <w:lang w:val="en-US"/>
              </w:rPr>
              <w:t>Plans should modify this section to reflect Medicaid or plan-covered supplemental benefits as appropriate.</w:t>
            </w:r>
            <w:r w:rsidRPr="00F43912">
              <w:rPr>
                <w:rStyle w:val="PlanInstructions"/>
                <w:i w:val="0"/>
                <w:lang w:val="en-US"/>
              </w:rPr>
              <w:t>]</w:t>
            </w:r>
          </w:p>
          <w:p w14:paraId="1E9C9AE0" w14:textId="77777777" w:rsidR="00360A33" w:rsidRPr="00F43912" w:rsidRDefault="00360A33" w:rsidP="00360A33">
            <w:pPr>
              <w:pStyle w:val="Tableheading"/>
            </w:pPr>
            <w:r w:rsidRPr="00F43912">
              <w:t>Dispositivos prostéticos y suministros relacionados</w:t>
            </w:r>
          </w:p>
          <w:p w14:paraId="78EE3D97" w14:textId="77777777" w:rsidR="00360A33" w:rsidRPr="00F43912" w:rsidRDefault="00360A33" w:rsidP="00360A33">
            <w:pPr>
              <w:pStyle w:val="Tabletext"/>
            </w:pPr>
            <w:r w:rsidRPr="00F43912">
              <w:t xml:space="preserve">Los </w:t>
            </w:r>
            <w:r w:rsidRPr="003A0158">
              <w:t>dispositivos prostéticos</w:t>
            </w:r>
            <w:r w:rsidRPr="00F43912">
              <w:t xml:space="preserve"> </w:t>
            </w:r>
            <w:r w:rsidRPr="00AF11C8">
              <w:t xml:space="preserve">reemplazan la totalidad o una parte o función del cuerpo. El plan cubrirá los </w:t>
            </w:r>
            <w:r w:rsidRPr="00F43912">
              <w:t>siguientes aparatos prostéticos y, posiblemente, otros aparatos que no han sido incluidos aquí:</w:t>
            </w:r>
          </w:p>
          <w:p w14:paraId="66BDCF3A" w14:textId="77777777" w:rsidR="00360A33" w:rsidRPr="00FD4082" w:rsidRDefault="00360A33" w:rsidP="00CC6A63">
            <w:pPr>
              <w:pStyle w:val="Tablelistbullet"/>
            </w:pPr>
            <w:r w:rsidRPr="00F43912">
              <w:t xml:space="preserve">Bolsas de colostomía y suministros relacionados con el cuidado </w:t>
            </w:r>
            <w:r w:rsidRPr="00FD4082">
              <w:t>de una colostomía</w:t>
            </w:r>
          </w:p>
          <w:p w14:paraId="1AC3CA33" w14:textId="77777777" w:rsidR="00360A33" w:rsidRPr="00FD4082" w:rsidRDefault="00360A33" w:rsidP="00CC6A63">
            <w:pPr>
              <w:pStyle w:val="Tablelistbullet"/>
            </w:pPr>
            <w:r w:rsidRPr="00FD4082">
              <w:t>Marcapasos</w:t>
            </w:r>
          </w:p>
          <w:p w14:paraId="6430D01B" w14:textId="77777777" w:rsidR="00360A33" w:rsidRPr="00FD4082" w:rsidRDefault="00360A33" w:rsidP="00CC6A63">
            <w:pPr>
              <w:pStyle w:val="Tablelistbullet"/>
            </w:pPr>
            <w:r w:rsidRPr="00FD4082">
              <w:t>Aparatos ortopédicos</w:t>
            </w:r>
          </w:p>
          <w:p w14:paraId="3FAC83E2" w14:textId="77777777" w:rsidR="00360A33" w:rsidRPr="00FD4082" w:rsidRDefault="00360A33" w:rsidP="00CC6A63">
            <w:pPr>
              <w:pStyle w:val="Tablelistbullet"/>
            </w:pPr>
            <w:r w:rsidRPr="00FD4082">
              <w:t>Zapatos prostéticos</w:t>
            </w:r>
          </w:p>
          <w:p w14:paraId="584C5A67" w14:textId="77777777" w:rsidR="00360A33" w:rsidRPr="00FD4082" w:rsidRDefault="00360A33" w:rsidP="00CC6A63">
            <w:pPr>
              <w:pStyle w:val="Tablelistbullet"/>
            </w:pPr>
            <w:r w:rsidRPr="00FD4082">
              <w:t>Brazos y piernas artificiales</w:t>
            </w:r>
          </w:p>
          <w:p w14:paraId="04351171" w14:textId="77777777" w:rsidR="00360A33" w:rsidRPr="00F43912" w:rsidRDefault="00360A33" w:rsidP="00CC6A63">
            <w:pPr>
              <w:pStyle w:val="Tablelistbullet"/>
            </w:pPr>
            <w:r w:rsidRPr="00FD4082">
              <w:t>Prótesis para</w:t>
            </w:r>
            <w:r w:rsidRPr="00F43912">
              <w:t xml:space="preserve"> senos (incluye un sostén quirúrgico después de una mastectomía)</w:t>
            </w:r>
          </w:p>
          <w:p w14:paraId="02EABE5F" w14:textId="77777777" w:rsidR="00360A33" w:rsidRPr="00F43912" w:rsidRDefault="00360A33" w:rsidP="00360A33">
            <w:pPr>
              <w:pStyle w:val="Tabletext"/>
            </w:pPr>
            <w:r w:rsidRPr="00F43912">
              <w:t>Además, el plan cubrirá algunos suministros relacionados con los dispositivos prostéticos. El plan también cubrirá la reparación o el reemplazo de dispositivos prostéticos.</w:t>
            </w:r>
          </w:p>
          <w:p w14:paraId="481D9965" w14:textId="0295FD56" w:rsidR="00360A33" w:rsidRPr="00834B72" w:rsidRDefault="00360A33" w:rsidP="008C10FB">
            <w:pPr>
              <w:pStyle w:val="Tableheading"/>
              <w:spacing w:after="120"/>
              <w:rPr>
                <w:b w:val="0"/>
              </w:rPr>
            </w:pPr>
            <w:r w:rsidRPr="00834B72">
              <w:rPr>
                <w:b w:val="0"/>
              </w:rPr>
              <w:t>El plan ofrece cobertura parcial después de una cirugía de cataratas. Vea la sección de arriba para más información sobre el “Cuidado de la vista”</w:t>
            </w:r>
            <w:r w:rsidRPr="00834B72">
              <w:rPr>
                <w:rStyle w:val="PlanInstructions"/>
                <w:b w:val="0"/>
                <w:i w:val="0"/>
              </w:rPr>
              <w:t xml:space="preserve"> [</w:t>
            </w:r>
            <w:r w:rsidRPr="00834B72">
              <w:rPr>
                <w:rStyle w:val="PlanInstructions"/>
                <w:b w:val="0"/>
              </w:rPr>
              <w:t>plans may insert reference, as applicable</w:t>
            </w:r>
            <w:r w:rsidRPr="00834B72">
              <w:rPr>
                <w:rStyle w:val="PlanInstructions"/>
                <w:b w:val="0"/>
                <w:i w:val="0"/>
              </w:rPr>
              <w:t>]</w:t>
            </w:r>
            <w:r w:rsidRPr="00834B72">
              <w:rPr>
                <w:b w:val="0"/>
              </w:rPr>
              <w:t>.</w:t>
            </w:r>
          </w:p>
        </w:tc>
        <w:tc>
          <w:tcPr>
            <w:tcW w:w="2707" w:type="dxa"/>
            <w:shd w:val="clear" w:color="auto" w:fill="auto"/>
            <w:tcMar>
              <w:top w:w="144" w:type="dxa"/>
              <w:left w:w="144" w:type="dxa"/>
              <w:bottom w:w="144" w:type="dxa"/>
              <w:right w:w="144" w:type="dxa"/>
            </w:tcMar>
          </w:tcPr>
          <w:p w14:paraId="32929055" w14:textId="6D78AFB4" w:rsidR="00360A33" w:rsidRPr="00F43912" w:rsidRDefault="00360A33" w:rsidP="00E04D33">
            <w:pPr>
              <w:pStyle w:val="Tabletext"/>
            </w:pPr>
            <w:r w:rsidRPr="00F43912">
              <w:t>$0</w:t>
            </w:r>
          </w:p>
        </w:tc>
      </w:tr>
      <w:tr w:rsidR="00360A33" w:rsidRPr="0090554E" w14:paraId="58BE101A"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710EDAFD" w14:textId="77777777" w:rsidR="00360A33" w:rsidRPr="0059506F" w:rsidRDefault="00360A33" w:rsidP="00360A33">
            <w:pPr>
              <w:pStyle w:val="Tableapple"/>
              <w:rPr>
                <w:noProof/>
              </w:rPr>
            </w:pPr>
          </w:p>
        </w:tc>
        <w:tc>
          <w:tcPr>
            <w:tcW w:w="6667" w:type="dxa"/>
            <w:tcBorders>
              <w:left w:val="nil"/>
              <w:bottom w:val="single" w:sz="4" w:space="0" w:color="auto"/>
            </w:tcBorders>
            <w:shd w:val="clear" w:color="auto" w:fill="auto"/>
            <w:tcMar>
              <w:top w:w="144" w:type="dxa"/>
              <w:left w:w="144" w:type="dxa"/>
              <w:bottom w:w="144" w:type="dxa"/>
              <w:right w:w="144" w:type="dxa"/>
            </w:tcMar>
          </w:tcPr>
          <w:p w14:paraId="19001DDD" w14:textId="77777777" w:rsidR="00360A33" w:rsidRPr="00641CDA" w:rsidRDefault="00360A33" w:rsidP="00360A33">
            <w:pPr>
              <w:pStyle w:val="Tabletext"/>
              <w:rPr>
                <w:rFonts w:eastAsia="Calibri"/>
                <w:lang w:val="en-US"/>
              </w:rPr>
            </w:pPr>
            <w:r w:rsidRPr="00F43912">
              <w:rPr>
                <w:rStyle w:val="PlanInstructions"/>
                <w:i w:val="0"/>
                <w:lang w:val="en-US"/>
              </w:rPr>
              <w:t>[</w:t>
            </w:r>
            <w:r w:rsidRPr="00F43912">
              <w:rPr>
                <w:rStyle w:val="PlanInstructions"/>
                <w:lang w:val="en-US"/>
              </w:rPr>
              <w:t>Plans that cover durable medical equipment as a Medicaid benefit should modify the following description if necessary.</w:t>
            </w:r>
            <w:r w:rsidRPr="00F43912">
              <w:rPr>
                <w:rStyle w:val="PlanInstructions"/>
                <w:i w:val="0"/>
                <w:lang w:val="en-US"/>
              </w:rPr>
              <w:t>]</w:t>
            </w:r>
          </w:p>
          <w:p w14:paraId="34866B9F" w14:textId="77777777" w:rsidR="00360A33" w:rsidRPr="00F43912" w:rsidRDefault="00360A33" w:rsidP="00360A33">
            <w:pPr>
              <w:pStyle w:val="Tableheading"/>
            </w:pPr>
            <w:r w:rsidRPr="00F43912">
              <w:t>Equipo médico y suministros relacionados</w:t>
            </w:r>
          </w:p>
          <w:p w14:paraId="23DB7F6A" w14:textId="77777777" w:rsidR="00360A33" w:rsidRPr="00F43912" w:rsidRDefault="00360A33" w:rsidP="00360A33">
            <w:pPr>
              <w:pStyle w:val="Tabletext"/>
            </w:pPr>
            <w:r w:rsidRPr="00F43912">
              <w:t>Los siguientes tipos de servicios generales y suministros están cubiertos:</w:t>
            </w:r>
          </w:p>
          <w:p w14:paraId="36B3D861" w14:textId="77777777" w:rsidR="00360A33" w:rsidRPr="00F43912" w:rsidRDefault="00360A33" w:rsidP="00CC6A63">
            <w:pPr>
              <w:pStyle w:val="Tablelistbullet"/>
            </w:pPr>
            <w:r w:rsidRPr="00F43912">
              <w:t>Suministros médicos no duraderos, como apósitos quirúrgicos, vendajes, jeringas desechables, suministros para la incontinencia, suministros de ostomía y para terapia de nutrición por sonda (enteral)</w:t>
            </w:r>
          </w:p>
          <w:p w14:paraId="2C80D708" w14:textId="2EA8ADCB" w:rsidR="00360A33" w:rsidRPr="00F43912" w:rsidRDefault="00360A33" w:rsidP="00CC6A63">
            <w:pPr>
              <w:pStyle w:val="Tablelistbullet"/>
            </w:pPr>
            <w:r w:rsidRPr="000B0EE4">
              <w:t>Equipo médico duradero</w:t>
            </w:r>
            <w:r w:rsidR="00E24504">
              <w:t xml:space="preserve"> (DME)</w:t>
            </w:r>
            <w:r w:rsidRPr="000B0EE4">
              <w:t>, como sillas de ruedas, muletas, sistemas de camas eléctricas, camas de hospital pedidas por un proveedor para usar en el hogar, camas de hospital, bombas de infusión intravenosa</w:t>
            </w:r>
            <w:r>
              <w:t xml:space="preserve"> (IV, por sus siglas en inglés)</w:t>
            </w:r>
            <w:r w:rsidRPr="000B0EE4">
              <w:t xml:space="preserve">, humidificadores, equipos generadores de indicaciones verbales, y andadores </w:t>
            </w:r>
            <w:r w:rsidRPr="00F43912">
              <w:t xml:space="preserve">(para ver una definición de “Equipo médico duradero”, lea el Capítulo 12 </w:t>
            </w:r>
            <w:r w:rsidRPr="00F43912">
              <w:rPr>
                <w:rStyle w:val="PlanInstructions"/>
                <w:i w:val="0"/>
              </w:rPr>
              <w:t>[</w:t>
            </w:r>
            <w:r w:rsidRPr="00F43912">
              <w:rPr>
                <w:rStyle w:val="PlanInstructions"/>
              </w:rPr>
              <w:t>plans may insert reference, as applicable</w:t>
            </w:r>
            <w:r w:rsidRPr="00F43912">
              <w:rPr>
                <w:rStyle w:val="PlanInstructions"/>
                <w:i w:val="0"/>
              </w:rPr>
              <w:t xml:space="preserve">] </w:t>
            </w:r>
            <w:r w:rsidRPr="00F43912">
              <w:t>de este manual)</w:t>
            </w:r>
          </w:p>
          <w:p w14:paraId="65C626EB" w14:textId="77777777" w:rsidR="00360A33" w:rsidRPr="00F43912" w:rsidRDefault="00360A33" w:rsidP="00CC6A63">
            <w:pPr>
              <w:pStyle w:val="Tablelistbullet"/>
            </w:pPr>
            <w:r w:rsidRPr="00F43912">
              <w:t xml:space="preserve">Dispositivos ortésicos (como plantillas), medias de descanso, órtesis para zapatos, soportes para el arco del pie y elementos para insertar en los zapatos </w:t>
            </w:r>
          </w:p>
          <w:p w14:paraId="7DCFFD7A" w14:textId="77777777" w:rsidR="00360A33" w:rsidRPr="00F43912" w:rsidRDefault="00360A33" w:rsidP="00CC6A63">
            <w:pPr>
              <w:pStyle w:val="Tablelistbullet"/>
            </w:pPr>
            <w:r w:rsidRPr="00F43912">
              <w:t xml:space="preserve">Equipos y suministros para la respiración, como equipo de oxígeno y equipo CPAP y BIPAP. </w:t>
            </w:r>
          </w:p>
          <w:p w14:paraId="2F3C380B" w14:textId="77777777" w:rsidR="00360A33" w:rsidRPr="00F43912" w:rsidRDefault="00360A33" w:rsidP="00CC6A63">
            <w:pPr>
              <w:pStyle w:val="Tablelistbullet"/>
            </w:pPr>
            <w:r w:rsidRPr="00F43912">
              <w:t>Reparación de equipo médico duradero, aparatos prostéticos y ortóticos.</w:t>
            </w:r>
          </w:p>
          <w:p w14:paraId="343EC840" w14:textId="77777777" w:rsidR="00360A33" w:rsidRPr="00F43912" w:rsidRDefault="00360A33" w:rsidP="00CC6A63">
            <w:pPr>
              <w:pStyle w:val="Tablelistbullet"/>
            </w:pPr>
            <w:r>
              <w:t xml:space="preserve">Alquiler de equipo médico </w:t>
            </w:r>
            <w:r w:rsidRPr="00F43912">
              <w:t>en los casos en que las necesidades de los pacientes sean</w:t>
            </w:r>
            <w:r>
              <w:t xml:space="preserve"> temporales</w:t>
            </w:r>
            <w:r w:rsidRPr="00F43912">
              <w:t>.</w:t>
            </w:r>
          </w:p>
          <w:p w14:paraId="67951950" w14:textId="77777777" w:rsidR="00360A33" w:rsidRPr="00F43912" w:rsidRDefault="00360A33" w:rsidP="00360A33">
            <w:pPr>
              <w:pStyle w:val="Tabletext"/>
            </w:pPr>
            <w:r w:rsidRPr="00F43912">
              <w:t>Para ser elegible para recibir un reembolso por ciertos servicios, podría requerirse la aprobación previa y/o el cumplimiento de ciertos criterios médicos.</w:t>
            </w:r>
          </w:p>
          <w:p w14:paraId="61F4142B" w14:textId="5DF8F8A3" w:rsidR="00360A33" w:rsidRPr="00834B72" w:rsidRDefault="00360A33" w:rsidP="00834B72">
            <w:pPr>
              <w:pStyle w:val="Tabletext"/>
              <w:jc w:val="right"/>
              <w:rPr>
                <w:rStyle w:val="PlanInstructions"/>
                <w:i w:val="0"/>
              </w:rPr>
            </w:pPr>
            <w:r w:rsidRPr="00706E3D">
              <w:rPr>
                <w:b/>
                <w:bCs/>
                <w:iCs/>
              </w:rPr>
              <w:t>Este beneficio continúa en la página siguiente</w:t>
            </w:r>
          </w:p>
        </w:tc>
        <w:tc>
          <w:tcPr>
            <w:tcW w:w="2707" w:type="dxa"/>
            <w:shd w:val="clear" w:color="auto" w:fill="auto"/>
            <w:tcMar>
              <w:top w:w="144" w:type="dxa"/>
              <w:left w:w="144" w:type="dxa"/>
              <w:bottom w:w="144" w:type="dxa"/>
              <w:right w:w="144" w:type="dxa"/>
            </w:tcMar>
          </w:tcPr>
          <w:p w14:paraId="6BB6A3FD" w14:textId="18689196" w:rsidR="00360A33" w:rsidRPr="00F43912" w:rsidRDefault="00360A33" w:rsidP="00E04D33">
            <w:pPr>
              <w:pStyle w:val="Tabletext"/>
            </w:pPr>
            <w:r w:rsidRPr="00EA00B3">
              <w:rPr>
                <w:rStyle w:val="PlanInstructions"/>
                <w:i w:val="0"/>
              </w:rPr>
              <w:t>[</w:t>
            </w:r>
            <w:r w:rsidRPr="00F43912">
              <w:rPr>
                <w:rStyle w:val="PlanInstructions"/>
              </w:rPr>
              <w:t>List</w:t>
            </w:r>
            <w:r>
              <w:rPr>
                <w:rStyle w:val="PlanInstructions"/>
              </w:rPr>
              <w:t xml:space="preserve"> copays.</w:t>
            </w:r>
            <w:r w:rsidRPr="00F43912">
              <w:rPr>
                <w:rStyle w:val="PlanInstructions"/>
                <w:i w:val="0"/>
              </w:rPr>
              <w:t>]</w:t>
            </w:r>
          </w:p>
        </w:tc>
      </w:tr>
      <w:tr w:rsidR="00360A33" w:rsidRPr="0090554E" w14:paraId="46764068"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2B10A549" w14:textId="77777777" w:rsidR="00360A33" w:rsidRPr="0059506F" w:rsidRDefault="00360A33" w:rsidP="00360A33">
            <w:pPr>
              <w:pStyle w:val="Tableapple"/>
              <w:rPr>
                <w:noProof/>
              </w:rPr>
            </w:pPr>
          </w:p>
        </w:tc>
        <w:tc>
          <w:tcPr>
            <w:tcW w:w="6667" w:type="dxa"/>
            <w:tcBorders>
              <w:left w:val="nil"/>
              <w:bottom w:val="single" w:sz="4" w:space="0" w:color="auto"/>
            </w:tcBorders>
            <w:shd w:val="clear" w:color="auto" w:fill="auto"/>
            <w:tcMar>
              <w:top w:w="144" w:type="dxa"/>
              <w:left w:w="144" w:type="dxa"/>
              <w:bottom w:w="144" w:type="dxa"/>
              <w:right w:w="144" w:type="dxa"/>
            </w:tcMar>
          </w:tcPr>
          <w:p w14:paraId="693C42D6" w14:textId="77777777" w:rsidR="00360A33" w:rsidRPr="00706E3D" w:rsidRDefault="00360A33" w:rsidP="00360A33">
            <w:pPr>
              <w:pStyle w:val="Tableheading"/>
            </w:pPr>
            <w:r w:rsidRPr="00706E3D">
              <w:t>Equipo médico y suministros relacionados (continuación)</w:t>
            </w:r>
          </w:p>
          <w:p w14:paraId="47DCE967" w14:textId="77777777" w:rsidR="00360A33" w:rsidRPr="00B624F3" w:rsidRDefault="00360A33" w:rsidP="00360A33">
            <w:pPr>
              <w:pStyle w:val="Tabletext"/>
              <w:rPr>
                <w:rStyle w:val="PlanInstructions"/>
                <w:i w:val="0"/>
                <w:color w:val="auto"/>
              </w:rPr>
            </w:pPr>
            <w:r w:rsidRPr="00F43912">
              <w:rPr>
                <w:rStyle w:val="PlanInstructions"/>
                <w:i w:val="0"/>
              </w:rPr>
              <w:t>[</w:t>
            </w:r>
            <w:r w:rsidRPr="00F43912">
              <w:rPr>
                <w:rStyle w:val="PlanInstructions"/>
              </w:rPr>
              <w:t>Plans that do not limit the DME brands and manufacturers that you will cover, insert:</w:t>
            </w:r>
            <w:r w:rsidRPr="00F43912">
              <w:rPr>
                <w:i/>
              </w:rPr>
              <w:t xml:space="preserve"> </w:t>
            </w:r>
            <w:r w:rsidRPr="00F43912">
              <w:rPr>
                <w:rStyle w:val="PlanInstructions"/>
                <w:i w:val="0"/>
              </w:rPr>
              <w:t>Nosotros pagaremos por todo el equipo médico duradero necesario que Medicare y Medicaid generalmente pagan. Si el proveedor en su área no cuenta con una marca o un fabricante en particular, usted podría preguntar si podrían hacer un pedido especial para usted.]</w:t>
            </w:r>
          </w:p>
          <w:p w14:paraId="00F2F036" w14:textId="5578E40E" w:rsidR="00360A33" w:rsidRPr="00AF11C8" w:rsidRDefault="00360A33" w:rsidP="00360A33">
            <w:pPr>
              <w:pStyle w:val="Tabletext"/>
              <w:rPr>
                <w:rStyle w:val="PlanInstructions"/>
                <w:b/>
                <w:bCs/>
              </w:rPr>
            </w:pPr>
            <w:r w:rsidRPr="006A64DF">
              <w:rPr>
                <w:rStyle w:val="PlanInstructions"/>
                <w:i w:val="0"/>
                <w:lang w:val="en-US"/>
              </w:rPr>
              <w:t>[</w:t>
            </w:r>
            <w:r w:rsidRPr="006A64DF">
              <w:rPr>
                <w:rStyle w:val="PlanInstructions"/>
                <w:lang w:val="en-US"/>
              </w:rPr>
              <w:t>Plans that limit the DME brands and manufacturers that you will cover, insert the following (</w:t>
            </w:r>
            <w:r w:rsidR="006A64DF" w:rsidRPr="006A64DF">
              <w:rPr>
                <w:rStyle w:val="PlanInstructions"/>
                <w:lang w:val="en-US"/>
              </w:rPr>
              <w:t>for more information about this requirement, refer to the Medicare Managed Care Manual, Chapter 4, Section 10.12.1 et seq.</w:t>
            </w:r>
            <w:r w:rsidRPr="006A64DF">
              <w:rPr>
                <w:rStyle w:val="PlanInstructions"/>
                <w:lang w:val="en-US"/>
              </w:rPr>
              <w:t>):</w:t>
            </w:r>
            <w:r w:rsidRPr="006A64DF">
              <w:rPr>
                <w:lang w:val="en-US"/>
              </w:rPr>
              <w:t xml:space="preserve"> </w:t>
            </w:r>
            <w:r w:rsidRPr="006A64DF">
              <w:rPr>
                <w:rStyle w:val="PlanInstructions"/>
                <w:i w:val="0"/>
                <w:lang w:val="en-US"/>
              </w:rPr>
              <w:t xml:space="preserve">Con este </w:t>
            </w:r>
            <w:r w:rsidR="00256C9B" w:rsidRPr="006A64DF">
              <w:rPr>
                <w:rStyle w:val="PlanInstructions"/>
                <w:lang w:val="en-US"/>
              </w:rPr>
              <w:t>Manual del miembro</w:t>
            </w:r>
            <w:r w:rsidRPr="006A64DF">
              <w:rPr>
                <w:rStyle w:val="PlanInstructions"/>
                <w:i w:val="0"/>
                <w:lang w:val="en-US"/>
              </w:rPr>
              <w:t>, le enviamos una lista de equipo médico duradero</w:t>
            </w:r>
            <w:r w:rsidR="006A64DF">
              <w:rPr>
                <w:rStyle w:val="PlanInstructions"/>
                <w:i w:val="0"/>
                <w:lang w:val="en-US"/>
              </w:rPr>
              <w:t xml:space="preserve"> de &lt;plan name&gt;</w:t>
            </w:r>
            <w:r w:rsidRPr="006A64DF">
              <w:rPr>
                <w:rStyle w:val="PlanInstructions"/>
                <w:i w:val="0"/>
                <w:lang w:val="en-US"/>
              </w:rPr>
              <w:t xml:space="preserve">. </w:t>
            </w:r>
            <w:r w:rsidRPr="00F43912">
              <w:rPr>
                <w:rStyle w:val="PlanInstructions"/>
                <w:i w:val="0"/>
              </w:rPr>
              <w:t>La lista le informa sobre las marcas y los fabricantes de equipo médico por el que pagaremos. La lista más reciente de marcas, fabricantes y proveedores también está disponible en nuestro sitio web en &lt;</w:t>
            </w:r>
            <w:r w:rsidR="00D92FE0">
              <w:rPr>
                <w:rStyle w:val="PlanInstructions"/>
                <w:i w:val="0"/>
              </w:rPr>
              <w:t>URL</w:t>
            </w:r>
            <w:r w:rsidRPr="00F43912">
              <w:rPr>
                <w:rStyle w:val="PlanInstructions"/>
                <w:i w:val="0"/>
              </w:rPr>
              <w:t>&gt;.</w:t>
            </w:r>
          </w:p>
          <w:p w14:paraId="02F5E84A" w14:textId="77777777" w:rsidR="00360A33" w:rsidRDefault="00360A33" w:rsidP="00360A33">
            <w:pPr>
              <w:pStyle w:val="Tabletext"/>
            </w:pPr>
            <w:r w:rsidRPr="00F43912">
              <w:rPr>
                <w:rStyle w:val="PlanInstructions"/>
                <w:i w:val="0"/>
              </w:rPr>
              <w:t>Generalmente, &lt;plan name&gt; cubre cualquier equipo médico duradero cubierto por Medicare y Medicaid de las marcas y fabricantes incluidos en la lista. Nosotros no cubriremos otras marcas y fabricantes, a menos que su doctor u otro proveedor nos indiquen que usted necesita dicha marca. Sin embargo, si usted es nuevo en &lt;plan name&gt; y está usando una marca de equipo médico duradero que no está incluida en la lista, continuaremos pagando por dicha marca por un máximo de 90 días. Durante este tiempo usted debería hablar con su doctor para decidir qué marca es médicamente apropiada para usted después de ese período de 90 días. (Si usted no está de acuerdo con su doctor, puede pedir una segunda opinión.)</w:t>
            </w:r>
            <w:r w:rsidRPr="00F43912">
              <w:t xml:space="preserve"> </w:t>
            </w:r>
          </w:p>
          <w:p w14:paraId="38A1A27C" w14:textId="56AB3FF3" w:rsidR="00360A33" w:rsidRPr="00834B72" w:rsidRDefault="0073203C" w:rsidP="006A64DF">
            <w:pPr>
              <w:pStyle w:val="Tabletext"/>
              <w:rPr>
                <w:rStyle w:val="PlanInstructions"/>
                <w:i w:val="0"/>
              </w:rPr>
            </w:pPr>
            <w:r w:rsidRPr="000B0EE4">
              <w:rPr>
                <w:rStyle w:val="PlanInstructions"/>
                <w:i w:val="0"/>
              </w:rPr>
              <w:t>Si usted (o su médico) no están de acuerdo con la decisión de cobertura de</w:t>
            </w:r>
            <w:r w:rsidR="006A64DF">
              <w:rPr>
                <w:rStyle w:val="PlanInstructions"/>
                <w:i w:val="0"/>
              </w:rPr>
              <w:t xml:space="preserve"> &lt;</w:t>
            </w:r>
            <w:r w:rsidRPr="000B0EE4">
              <w:rPr>
                <w:rStyle w:val="PlanInstructions"/>
                <w:i w:val="0"/>
              </w:rPr>
              <w:t>plan</w:t>
            </w:r>
            <w:r w:rsidR="006A64DF">
              <w:rPr>
                <w:rStyle w:val="PlanInstructions"/>
                <w:i w:val="0"/>
              </w:rPr>
              <w:t xml:space="preserve"> name&gt;</w:t>
            </w:r>
            <w:r w:rsidRPr="000B0EE4">
              <w:rPr>
                <w:rStyle w:val="PlanInstructions"/>
                <w:i w:val="0"/>
              </w:rPr>
              <w:t>, pueden presentar una apelación.</w:t>
            </w:r>
            <w:r w:rsidRPr="005D5716">
              <w:rPr>
                <w:rStyle w:val="PlanInstructions"/>
                <w:i w:val="0"/>
              </w:rPr>
              <w:t xml:space="preserve"> Si no está de acuerdo con la decisión de su doctor sobre qué producto o marca es la apropiada para su problema médico, usted también puede presentar una apelación. (Para obtener más información sobre las apelaciones, lea el Capítulo 9</w:t>
            </w:r>
            <w:r w:rsidRPr="005D5716">
              <w:t xml:space="preserve"> </w:t>
            </w:r>
            <w:r w:rsidRPr="005D5716">
              <w:rPr>
                <w:rStyle w:val="PlanInstructions"/>
                <w:i w:val="0"/>
              </w:rPr>
              <w:t>[</w:t>
            </w:r>
            <w:r w:rsidRPr="005D5716">
              <w:rPr>
                <w:rStyle w:val="PlanInstructions"/>
              </w:rPr>
              <w:t>plans may insert reference, as applicable</w:t>
            </w:r>
            <w:r w:rsidRPr="005D5716">
              <w:rPr>
                <w:rStyle w:val="PlanInstructions"/>
                <w:i w:val="0"/>
              </w:rPr>
              <w:t>])].</w:t>
            </w:r>
          </w:p>
        </w:tc>
        <w:tc>
          <w:tcPr>
            <w:tcW w:w="2707" w:type="dxa"/>
            <w:shd w:val="clear" w:color="auto" w:fill="auto"/>
            <w:tcMar>
              <w:top w:w="144" w:type="dxa"/>
              <w:left w:w="144" w:type="dxa"/>
              <w:bottom w:w="144" w:type="dxa"/>
              <w:right w:w="144" w:type="dxa"/>
            </w:tcMar>
          </w:tcPr>
          <w:p w14:paraId="2BE33508" w14:textId="77777777" w:rsidR="00360A33" w:rsidRPr="00EA00B3" w:rsidRDefault="00360A33" w:rsidP="00E04D33">
            <w:pPr>
              <w:pStyle w:val="Tabletext"/>
              <w:rPr>
                <w:rStyle w:val="PlanInstructions"/>
                <w:i w:val="0"/>
              </w:rPr>
            </w:pPr>
          </w:p>
        </w:tc>
      </w:tr>
      <w:tr w:rsidR="00360A33" w:rsidRPr="00363122" w14:paraId="6CC80F1B"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1A9A4BDA" w14:textId="5FF02B28" w:rsidR="00360A33" w:rsidRPr="0059506F" w:rsidRDefault="00360A33" w:rsidP="00360A33">
            <w:pPr>
              <w:pStyle w:val="Tableapple"/>
              <w:rPr>
                <w:noProof/>
              </w:rPr>
            </w:pPr>
            <w:r w:rsidRPr="00F43912">
              <w:rPr>
                <w:noProof/>
                <w:lang w:val="en-US"/>
              </w:rPr>
              <w:lastRenderedPageBreak/>
              <w:drawing>
                <wp:inline distT="0" distB="0" distL="0" distR="0" wp14:anchorId="1BB4968C" wp14:editId="7A002A62">
                  <wp:extent cx="187960" cy="227330"/>
                  <wp:effectExtent l="0" t="0" r="2540" b="1270"/>
                  <wp:docPr id="2"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tcBorders>
              <w:left w:val="nil"/>
            </w:tcBorders>
            <w:shd w:val="clear" w:color="auto" w:fill="auto"/>
            <w:tcMar>
              <w:top w:w="144" w:type="dxa"/>
              <w:left w:w="144" w:type="dxa"/>
              <w:bottom w:w="144" w:type="dxa"/>
              <w:right w:w="144" w:type="dxa"/>
            </w:tcMar>
          </w:tcPr>
          <w:p w14:paraId="47556234" w14:textId="77777777" w:rsidR="00360A33" w:rsidRPr="00F43912" w:rsidRDefault="00360A33" w:rsidP="00360A33">
            <w:pPr>
              <w:pStyle w:val="Tableheading"/>
            </w:pPr>
            <w:r w:rsidRPr="00F43912">
              <w:t>Examen de aneurisma aórtico abdominal</w:t>
            </w:r>
          </w:p>
          <w:p w14:paraId="31A549BF" w14:textId="77777777" w:rsidR="00360A33" w:rsidRPr="00F43912" w:rsidRDefault="00360A33" w:rsidP="00360A33">
            <w:pPr>
              <w:pStyle w:val="Tabletext"/>
            </w:pPr>
            <w:r>
              <w:t>El plan cubrirá una única vez una ecografía de detección</w:t>
            </w:r>
            <w:r w:rsidRPr="00F43912">
              <w:t xml:space="preserve"> para las personas en riesgo. El plan sólo cubre este examen si usted tiene ciertos factores de riesgo y si su médico, asistente médico, enfermera practicante o especialista en enfermería clínica le envían a hacer la ecografía.</w:t>
            </w:r>
          </w:p>
          <w:p w14:paraId="2C5C9C2D" w14:textId="2D0AEA99" w:rsidR="00360A33" w:rsidRPr="00834B72" w:rsidRDefault="00360A33" w:rsidP="00077F17">
            <w:pPr>
              <w:pStyle w:val="Tableheading"/>
              <w:spacing w:after="120"/>
              <w:rPr>
                <w:b w:val="0"/>
                <w:lang w:val="en-US"/>
              </w:rPr>
            </w:pPr>
            <w:r w:rsidRPr="00834B72">
              <w:rPr>
                <w:rStyle w:val="PlanInstructions"/>
                <w:b w:val="0"/>
                <w:i w:val="0"/>
                <w:lang w:val="en-US"/>
              </w:rPr>
              <w:t>[</w:t>
            </w:r>
            <w:r w:rsidRPr="00834B72">
              <w:rPr>
                <w:rStyle w:val="PlanInstructions"/>
                <w:b w:val="0"/>
                <w:lang w:val="en-US"/>
              </w:rPr>
              <w:t>List any additional benefits offered.</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5E3AC75F" w14:textId="77777777" w:rsidR="00360A33" w:rsidRPr="00F43912" w:rsidRDefault="00360A33" w:rsidP="00E04D33">
            <w:pPr>
              <w:pStyle w:val="Tabletext"/>
              <w:rPr>
                <w:lang w:val="en-US"/>
              </w:rPr>
            </w:pPr>
            <w:r w:rsidRPr="00F43912">
              <w:rPr>
                <w:lang w:val="en-US"/>
              </w:rPr>
              <w:t>$0</w:t>
            </w:r>
          </w:p>
          <w:p w14:paraId="77E023BD" w14:textId="0FFF6F37" w:rsidR="00360A33" w:rsidRPr="00834B72" w:rsidRDefault="00360A33" w:rsidP="00E04D33">
            <w:pPr>
              <w:pStyle w:val="Tabletext"/>
              <w:rPr>
                <w:rStyle w:val="PlanInstructions"/>
                <w:i w:val="0"/>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copays</w:t>
            </w:r>
            <w:r w:rsidRPr="00F43912">
              <w:rPr>
                <w:rStyle w:val="PlanInstructions"/>
                <w:lang w:val="en-US"/>
              </w:rPr>
              <w:t xml:space="preserve"> for additional benefits.</w:t>
            </w:r>
            <w:r w:rsidRPr="00F43912">
              <w:rPr>
                <w:rStyle w:val="PlanInstructions"/>
                <w:i w:val="0"/>
                <w:lang w:val="en-US"/>
              </w:rPr>
              <w:t>]</w:t>
            </w:r>
          </w:p>
        </w:tc>
      </w:tr>
      <w:tr w:rsidR="00360A33" w:rsidRPr="00360A33" w14:paraId="1EA87B37"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0F49E50D" w14:textId="77777777" w:rsidR="00360A33" w:rsidRPr="00834B72" w:rsidRDefault="00360A33" w:rsidP="00360A33">
            <w:pPr>
              <w:pStyle w:val="Tableapple"/>
              <w:rPr>
                <w:noProof/>
                <w:lang w:val="en-US"/>
              </w:rPr>
            </w:pPr>
          </w:p>
        </w:tc>
        <w:tc>
          <w:tcPr>
            <w:tcW w:w="6667" w:type="dxa"/>
            <w:tcBorders>
              <w:left w:val="nil"/>
            </w:tcBorders>
            <w:shd w:val="clear" w:color="auto" w:fill="auto"/>
            <w:tcMar>
              <w:top w:w="144" w:type="dxa"/>
              <w:left w:w="144" w:type="dxa"/>
              <w:bottom w:w="144" w:type="dxa"/>
              <w:right w:w="144" w:type="dxa"/>
            </w:tcMar>
          </w:tcPr>
          <w:p w14:paraId="2DB3BEF3" w14:textId="77777777" w:rsidR="00360A33" w:rsidRPr="00F43912" w:rsidRDefault="00360A33" w:rsidP="00360A33">
            <w:pPr>
              <w:pStyle w:val="Tableheading"/>
            </w:pPr>
            <w:r w:rsidRPr="00F43912">
              <w:t>Exámenes de diagnóstico y servicios terapéuticos como paciente externo</w:t>
            </w:r>
          </w:p>
          <w:p w14:paraId="63B14146" w14:textId="77777777" w:rsidR="00360A33" w:rsidRPr="00F43912" w:rsidRDefault="00360A33" w:rsidP="00360A33">
            <w:pPr>
              <w:pStyle w:val="Tabletext"/>
            </w:pPr>
            <w:r w:rsidRPr="00F43912">
              <w:t>El plan cubrirá los siguientes servicios y, posiblemente, otros servicios que no están incluidos aquí:</w:t>
            </w:r>
          </w:p>
          <w:p w14:paraId="222201D5" w14:textId="77777777" w:rsidR="00360A33" w:rsidRPr="00FD4082" w:rsidRDefault="00360A33" w:rsidP="00CC6A63">
            <w:pPr>
              <w:pStyle w:val="Tablelistbullet"/>
            </w:pPr>
            <w:r w:rsidRPr="00FD4082">
              <w:t>Radiografías</w:t>
            </w:r>
          </w:p>
          <w:p w14:paraId="0DAD1555" w14:textId="77777777" w:rsidR="00360A33" w:rsidRPr="00FD4082" w:rsidRDefault="00360A33" w:rsidP="00CC6A63">
            <w:pPr>
              <w:pStyle w:val="Tablelistbullet"/>
            </w:pPr>
            <w:r w:rsidRPr="00FD4082">
              <w:t>Terapia de radiación (radioterapia y terapia de isótopos), incluyendo materiales que usan los técnicos y suministros</w:t>
            </w:r>
          </w:p>
          <w:p w14:paraId="44182642" w14:textId="77777777" w:rsidR="00360A33" w:rsidRPr="00FD4082" w:rsidRDefault="00360A33" w:rsidP="00CC6A63">
            <w:pPr>
              <w:pStyle w:val="Tablelistbullet"/>
            </w:pPr>
            <w:r w:rsidRPr="00FD4082">
              <w:t>Análisis de laboratorio</w:t>
            </w:r>
          </w:p>
          <w:p w14:paraId="6D809DA5" w14:textId="77777777" w:rsidR="00360A33" w:rsidRPr="00FD4082" w:rsidRDefault="00360A33" w:rsidP="00CC6A63">
            <w:pPr>
              <w:pStyle w:val="Tablelistbullet"/>
            </w:pPr>
            <w:r w:rsidRPr="00FD4082">
              <w:t>Sangre, componentes de la sangre y la administración de los mismos.</w:t>
            </w:r>
          </w:p>
          <w:p w14:paraId="7A2CC3D1" w14:textId="77777777" w:rsidR="00360A33" w:rsidRPr="00F43912" w:rsidRDefault="00360A33" w:rsidP="00CC6A63">
            <w:pPr>
              <w:pStyle w:val="Tablelistbullet"/>
            </w:pPr>
            <w:r w:rsidRPr="00FD4082">
              <w:t>Otras pruebas</w:t>
            </w:r>
            <w:r w:rsidRPr="00F43912">
              <w:t xml:space="preserve"> de diagnóstico como paciente externo</w:t>
            </w:r>
          </w:p>
          <w:p w14:paraId="20E4D5A1" w14:textId="226112F4" w:rsidR="00360A33" w:rsidRPr="00834B72" w:rsidRDefault="00360A33" w:rsidP="00077F17">
            <w:pPr>
              <w:pStyle w:val="Tableheading"/>
              <w:spacing w:after="120"/>
              <w:rPr>
                <w:b w:val="0"/>
                <w:lang w:val="en-US"/>
              </w:rPr>
            </w:pPr>
            <w:r w:rsidRPr="00834B72">
              <w:rPr>
                <w:rStyle w:val="PlanInstructions"/>
                <w:b w:val="0"/>
                <w:i w:val="0"/>
                <w:lang w:val="en-US"/>
              </w:rPr>
              <w:t>[</w:t>
            </w:r>
            <w:r w:rsidRPr="00834B72">
              <w:rPr>
                <w:rStyle w:val="PlanInstructions"/>
                <w:b w:val="0"/>
                <w:lang w:val="en-US"/>
              </w:rPr>
              <w:t>Plans can include other covered tests as appropriate.</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7A717F1D" w14:textId="77777777" w:rsidR="00360A33" w:rsidRPr="00F43912" w:rsidRDefault="00360A33" w:rsidP="00E04D33">
            <w:pPr>
              <w:pStyle w:val="Tabletext"/>
            </w:pPr>
            <w:r w:rsidRPr="00F43912">
              <w:t>$0</w:t>
            </w:r>
          </w:p>
          <w:p w14:paraId="05E433EB" w14:textId="77777777" w:rsidR="00360A33" w:rsidRPr="00834B72" w:rsidRDefault="00360A33" w:rsidP="00E04D33">
            <w:pPr>
              <w:pStyle w:val="Tabletext"/>
              <w:rPr>
                <w:rStyle w:val="PlanInstructions"/>
                <w:i w:val="0"/>
                <w:lang w:val="en-US"/>
              </w:rPr>
            </w:pPr>
          </w:p>
        </w:tc>
      </w:tr>
      <w:tr w:rsidR="00360A33" w:rsidRPr="00363122" w14:paraId="620A50EF"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18F3C3D1" w14:textId="67E259A5" w:rsidR="00360A33" w:rsidRPr="00360A33" w:rsidRDefault="00360A33" w:rsidP="00360A33">
            <w:pPr>
              <w:pStyle w:val="Tableapple"/>
              <w:rPr>
                <w:noProof/>
                <w:lang w:val="en-US"/>
              </w:rPr>
            </w:pPr>
            <w:r w:rsidRPr="00EA00B3">
              <w:rPr>
                <w:noProof/>
                <w:lang w:val="en-US"/>
              </w:rPr>
              <w:drawing>
                <wp:inline distT="0" distB="0" distL="0" distR="0" wp14:anchorId="71960A0C" wp14:editId="240C58E9">
                  <wp:extent cx="187960" cy="227330"/>
                  <wp:effectExtent l="0" t="0" r="2540" b="1270"/>
                  <wp:docPr id="5"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tcBorders>
              <w:left w:val="nil"/>
            </w:tcBorders>
            <w:shd w:val="clear" w:color="auto" w:fill="auto"/>
            <w:tcMar>
              <w:top w:w="144" w:type="dxa"/>
              <w:left w:w="144" w:type="dxa"/>
              <w:bottom w:w="144" w:type="dxa"/>
              <w:right w:w="144" w:type="dxa"/>
            </w:tcMar>
          </w:tcPr>
          <w:p w14:paraId="0C013F3A" w14:textId="77777777" w:rsidR="00360A33" w:rsidRPr="00F43912" w:rsidRDefault="00360A33" w:rsidP="00360A33">
            <w:pPr>
              <w:pStyle w:val="Tableheading"/>
            </w:pPr>
            <w:r w:rsidRPr="00F43912">
              <w:t>Exámenes de obesidad y terapia para bajar de peso</w:t>
            </w:r>
          </w:p>
          <w:p w14:paraId="26E33F15" w14:textId="77777777" w:rsidR="00360A33" w:rsidRPr="00F43912" w:rsidRDefault="00360A33" w:rsidP="00360A33">
            <w:pPr>
              <w:pStyle w:val="Tabletext"/>
            </w:pPr>
            <w:r w:rsidRPr="00F43912">
              <w:t xml:space="preserve">Si su índice de masa corporal es de 30 o más, el plan cubrirá consejería para bajar de peso. Usted deberá obtener la consejería en un lugar de cuidados primarios. De esta manera, podrá ser controlada con su plan de prevención integral. Hable con su </w:t>
            </w:r>
            <w:r w:rsidRPr="00F43912">
              <w:rPr>
                <w:rStyle w:val="PlanInstructions"/>
                <w:i w:val="0"/>
              </w:rPr>
              <w:t>[</w:t>
            </w:r>
            <w:r w:rsidRPr="00F43912">
              <w:rPr>
                <w:rStyle w:val="PlanInstructions"/>
              </w:rPr>
              <w:t xml:space="preserve">insert as appropriate: </w:t>
            </w:r>
            <w:r w:rsidRPr="00F43912">
              <w:rPr>
                <w:rStyle w:val="PlanInstructions"/>
                <w:i w:val="0"/>
              </w:rPr>
              <w:t>médico</w:t>
            </w:r>
            <w:r w:rsidRPr="00F43912">
              <w:rPr>
                <w:rStyle w:val="PlanInstructions"/>
              </w:rPr>
              <w:t xml:space="preserve"> </w:t>
            </w:r>
            <w:r w:rsidRPr="00EF4F21">
              <w:rPr>
                <w:rStyle w:val="PlanInstructions"/>
                <w:b/>
                <w:bCs/>
                <w:iCs/>
                <w:u w:val="single"/>
              </w:rPr>
              <w:t>or</w:t>
            </w:r>
            <w:r w:rsidRPr="00F43912">
              <w:rPr>
                <w:rStyle w:val="PlanInstructions"/>
              </w:rPr>
              <w:t xml:space="preserve"> </w:t>
            </w:r>
            <w:r w:rsidRPr="00F43912">
              <w:rPr>
                <w:rStyle w:val="PlanInstructions"/>
                <w:i w:val="0"/>
              </w:rPr>
              <w:t>proveedor]</w:t>
            </w:r>
            <w:r w:rsidRPr="00F43912" w:rsidDel="00C147E8">
              <w:rPr>
                <w:rStyle w:val="PlanInstructions"/>
              </w:rPr>
              <w:t xml:space="preserve"> </w:t>
            </w:r>
            <w:r w:rsidRPr="00F43912">
              <w:t>personal para obtener más información.</w:t>
            </w:r>
          </w:p>
          <w:p w14:paraId="5AABE47E" w14:textId="76F7C624" w:rsidR="00360A33" w:rsidRPr="00834B72" w:rsidRDefault="00360A33" w:rsidP="00F86DF7">
            <w:pPr>
              <w:pStyle w:val="Tableheading"/>
              <w:spacing w:after="120"/>
              <w:rPr>
                <w:b w:val="0"/>
                <w:lang w:val="en-US"/>
              </w:rPr>
            </w:pPr>
            <w:r w:rsidRPr="00834B72">
              <w:rPr>
                <w:rStyle w:val="PlanInstructions"/>
                <w:b w:val="0"/>
                <w:i w:val="0"/>
                <w:lang w:val="en-US"/>
              </w:rPr>
              <w:t>[</w:t>
            </w:r>
            <w:r w:rsidRPr="00834B72">
              <w:rPr>
                <w:rStyle w:val="PlanInstructions"/>
                <w:b w:val="0"/>
                <w:lang w:val="en-US"/>
              </w:rPr>
              <w:t>List any additional benefits offered.</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0EEF7214" w14:textId="77777777" w:rsidR="00360A33" w:rsidRPr="00F43912" w:rsidRDefault="00360A33" w:rsidP="00E04D33">
            <w:pPr>
              <w:pStyle w:val="Tabletext"/>
              <w:rPr>
                <w:lang w:val="en-US"/>
              </w:rPr>
            </w:pPr>
            <w:r w:rsidRPr="00F43912">
              <w:rPr>
                <w:lang w:val="en-US"/>
              </w:rPr>
              <w:t>$0</w:t>
            </w:r>
          </w:p>
          <w:p w14:paraId="0F699F20" w14:textId="12F8237D" w:rsidR="00360A33" w:rsidRPr="00834B72" w:rsidRDefault="00360A33" w:rsidP="00E04D33">
            <w:pPr>
              <w:pStyle w:val="Tabletext"/>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copays</w:t>
            </w:r>
            <w:r w:rsidRPr="00F43912">
              <w:rPr>
                <w:rStyle w:val="PlanInstructions"/>
                <w:lang w:val="en-US"/>
              </w:rPr>
              <w:t xml:space="preserve"> for additional benefits.</w:t>
            </w:r>
            <w:r w:rsidRPr="00F43912">
              <w:rPr>
                <w:rStyle w:val="PlanInstructions"/>
                <w:i w:val="0"/>
                <w:lang w:val="en-US"/>
              </w:rPr>
              <w:t>]</w:t>
            </w:r>
          </w:p>
        </w:tc>
      </w:tr>
      <w:tr w:rsidR="00360A33" w:rsidRPr="00363122" w14:paraId="6CA0EBEF"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2BF34EFD" w14:textId="08BBA183" w:rsidR="00360A33" w:rsidRPr="00360A33" w:rsidRDefault="00360A33" w:rsidP="00360A33">
            <w:pPr>
              <w:pStyle w:val="Tableapple"/>
              <w:rPr>
                <w:noProof/>
                <w:lang w:val="en-US"/>
              </w:rPr>
            </w:pPr>
            <w:r w:rsidRPr="00EA00B3">
              <w:rPr>
                <w:noProof/>
                <w:lang w:val="en-US"/>
              </w:rPr>
              <w:lastRenderedPageBreak/>
              <w:drawing>
                <wp:inline distT="0" distB="0" distL="0" distR="0" wp14:anchorId="212FE147" wp14:editId="44E22D98">
                  <wp:extent cx="187960" cy="227330"/>
                  <wp:effectExtent l="0" t="0" r="2540" b="1270"/>
                  <wp:docPr id="6"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tcBorders>
              <w:left w:val="nil"/>
            </w:tcBorders>
            <w:shd w:val="clear" w:color="auto" w:fill="auto"/>
            <w:tcMar>
              <w:top w:w="144" w:type="dxa"/>
              <w:left w:w="144" w:type="dxa"/>
              <w:bottom w:w="144" w:type="dxa"/>
              <w:right w:w="144" w:type="dxa"/>
            </w:tcMar>
          </w:tcPr>
          <w:p w14:paraId="4A145ACD" w14:textId="77777777" w:rsidR="00360A33" w:rsidRPr="00F43912" w:rsidRDefault="00360A33" w:rsidP="00360A33">
            <w:pPr>
              <w:pStyle w:val="Tableheading"/>
            </w:pPr>
            <w:r w:rsidRPr="00F43912">
              <w:t>Exámenes de VIH</w:t>
            </w:r>
          </w:p>
          <w:p w14:paraId="09EC33FB" w14:textId="77777777" w:rsidR="00360A33" w:rsidRPr="00F43912" w:rsidRDefault="00360A33" w:rsidP="00360A33">
            <w:pPr>
              <w:spacing w:after="120"/>
            </w:pPr>
            <w:r w:rsidRPr="00F43912">
              <w:t>El plan pagará por un examen de evaluación de VIH cada 12 meses, para las personas que:</w:t>
            </w:r>
          </w:p>
          <w:p w14:paraId="4592DEED" w14:textId="77777777" w:rsidR="00360A33" w:rsidRPr="00FD4082" w:rsidRDefault="00360A33" w:rsidP="00CC6A63">
            <w:pPr>
              <w:pStyle w:val="Tablelistbullet"/>
            </w:pPr>
            <w:r w:rsidRPr="00FD4082">
              <w:t>soliciten una prueba de VIH, o</w:t>
            </w:r>
          </w:p>
          <w:p w14:paraId="2E7F1386" w14:textId="77777777" w:rsidR="00360A33" w:rsidRPr="00F43912" w:rsidRDefault="00360A33" w:rsidP="00CC6A63">
            <w:pPr>
              <w:pStyle w:val="Tablelistbullet"/>
            </w:pPr>
            <w:r w:rsidRPr="00FD4082">
              <w:t>teng</w:t>
            </w:r>
            <w:r w:rsidRPr="00AF11C8">
              <w:t xml:space="preserve">an alto riesgo </w:t>
            </w:r>
            <w:r w:rsidRPr="00F43912">
              <w:t>de contraer una infección por VIH.</w:t>
            </w:r>
          </w:p>
          <w:p w14:paraId="5C1CC4F5" w14:textId="77777777" w:rsidR="00360A33" w:rsidRPr="00F43912" w:rsidRDefault="00360A33" w:rsidP="00360A33">
            <w:pPr>
              <w:pStyle w:val="Tabletext"/>
            </w:pPr>
            <w:r w:rsidRPr="00F43912">
              <w:t>Para las mujeres embarazadas, el plan pagará hasta tres pruebas de evaluación del VIH durante el embarazo.</w:t>
            </w:r>
            <w:r w:rsidRPr="007A7C6B">
              <w:t xml:space="preserve"> </w:t>
            </w:r>
          </w:p>
          <w:p w14:paraId="302A0A0C" w14:textId="56BCDD91" w:rsidR="00360A33" w:rsidRPr="00834B72" w:rsidRDefault="00360A33" w:rsidP="00F86DF7">
            <w:pPr>
              <w:pStyle w:val="Tableheading"/>
              <w:spacing w:after="120"/>
              <w:rPr>
                <w:b w:val="0"/>
                <w:lang w:val="en-US"/>
              </w:rPr>
            </w:pPr>
            <w:r w:rsidRPr="00834B72">
              <w:rPr>
                <w:rStyle w:val="PlanInstructions"/>
                <w:b w:val="0"/>
                <w:i w:val="0"/>
                <w:lang w:val="en-US"/>
              </w:rPr>
              <w:t>[</w:t>
            </w:r>
            <w:r w:rsidRPr="00834B72">
              <w:rPr>
                <w:rStyle w:val="PlanInstructions"/>
                <w:b w:val="0"/>
                <w:lang w:val="en-US"/>
              </w:rPr>
              <w:t>List any additional benefits offered.</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54762B0E" w14:textId="77777777" w:rsidR="00360A33" w:rsidRPr="00F43912" w:rsidRDefault="00360A33" w:rsidP="00E04D33">
            <w:pPr>
              <w:pStyle w:val="Tabletext"/>
              <w:rPr>
                <w:lang w:val="en-US"/>
              </w:rPr>
            </w:pPr>
            <w:r w:rsidRPr="00F43912">
              <w:rPr>
                <w:lang w:val="en-US"/>
              </w:rPr>
              <w:t>$0</w:t>
            </w:r>
          </w:p>
          <w:p w14:paraId="57D04982" w14:textId="545E9E36" w:rsidR="00360A33" w:rsidRPr="00834B72" w:rsidRDefault="00360A33" w:rsidP="00E04D33">
            <w:pPr>
              <w:pStyle w:val="Tabletext"/>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copays</w:t>
            </w:r>
            <w:r w:rsidRPr="00F43912">
              <w:rPr>
                <w:rStyle w:val="PlanInstructions"/>
                <w:lang w:val="en-US"/>
              </w:rPr>
              <w:t xml:space="preserve"> for additional benefits.</w:t>
            </w:r>
            <w:r w:rsidRPr="00F43912">
              <w:rPr>
                <w:rStyle w:val="PlanInstructions"/>
                <w:i w:val="0"/>
                <w:lang w:val="en-US"/>
              </w:rPr>
              <w:t>]</w:t>
            </w:r>
          </w:p>
        </w:tc>
      </w:tr>
      <w:tr w:rsidR="00360A33" w:rsidRPr="00363122" w14:paraId="2FEAE711"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31C55EA2" w14:textId="33FC0107" w:rsidR="00360A33" w:rsidRPr="00360A33" w:rsidRDefault="00360A33" w:rsidP="00360A33">
            <w:pPr>
              <w:pStyle w:val="Tableapple"/>
              <w:rPr>
                <w:noProof/>
                <w:lang w:val="en-US"/>
              </w:rPr>
            </w:pPr>
            <w:r w:rsidRPr="00EA00B3">
              <w:rPr>
                <w:noProof/>
                <w:lang w:val="en-US"/>
              </w:rPr>
              <w:drawing>
                <wp:inline distT="0" distB="0" distL="0" distR="0" wp14:anchorId="65C03717" wp14:editId="1A0E6D7C">
                  <wp:extent cx="187960" cy="227330"/>
                  <wp:effectExtent l="0" t="0" r="2540" b="1270"/>
                  <wp:docPr id="14"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tcBorders>
              <w:left w:val="nil"/>
            </w:tcBorders>
            <w:shd w:val="clear" w:color="auto" w:fill="auto"/>
            <w:tcMar>
              <w:top w:w="144" w:type="dxa"/>
              <w:left w:w="144" w:type="dxa"/>
              <w:bottom w:w="144" w:type="dxa"/>
              <w:right w:w="144" w:type="dxa"/>
            </w:tcMar>
          </w:tcPr>
          <w:p w14:paraId="3FB1098D" w14:textId="77777777" w:rsidR="00360A33" w:rsidRPr="00F43912" w:rsidRDefault="00360A33" w:rsidP="00360A33">
            <w:pPr>
              <w:pStyle w:val="Tableheading"/>
            </w:pPr>
            <w:r w:rsidRPr="00F43912">
              <w:t>Exámenes exploratorios para cáncer de próstata</w:t>
            </w:r>
          </w:p>
          <w:p w14:paraId="05C8471C" w14:textId="77777777" w:rsidR="00360A33" w:rsidRPr="00F43912" w:rsidRDefault="00360A33" w:rsidP="00360A33">
            <w:pPr>
              <w:pStyle w:val="Tabletext"/>
            </w:pPr>
            <w:r w:rsidRPr="00F43912">
              <w:t>El plan cubrirá un examen de tacto rectal y una prueba de antígeno prostático específico (PSA) cada doce meses para:</w:t>
            </w:r>
          </w:p>
          <w:p w14:paraId="6F5CAB53" w14:textId="77777777" w:rsidR="00360A33" w:rsidRPr="00FD4082" w:rsidRDefault="00360A33" w:rsidP="00CC6A63">
            <w:pPr>
              <w:pStyle w:val="Tablelistbullet"/>
            </w:pPr>
            <w:r w:rsidRPr="00FD4082">
              <w:t>Hombres de 50 años y mayores</w:t>
            </w:r>
          </w:p>
          <w:p w14:paraId="51258B28" w14:textId="77777777" w:rsidR="00360A33" w:rsidRPr="00FD4082" w:rsidRDefault="00360A33" w:rsidP="00CC6A63">
            <w:pPr>
              <w:pStyle w:val="Tablelistbullet"/>
            </w:pPr>
            <w:r w:rsidRPr="00FD4082">
              <w:t>Hombres afroamericanos de 40 años y mayores</w:t>
            </w:r>
          </w:p>
          <w:p w14:paraId="28586F0D" w14:textId="77777777" w:rsidR="00360A33" w:rsidRPr="00F43912" w:rsidRDefault="00360A33" w:rsidP="00CC6A63">
            <w:pPr>
              <w:pStyle w:val="Tablelistbullet"/>
            </w:pPr>
            <w:r w:rsidRPr="00FD4082">
              <w:t>Hombres</w:t>
            </w:r>
            <w:r w:rsidRPr="00F43912">
              <w:t xml:space="preserve"> de 40 años y mayores que tengan una historia familiar de cáncer de próstata.</w:t>
            </w:r>
          </w:p>
          <w:p w14:paraId="7BCC468A" w14:textId="0075B800" w:rsidR="00360A33" w:rsidRPr="00834B72" w:rsidRDefault="00360A33" w:rsidP="00F86DF7">
            <w:pPr>
              <w:pStyle w:val="Tableheading"/>
              <w:spacing w:after="120"/>
              <w:rPr>
                <w:b w:val="0"/>
                <w:lang w:val="en-US"/>
              </w:rPr>
            </w:pPr>
            <w:r w:rsidRPr="00834B72">
              <w:rPr>
                <w:rStyle w:val="PlanInstructions"/>
                <w:b w:val="0"/>
                <w:i w:val="0"/>
                <w:lang w:val="en-US"/>
              </w:rPr>
              <w:t>[</w:t>
            </w:r>
            <w:r w:rsidRPr="00834B72">
              <w:rPr>
                <w:rStyle w:val="PlanInstructions"/>
                <w:b w:val="0"/>
                <w:lang w:val="en-US"/>
              </w:rPr>
              <w:t>List any additional benefits offered.</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5D419E7B" w14:textId="77777777" w:rsidR="00360A33" w:rsidRPr="00F43912" w:rsidRDefault="00360A33" w:rsidP="00E04D33">
            <w:pPr>
              <w:pStyle w:val="Tabletext"/>
              <w:rPr>
                <w:lang w:val="en-US"/>
              </w:rPr>
            </w:pPr>
            <w:r w:rsidRPr="00F43912">
              <w:rPr>
                <w:lang w:val="en-US"/>
              </w:rPr>
              <w:t>$0</w:t>
            </w:r>
          </w:p>
          <w:p w14:paraId="66BB063B" w14:textId="3969C4B4" w:rsidR="00360A33" w:rsidRPr="00834B72" w:rsidRDefault="00360A33" w:rsidP="00E04D33">
            <w:pPr>
              <w:pStyle w:val="Tabletext"/>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copays</w:t>
            </w:r>
            <w:r w:rsidRPr="00F43912">
              <w:rPr>
                <w:rStyle w:val="PlanInstructions"/>
                <w:lang w:val="en-US"/>
              </w:rPr>
              <w:t xml:space="preserve"> for additional benefits.</w:t>
            </w:r>
            <w:r w:rsidRPr="00F43912">
              <w:rPr>
                <w:rStyle w:val="PlanInstructions"/>
                <w:i w:val="0"/>
                <w:lang w:val="en-US"/>
              </w:rPr>
              <w:t>]</w:t>
            </w:r>
          </w:p>
        </w:tc>
      </w:tr>
      <w:tr w:rsidR="00360A33" w:rsidRPr="00363122" w14:paraId="4B076728"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771B3263" w14:textId="0E8A52FC" w:rsidR="00360A33" w:rsidRPr="00EA00B3" w:rsidRDefault="00360A33" w:rsidP="00360A33">
            <w:pPr>
              <w:pStyle w:val="Tableapple"/>
              <w:rPr>
                <w:noProof/>
                <w:lang w:val="en-US"/>
              </w:rPr>
            </w:pPr>
            <w:r w:rsidRPr="00EA00B3">
              <w:rPr>
                <w:noProof/>
                <w:lang w:val="en-US"/>
              </w:rPr>
              <w:lastRenderedPageBreak/>
              <w:drawing>
                <wp:inline distT="0" distB="0" distL="0" distR="0" wp14:anchorId="6B9E3EC6" wp14:editId="30DB18BC">
                  <wp:extent cx="187960" cy="227330"/>
                  <wp:effectExtent l="0" t="0" r="2540" b="1270"/>
                  <wp:docPr id="15"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tcBorders>
              <w:left w:val="nil"/>
            </w:tcBorders>
            <w:shd w:val="clear" w:color="auto" w:fill="auto"/>
            <w:tcMar>
              <w:top w:w="144" w:type="dxa"/>
              <w:left w:w="144" w:type="dxa"/>
              <w:bottom w:w="144" w:type="dxa"/>
              <w:right w:w="144" w:type="dxa"/>
            </w:tcMar>
          </w:tcPr>
          <w:p w14:paraId="50EB613D" w14:textId="77777777" w:rsidR="00360A33" w:rsidRPr="00F43912" w:rsidRDefault="00360A33" w:rsidP="00360A33">
            <w:pPr>
              <w:pStyle w:val="Tableheading"/>
            </w:pPr>
            <w:r w:rsidRPr="00F43912">
              <w:t xml:space="preserve">Exámenes </w:t>
            </w:r>
            <w:r w:rsidRPr="00AF11C8">
              <w:t>para controlar la diabetes</w:t>
            </w:r>
          </w:p>
          <w:p w14:paraId="70FE43FD" w14:textId="77777777" w:rsidR="00360A33" w:rsidRPr="00F43912" w:rsidRDefault="00360A33" w:rsidP="00360A33">
            <w:pPr>
              <w:pStyle w:val="Tabletext"/>
            </w:pPr>
            <w:r w:rsidRPr="00F43912">
              <w:t>El plan cubrirá este examen (incluyendo las pruebas de glucosa en ayunas), si usted tiene alguno de los factores de riesgo:</w:t>
            </w:r>
          </w:p>
          <w:p w14:paraId="65833127" w14:textId="77777777" w:rsidR="00360A33" w:rsidRPr="00FD4082" w:rsidRDefault="00360A33" w:rsidP="00CC6A63">
            <w:pPr>
              <w:pStyle w:val="Tablelistbullet"/>
            </w:pPr>
            <w:r w:rsidRPr="00FD4082">
              <w:t>Presión arterial alta (hipertensión)</w:t>
            </w:r>
          </w:p>
          <w:p w14:paraId="750182E6" w14:textId="77777777" w:rsidR="00360A33" w:rsidRPr="00FD4082" w:rsidRDefault="00360A33" w:rsidP="00CC6A63">
            <w:pPr>
              <w:pStyle w:val="Tablelistbullet"/>
            </w:pPr>
            <w:r w:rsidRPr="00FD4082">
              <w:t>Historia de niveles de colesterol y de triglicéridos anormales (dislipidemia)</w:t>
            </w:r>
          </w:p>
          <w:p w14:paraId="5607BAAC" w14:textId="77777777" w:rsidR="00360A33" w:rsidRPr="00FD4082" w:rsidRDefault="00360A33" w:rsidP="00CC6A63">
            <w:pPr>
              <w:pStyle w:val="Tablelistbullet"/>
            </w:pPr>
            <w:r w:rsidRPr="00FD4082">
              <w:t>Obesidad</w:t>
            </w:r>
          </w:p>
          <w:p w14:paraId="019141EA" w14:textId="77777777" w:rsidR="00360A33" w:rsidRPr="00F43912" w:rsidRDefault="00360A33" w:rsidP="00CC6A63">
            <w:pPr>
              <w:pStyle w:val="Tablelistbullet"/>
            </w:pPr>
            <w:r w:rsidRPr="00FD4082">
              <w:t>Hist</w:t>
            </w:r>
            <w:r w:rsidRPr="00F43912">
              <w:t>oria de niveles altos de azúcar en la sangre (glucosa)</w:t>
            </w:r>
          </w:p>
          <w:p w14:paraId="3C9A50ED" w14:textId="77777777" w:rsidR="00360A33" w:rsidRPr="00F43912" w:rsidRDefault="00360A33" w:rsidP="00360A33">
            <w:pPr>
              <w:pStyle w:val="Tabletext"/>
            </w:pPr>
            <w:r w:rsidRPr="00F43912">
              <w:t>En algunos casos estas pruebas pueden ser cubiertas, por ejemplo, si usted tiene sobrepeso y si su familia tiene historia de diabetes.</w:t>
            </w:r>
          </w:p>
          <w:p w14:paraId="071F604E" w14:textId="0F6F4F67" w:rsidR="00360A33" w:rsidRPr="00F43912" w:rsidRDefault="00360A33" w:rsidP="00360A33">
            <w:pPr>
              <w:pStyle w:val="Tabletext"/>
              <w:rPr>
                <w:b/>
                <w:bCs/>
                <w:szCs w:val="30"/>
              </w:rPr>
            </w:pPr>
            <w:r w:rsidRPr="00F43912">
              <w:t>Dependiendo de los resultados de los exámenes, usted podría ser elegible para recibir hasta dos exámenes cada 12</w:t>
            </w:r>
            <w:r w:rsidR="00FE0FCD">
              <w:t> </w:t>
            </w:r>
            <w:r w:rsidRPr="00F43912">
              <w:t>meses</w:t>
            </w:r>
            <w:r w:rsidRPr="00AF11C8">
              <w:t xml:space="preserve"> </w:t>
            </w:r>
            <w:r w:rsidRPr="00F43912">
              <w:t>para</w:t>
            </w:r>
            <w:r w:rsidRPr="00AF11C8">
              <w:t xml:space="preserve"> el control de la diabetes</w:t>
            </w:r>
            <w:r w:rsidRPr="00F43912">
              <w:t>.</w:t>
            </w:r>
          </w:p>
          <w:p w14:paraId="6968F154" w14:textId="59BE44DC" w:rsidR="00360A33" w:rsidRPr="00834B72" w:rsidRDefault="00360A33" w:rsidP="00F86DF7">
            <w:pPr>
              <w:pStyle w:val="Tableheading"/>
              <w:spacing w:after="120"/>
              <w:rPr>
                <w:b w:val="0"/>
                <w:lang w:val="en-US"/>
              </w:rPr>
            </w:pPr>
            <w:r w:rsidRPr="00834B72">
              <w:rPr>
                <w:rStyle w:val="PlanInstructions"/>
                <w:b w:val="0"/>
                <w:i w:val="0"/>
                <w:lang w:val="en-US"/>
              </w:rPr>
              <w:t>[</w:t>
            </w:r>
            <w:r w:rsidRPr="00834B72">
              <w:rPr>
                <w:rStyle w:val="PlanInstructions"/>
                <w:b w:val="0"/>
                <w:lang w:val="en-US"/>
              </w:rPr>
              <w:t>List any additional benefits offered.</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30C102A0" w14:textId="77777777" w:rsidR="00360A33" w:rsidRPr="00F43912" w:rsidRDefault="00360A33" w:rsidP="00E04D33">
            <w:pPr>
              <w:pStyle w:val="Tabletext"/>
              <w:rPr>
                <w:lang w:val="en-US"/>
              </w:rPr>
            </w:pPr>
            <w:r w:rsidRPr="00F43912">
              <w:rPr>
                <w:lang w:val="en-US"/>
              </w:rPr>
              <w:t>$0</w:t>
            </w:r>
          </w:p>
          <w:p w14:paraId="79FF1CF9" w14:textId="778E6F04" w:rsidR="00360A33" w:rsidRPr="00F43912" w:rsidRDefault="00360A33" w:rsidP="00E04D33">
            <w:pPr>
              <w:pStyle w:val="Tabletext"/>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copays</w:t>
            </w:r>
            <w:r w:rsidRPr="00F43912">
              <w:rPr>
                <w:rStyle w:val="PlanInstructions"/>
                <w:lang w:val="en-US"/>
              </w:rPr>
              <w:t xml:space="preserve"> for additional benefits.</w:t>
            </w:r>
            <w:r w:rsidRPr="00F43912">
              <w:rPr>
                <w:rStyle w:val="PlanInstructions"/>
                <w:i w:val="0"/>
                <w:lang w:val="en-US"/>
              </w:rPr>
              <w:t>]</w:t>
            </w:r>
          </w:p>
        </w:tc>
      </w:tr>
      <w:tr w:rsidR="00360A33" w:rsidRPr="00363122" w14:paraId="1DA4AB23"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72B6B85D" w14:textId="4167BA18" w:rsidR="00360A33" w:rsidRPr="00EA00B3" w:rsidRDefault="00360A33" w:rsidP="00360A33">
            <w:pPr>
              <w:pStyle w:val="Tableapple"/>
              <w:rPr>
                <w:noProof/>
                <w:lang w:val="en-US"/>
              </w:rPr>
            </w:pPr>
            <w:r w:rsidRPr="00EA00B3">
              <w:rPr>
                <w:noProof/>
                <w:lang w:val="en-US"/>
              </w:rPr>
              <w:lastRenderedPageBreak/>
              <w:drawing>
                <wp:inline distT="0" distB="0" distL="0" distR="0" wp14:anchorId="435AF0A1" wp14:editId="12CE1606">
                  <wp:extent cx="187960" cy="227330"/>
                  <wp:effectExtent l="0" t="0" r="2540" b="1270"/>
                  <wp:docPr id="16"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tcBorders>
              <w:left w:val="nil"/>
            </w:tcBorders>
            <w:shd w:val="clear" w:color="auto" w:fill="auto"/>
            <w:tcMar>
              <w:top w:w="144" w:type="dxa"/>
              <w:left w:w="144" w:type="dxa"/>
              <w:bottom w:w="144" w:type="dxa"/>
              <w:right w:w="144" w:type="dxa"/>
            </w:tcMar>
          </w:tcPr>
          <w:p w14:paraId="362D3162" w14:textId="77777777" w:rsidR="00360A33" w:rsidRPr="00F43912" w:rsidRDefault="00360A33" w:rsidP="00360A33">
            <w:pPr>
              <w:pStyle w:val="Tableheading"/>
            </w:pPr>
            <w:r w:rsidRPr="00F43912">
              <w:t>Exámenes para detectar el cáncer colorrectal</w:t>
            </w:r>
          </w:p>
          <w:p w14:paraId="7ECC5A69" w14:textId="77777777" w:rsidR="00360A33" w:rsidRPr="00F43912" w:rsidRDefault="00360A33" w:rsidP="00360A33">
            <w:pPr>
              <w:pStyle w:val="Tabletext"/>
            </w:pPr>
            <w:r w:rsidRPr="00F43912">
              <w:t>El plan cubre los siguientes servicios:</w:t>
            </w:r>
          </w:p>
          <w:p w14:paraId="00B557DF" w14:textId="77777777" w:rsidR="00360A33" w:rsidRPr="00FD4082" w:rsidRDefault="00360A33" w:rsidP="00CC6A63">
            <w:pPr>
              <w:pStyle w:val="Tablelistbullet"/>
            </w:pPr>
            <w:r w:rsidRPr="00F43912">
              <w:t xml:space="preserve">Sigmoidoscopía flexible (o enema de bario exploratoria) </w:t>
            </w:r>
            <w:r w:rsidRPr="00FD4082">
              <w:t>cada 48 meses</w:t>
            </w:r>
          </w:p>
          <w:p w14:paraId="47F8C4E0" w14:textId="5308E0C2" w:rsidR="00360A33" w:rsidRPr="00FD4082" w:rsidRDefault="00360A33" w:rsidP="00CC6A63">
            <w:pPr>
              <w:pStyle w:val="Tablelistbullet"/>
            </w:pPr>
            <w:r w:rsidRPr="00FD4082">
              <w:t>Prueba de sangre oculta en la materia fecal , cada 12</w:t>
            </w:r>
            <w:r w:rsidR="00902D74" w:rsidRPr="00FD4082">
              <w:t> </w:t>
            </w:r>
            <w:r w:rsidRPr="00FD4082">
              <w:t>meses</w:t>
            </w:r>
          </w:p>
          <w:p w14:paraId="2DA5AE6D" w14:textId="77777777" w:rsidR="00360A33" w:rsidRPr="00FD4082" w:rsidRDefault="00360A33" w:rsidP="00CC6A63">
            <w:pPr>
              <w:pStyle w:val="Tablelistbullet"/>
            </w:pPr>
            <w:r w:rsidRPr="00FD4082">
              <w:t>Prueba de sangre oculta en heces o prueba inmunoquímica fecal cada 12 meses o como médicamente necesario</w:t>
            </w:r>
          </w:p>
          <w:p w14:paraId="482163DD" w14:textId="77777777" w:rsidR="00360A33" w:rsidRPr="00FD4082" w:rsidRDefault="00360A33" w:rsidP="00CC6A63">
            <w:pPr>
              <w:pStyle w:val="Tablelistbullet"/>
            </w:pPr>
            <w:r w:rsidRPr="00FD4082">
              <w:t xml:space="preserve">Cribado colorrectal basado en el ADN cada 3 años  </w:t>
            </w:r>
          </w:p>
          <w:p w14:paraId="4400EE13" w14:textId="77777777" w:rsidR="00360A33" w:rsidRPr="00F34D8E" w:rsidRDefault="00360A33" w:rsidP="00CC6A63">
            <w:pPr>
              <w:pStyle w:val="Tablelistbullet"/>
            </w:pPr>
            <w:r w:rsidRPr="00FD4082">
              <w:t>Colonoscopía</w:t>
            </w:r>
            <w:r w:rsidRPr="00F43912">
              <w:t xml:space="preserve"> exploratoria </w:t>
            </w:r>
          </w:p>
          <w:p w14:paraId="72BA321B" w14:textId="2FAD3312" w:rsidR="00360A33" w:rsidRDefault="00360A33" w:rsidP="00AE29E9">
            <w:pPr>
              <w:pStyle w:val="Tablelistbullet"/>
              <w:numPr>
                <w:ilvl w:val="0"/>
                <w:numId w:val="0"/>
              </w:numPr>
            </w:pPr>
            <w:r w:rsidRPr="00F43912">
              <w:t>Para las personas que tengan alto riesgo de tener cáncer colorrectal, el plan cubrirá una colonoscopía exploratoria (o</w:t>
            </w:r>
            <w:r w:rsidR="00F56AA1">
              <w:t> </w:t>
            </w:r>
            <w:r w:rsidRPr="00F43912">
              <w:t>una enema de bario exploratoria) cada 24 meses.</w:t>
            </w:r>
          </w:p>
          <w:p w14:paraId="6C212287" w14:textId="77777777" w:rsidR="00360A33" w:rsidRPr="00F43912" w:rsidRDefault="00360A33" w:rsidP="00AE29E9">
            <w:pPr>
              <w:pStyle w:val="Tablelistbullet"/>
              <w:numPr>
                <w:ilvl w:val="0"/>
                <w:numId w:val="0"/>
              </w:numPr>
            </w:pPr>
            <w:r w:rsidRPr="00F43912">
              <w:t>Para las personas que no tengan un alto riesgo de tener cáncer colorrectal, el plan cubrirá una colonoscopía exploratoria cada diez años (pero no dentro de un periodo de 48 meses desde la fecha en que le hayan hecho una sigmoidoscopía flexible).</w:t>
            </w:r>
          </w:p>
          <w:p w14:paraId="4E368476" w14:textId="77777777" w:rsidR="00360A33" w:rsidRPr="00F43912" w:rsidRDefault="00360A33" w:rsidP="00F86DF7">
            <w:pPr>
              <w:pStyle w:val="Tabletext"/>
            </w:pPr>
            <w:r w:rsidRPr="00F43912">
              <w:t>Otros exámenes adicionales podrían estar cubiertos, si su proveedor de cuidados primarios lo considera médicamente necesario.</w:t>
            </w:r>
          </w:p>
          <w:p w14:paraId="66CBBD32" w14:textId="1C84809B" w:rsidR="00360A33" w:rsidRPr="00834B72" w:rsidRDefault="00360A33" w:rsidP="00F86DF7">
            <w:pPr>
              <w:pStyle w:val="Tableheading"/>
              <w:spacing w:after="120"/>
              <w:rPr>
                <w:b w:val="0"/>
                <w:lang w:val="en-US"/>
              </w:rPr>
            </w:pPr>
            <w:r w:rsidRPr="00834B72">
              <w:rPr>
                <w:rStyle w:val="PlanInstructions"/>
                <w:b w:val="0"/>
                <w:i w:val="0"/>
                <w:lang w:val="en-US"/>
              </w:rPr>
              <w:t>[</w:t>
            </w:r>
            <w:r w:rsidRPr="00834B72">
              <w:rPr>
                <w:rStyle w:val="PlanInstructions"/>
                <w:b w:val="0"/>
                <w:lang w:val="en-US"/>
              </w:rPr>
              <w:t>List any additional benefits offered.</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7876B0A7" w14:textId="77777777" w:rsidR="00360A33" w:rsidRPr="00F43912" w:rsidRDefault="00360A33" w:rsidP="00E04D33">
            <w:pPr>
              <w:pStyle w:val="Tabletext"/>
              <w:rPr>
                <w:lang w:val="en-US"/>
              </w:rPr>
            </w:pPr>
            <w:r w:rsidRPr="00F43912">
              <w:rPr>
                <w:lang w:val="en-US"/>
              </w:rPr>
              <w:t>$0</w:t>
            </w:r>
          </w:p>
          <w:p w14:paraId="31261948" w14:textId="7C63EBB4" w:rsidR="00360A33" w:rsidRPr="00F43912" w:rsidRDefault="00360A33" w:rsidP="00E04D33">
            <w:pPr>
              <w:pStyle w:val="Tabletext"/>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copays</w:t>
            </w:r>
            <w:r w:rsidRPr="00F43912">
              <w:rPr>
                <w:rStyle w:val="PlanInstructions"/>
                <w:lang w:val="en-US"/>
              </w:rPr>
              <w:t xml:space="preserve"> for additional benefits.</w:t>
            </w:r>
            <w:r w:rsidRPr="00F43912">
              <w:rPr>
                <w:rStyle w:val="PlanInstructions"/>
                <w:i w:val="0"/>
                <w:lang w:val="en-US"/>
              </w:rPr>
              <w:t>]</w:t>
            </w:r>
          </w:p>
        </w:tc>
      </w:tr>
      <w:tr w:rsidR="00360A33" w:rsidRPr="00363122" w14:paraId="2C518423"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3DE8AC47" w14:textId="28B8AA3A" w:rsidR="00360A33" w:rsidRPr="00EA00B3" w:rsidRDefault="00360A33" w:rsidP="00360A33">
            <w:pPr>
              <w:pStyle w:val="Tableapple"/>
              <w:rPr>
                <w:noProof/>
                <w:lang w:val="en-US"/>
              </w:rPr>
            </w:pPr>
            <w:r w:rsidRPr="00EA00B3">
              <w:rPr>
                <w:noProof/>
                <w:lang w:val="en-US"/>
              </w:rPr>
              <w:drawing>
                <wp:inline distT="0" distB="0" distL="0" distR="0" wp14:anchorId="4F673DD9" wp14:editId="46BC9250">
                  <wp:extent cx="187960" cy="227330"/>
                  <wp:effectExtent l="0" t="0" r="2540" b="1270"/>
                  <wp:docPr id="17"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tcBorders>
              <w:left w:val="nil"/>
            </w:tcBorders>
            <w:shd w:val="clear" w:color="auto" w:fill="auto"/>
            <w:tcMar>
              <w:top w:w="144" w:type="dxa"/>
              <w:left w:w="144" w:type="dxa"/>
              <w:bottom w:w="144" w:type="dxa"/>
              <w:right w:w="144" w:type="dxa"/>
            </w:tcMar>
          </w:tcPr>
          <w:p w14:paraId="43B68919" w14:textId="77777777" w:rsidR="00360A33" w:rsidRPr="00F43912" w:rsidRDefault="00360A33" w:rsidP="00360A33">
            <w:pPr>
              <w:pStyle w:val="Tableheading"/>
            </w:pPr>
            <w:r w:rsidRPr="00F43912">
              <w:t>Exámenes para detectar el cáncer de seno (mamografías)</w:t>
            </w:r>
          </w:p>
          <w:p w14:paraId="4CB668DC" w14:textId="77777777" w:rsidR="00360A33" w:rsidRPr="00F43912" w:rsidRDefault="00360A33" w:rsidP="00F86DF7">
            <w:pPr>
              <w:pStyle w:val="Tabletext"/>
            </w:pPr>
            <w:r w:rsidRPr="00F43912">
              <w:t>El plan cubrirá los siguientes servicios:</w:t>
            </w:r>
          </w:p>
          <w:p w14:paraId="0CE1A587" w14:textId="77777777" w:rsidR="00360A33" w:rsidRPr="00FD4082" w:rsidRDefault="00360A33" w:rsidP="00CC6A63">
            <w:pPr>
              <w:pStyle w:val="Tablelistbullet"/>
            </w:pPr>
            <w:r w:rsidRPr="00F43912">
              <w:t xml:space="preserve">Una mamografía inicial de referencia entre las edades de 35 y 39 </w:t>
            </w:r>
            <w:r w:rsidRPr="00FD4082">
              <w:t>años</w:t>
            </w:r>
          </w:p>
          <w:p w14:paraId="4797EB35" w14:textId="77777777" w:rsidR="00360A33" w:rsidRPr="00FD4082" w:rsidRDefault="00360A33" w:rsidP="00CC6A63">
            <w:pPr>
              <w:pStyle w:val="Tablelistbullet"/>
            </w:pPr>
            <w:r w:rsidRPr="00FD4082">
              <w:t>Una mamografía cada doce meses para las mujeres de 40 años y mayores</w:t>
            </w:r>
          </w:p>
          <w:p w14:paraId="2A272ED1" w14:textId="77777777" w:rsidR="00360A33" w:rsidRPr="00F43912" w:rsidRDefault="00360A33" w:rsidP="00CC6A63">
            <w:pPr>
              <w:pStyle w:val="Tablelistbullet"/>
            </w:pPr>
            <w:r w:rsidRPr="00FD4082">
              <w:t>Un examen</w:t>
            </w:r>
            <w:r w:rsidRPr="00F43912">
              <w:t xml:space="preserve"> clínico de los senos cada 24 meses</w:t>
            </w:r>
          </w:p>
          <w:p w14:paraId="22260121" w14:textId="3C3BC43E" w:rsidR="00360A33" w:rsidRPr="00834B72" w:rsidRDefault="00360A33" w:rsidP="00F86DF7">
            <w:pPr>
              <w:pStyle w:val="Tableheading"/>
              <w:spacing w:after="120"/>
              <w:rPr>
                <w:b w:val="0"/>
                <w:lang w:val="en-US"/>
              </w:rPr>
            </w:pPr>
            <w:r w:rsidRPr="00834B72">
              <w:rPr>
                <w:rStyle w:val="PlanInstructions"/>
                <w:b w:val="0"/>
                <w:i w:val="0"/>
                <w:lang w:val="en-US"/>
              </w:rPr>
              <w:t>[</w:t>
            </w:r>
            <w:r w:rsidRPr="00834B72">
              <w:rPr>
                <w:rStyle w:val="PlanInstructions"/>
                <w:b w:val="0"/>
                <w:lang w:val="en-US"/>
              </w:rPr>
              <w:t>List any additional benefits offered.</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2C020455" w14:textId="77777777" w:rsidR="00360A33" w:rsidRPr="00F43912" w:rsidRDefault="00360A33" w:rsidP="00E04D33">
            <w:pPr>
              <w:pStyle w:val="Tabletext"/>
              <w:rPr>
                <w:lang w:val="en-US"/>
              </w:rPr>
            </w:pPr>
            <w:r w:rsidRPr="00F43912">
              <w:rPr>
                <w:lang w:val="en-US"/>
              </w:rPr>
              <w:t>$0</w:t>
            </w:r>
          </w:p>
          <w:p w14:paraId="27060098" w14:textId="22FF557D" w:rsidR="00360A33" w:rsidRPr="00F43912" w:rsidRDefault="00360A33" w:rsidP="00E34635">
            <w:pPr>
              <w:pStyle w:val="Tabletext"/>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copays</w:t>
            </w:r>
            <w:r w:rsidRPr="00F43912">
              <w:rPr>
                <w:rStyle w:val="PlanInstructions"/>
                <w:lang w:val="en-US"/>
              </w:rPr>
              <w:t xml:space="preserve"> for additional benefits.</w:t>
            </w:r>
            <w:r w:rsidRPr="00F43912">
              <w:rPr>
                <w:rStyle w:val="PlanInstructions"/>
                <w:i w:val="0"/>
                <w:lang w:val="en-US"/>
              </w:rPr>
              <w:t>]</w:t>
            </w:r>
          </w:p>
        </w:tc>
      </w:tr>
      <w:tr w:rsidR="00360A33" w:rsidRPr="00363122" w14:paraId="59F74D98"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538CBC84" w14:textId="68A2E4B6" w:rsidR="00360A33" w:rsidRPr="00EA00B3" w:rsidRDefault="00360A33" w:rsidP="00360A33">
            <w:pPr>
              <w:pStyle w:val="Tableapple"/>
              <w:rPr>
                <w:noProof/>
                <w:lang w:val="en-US"/>
              </w:rPr>
            </w:pPr>
            <w:r w:rsidRPr="00EA00B3">
              <w:rPr>
                <w:noProof/>
                <w:lang w:val="en-US"/>
              </w:rPr>
              <w:lastRenderedPageBreak/>
              <w:drawing>
                <wp:inline distT="0" distB="0" distL="0" distR="0" wp14:anchorId="4C2D02CB" wp14:editId="75D0F611">
                  <wp:extent cx="187960" cy="227330"/>
                  <wp:effectExtent l="0" t="0" r="2540" b="1270"/>
                  <wp:docPr id="18"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tcBorders>
              <w:left w:val="nil"/>
            </w:tcBorders>
            <w:shd w:val="clear" w:color="auto" w:fill="auto"/>
            <w:tcMar>
              <w:top w:w="144" w:type="dxa"/>
              <w:left w:w="144" w:type="dxa"/>
              <w:bottom w:w="144" w:type="dxa"/>
              <w:right w:w="144" w:type="dxa"/>
            </w:tcMar>
          </w:tcPr>
          <w:p w14:paraId="0D78379C" w14:textId="77777777" w:rsidR="00456839" w:rsidRPr="00F43912" w:rsidRDefault="00456839" w:rsidP="00456839">
            <w:pPr>
              <w:pStyle w:val="Tableheading"/>
            </w:pPr>
            <w:r w:rsidRPr="00F43912">
              <w:t>Exámenes para detectar el cáncer del cuello del útero y vaginal</w:t>
            </w:r>
          </w:p>
          <w:p w14:paraId="57FA0E66" w14:textId="77777777" w:rsidR="00456839" w:rsidRPr="00F43912" w:rsidRDefault="00456839" w:rsidP="00456839">
            <w:pPr>
              <w:pStyle w:val="Tabletext"/>
            </w:pPr>
            <w:r w:rsidRPr="00F43912">
              <w:t>El plan cubre los siguientes servicios:</w:t>
            </w:r>
          </w:p>
          <w:p w14:paraId="2F0737C5" w14:textId="77777777" w:rsidR="00456839" w:rsidRPr="00F43912" w:rsidRDefault="00456839" w:rsidP="00CC6A63">
            <w:pPr>
              <w:pStyle w:val="Tablelistbullet"/>
            </w:pPr>
            <w:r w:rsidRPr="00F43912">
              <w:t xml:space="preserve">Para todas las mujeres: Pruebas de Papanicolau y exámenes pélvicos </w:t>
            </w:r>
            <w:r w:rsidRPr="00FD4082">
              <w:t>cada</w:t>
            </w:r>
            <w:r w:rsidRPr="00F43912">
              <w:t xml:space="preserve"> 12 meses.</w:t>
            </w:r>
          </w:p>
          <w:p w14:paraId="5928FBF4" w14:textId="42F35CCE" w:rsidR="00360A33" w:rsidRPr="00834B72" w:rsidRDefault="00456839" w:rsidP="00F86DF7">
            <w:pPr>
              <w:pStyle w:val="Tableheading"/>
              <w:spacing w:after="120"/>
              <w:rPr>
                <w:b w:val="0"/>
                <w:lang w:val="en-US"/>
              </w:rPr>
            </w:pPr>
            <w:r w:rsidRPr="00834B72">
              <w:rPr>
                <w:rStyle w:val="PlanInstructions"/>
                <w:b w:val="0"/>
                <w:i w:val="0"/>
                <w:lang w:val="en-US"/>
              </w:rPr>
              <w:t>[</w:t>
            </w:r>
            <w:r w:rsidRPr="00834B72">
              <w:rPr>
                <w:rStyle w:val="PlanInstructions"/>
                <w:b w:val="0"/>
                <w:lang w:val="en-US"/>
              </w:rPr>
              <w:t>List any additional benefits offered.</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114C790F" w14:textId="77777777" w:rsidR="00456839" w:rsidRPr="00F43912" w:rsidRDefault="00456839" w:rsidP="00E04D33">
            <w:pPr>
              <w:pStyle w:val="Tabletext"/>
              <w:rPr>
                <w:lang w:val="en-US"/>
              </w:rPr>
            </w:pPr>
            <w:r w:rsidRPr="00F43912">
              <w:rPr>
                <w:lang w:val="en-US"/>
              </w:rPr>
              <w:t>$0</w:t>
            </w:r>
          </w:p>
          <w:p w14:paraId="14569DFA" w14:textId="3DCCEFB8" w:rsidR="00360A33" w:rsidRPr="00F43912" w:rsidRDefault="00456839" w:rsidP="00E04D33">
            <w:pPr>
              <w:pStyle w:val="Tabletext"/>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copays</w:t>
            </w:r>
            <w:r w:rsidRPr="00F43912">
              <w:rPr>
                <w:rStyle w:val="PlanInstructions"/>
                <w:lang w:val="en-US"/>
              </w:rPr>
              <w:t xml:space="preserve"> for additional benefits.</w:t>
            </w:r>
            <w:r w:rsidRPr="00F43912">
              <w:rPr>
                <w:rStyle w:val="PlanInstructions"/>
                <w:i w:val="0"/>
                <w:lang w:val="en-US"/>
              </w:rPr>
              <w:t>]</w:t>
            </w:r>
          </w:p>
        </w:tc>
      </w:tr>
      <w:tr w:rsidR="00360A33" w:rsidRPr="00363122" w14:paraId="42C19389"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5908C40E" w14:textId="7332D7D0" w:rsidR="00360A33" w:rsidRPr="00EA00B3" w:rsidRDefault="00456839" w:rsidP="00360A33">
            <w:pPr>
              <w:pStyle w:val="Tableapple"/>
              <w:rPr>
                <w:noProof/>
                <w:lang w:val="en-US"/>
              </w:rPr>
            </w:pPr>
            <w:r w:rsidRPr="00EA00B3">
              <w:rPr>
                <w:noProof/>
                <w:lang w:val="en-US"/>
              </w:rPr>
              <w:drawing>
                <wp:inline distT="0" distB="0" distL="0" distR="0" wp14:anchorId="008E3636" wp14:editId="6AC25B9B">
                  <wp:extent cx="187960" cy="227330"/>
                  <wp:effectExtent l="0" t="0" r="2540" b="1270"/>
                  <wp:docPr id="19"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tcBorders>
              <w:left w:val="nil"/>
            </w:tcBorders>
            <w:shd w:val="clear" w:color="auto" w:fill="auto"/>
            <w:tcMar>
              <w:top w:w="144" w:type="dxa"/>
              <w:left w:w="144" w:type="dxa"/>
              <w:bottom w:w="144" w:type="dxa"/>
              <w:right w:w="144" w:type="dxa"/>
            </w:tcMar>
          </w:tcPr>
          <w:p w14:paraId="2EC24D8D" w14:textId="77777777" w:rsidR="00456839" w:rsidRPr="00F43912" w:rsidRDefault="00456839" w:rsidP="00456839">
            <w:pPr>
              <w:pStyle w:val="Tableheading"/>
            </w:pPr>
            <w:r w:rsidRPr="00F43912">
              <w:t>Exámenes para detectar la depresión</w:t>
            </w:r>
          </w:p>
          <w:p w14:paraId="6F25F93B" w14:textId="77777777" w:rsidR="00456839" w:rsidRPr="00F43912" w:rsidRDefault="00456839" w:rsidP="00456839">
            <w:pPr>
              <w:pStyle w:val="Tabletext"/>
            </w:pPr>
            <w:r w:rsidRPr="00F43912">
              <w:t>El plan cubre un examen para detectar la depresión cada año. Los exámenes se deben hacer en un lugar de cuidado primario donde usted pueda recibir tratamiento de seguimiento y pre</w:t>
            </w:r>
            <w:r>
              <w:t>-</w:t>
            </w:r>
            <w:r w:rsidRPr="00F43912">
              <w:t>autorizaciones.</w:t>
            </w:r>
          </w:p>
          <w:p w14:paraId="405643FF" w14:textId="1ED73290" w:rsidR="00360A33" w:rsidRPr="00834B72" w:rsidRDefault="00456839" w:rsidP="00F86DF7">
            <w:pPr>
              <w:pStyle w:val="Tableheading"/>
              <w:spacing w:after="120"/>
              <w:rPr>
                <w:b w:val="0"/>
                <w:lang w:val="en-US"/>
              </w:rPr>
            </w:pPr>
            <w:r w:rsidRPr="00834B72">
              <w:rPr>
                <w:rStyle w:val="PlanInstructions"/>
                <w:b w:val="0"/>
                <w:i w:val="0"/>
                <w:lang w:val="en-US"/>
              </w:rPr>
              <w:t>[</w:t>
            </w:r>
            <w:r w:rsidRPr="00834B72">
              <w:rPr>
                <w:rStyle w:val="PlanInstructions"/>
                <w:b w:val="0"/>
                <w:lang w:val="en-US"/>
              </w:rPr>
              <w:t>List any additional benefits offered.</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7A153351" w14:textId="77777777" w:rsidR="00456839" w:rsidRPr="00F43912" w:rsidRDefault="00456839" w:rsidP="00E04D33">
            <w:pPr>
              <w:pStyle w:val="Tabletext"/>
              <w:rPr>
                <w:lang w:val="en-US"/>
              </w:rPr>
            </w:pPr>
            <w:r w:rsidRPr="00F43912">
              <w:rPr>
                <w:lang w:val="en-US"/>
              </w:rPr>
              <w:t>$0</w:t>
            </w:r>
          </w:p>
          <w:p w14:paraId="487B7197" w14:textId="1A5EA396" w:rsidR="00360A33" w:rsidRPr="00F43912" w:rsidRDefault="00456839" w:rsidP="00E04D33">
            <w:pPr>
              <w:pStyle w:val="Tabletext"/>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copays</w:t>
            </w:r>
            <w:r w:rsidRPr="00F43912">
              <w:rPr>
                <w:rStyle w:val="PlanInstructions"/>
                <w:lang w:val="en-US"/>
              </w:rPr>
              <w:t xml:space="preserve"> for additional benefits.</w:t>
            </w:r>
            <w:r w:rsidRPr="00F43912">
              <w:rPr>
                <w:rStyle w:val="PlanInstructions"/>
                <w:i w:val="0"/>
                <w:lang w:val="en-US"/>
              </w:rPr>
              <w:t>]</w:t>
            </w:r>
          </w:p>
        </w:tc>
      </w:tr>
      <w:tr w:rsidR="00456839" w:rsidRPr="00363122" w14:paraId="0CFD79B5"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3D428108" w14:textId="3D4126AC" w:rsidR="00456839" w:rsidRPr="00EA00B3" w:rsidRDefault="00456839" w:rsidP="00360A33">
            <w:pPr>
              <w:pStyle w:val="Tableapple"/>
              <w:rPr>
                <w:noProof/>
                <w:lang w:val="en-US"/>
              </w:rPr>
            </w:pPr>
            <w:r w:rsidRPr="00EA00B3">
              <w:rPr>
                <w:noProof/>
                <w:lang w:val="en-US"/>
              </w:rPr>
              <w:drawing>
                <wp:inline distT="0" distB="0" distL="0" distR="0" wp14:anchorId="07755FDE" wp14:editId="3CEB70C9">
                  <wp:extent cx="187960" cy="227330"/>
                  <wp:effectExtent l="0" t="0" r="2540" b="1270"/>
                  <wp:docPr id="20"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tcBorders>
              <w:left w:val="nil"/>
            </w:tcBorders>
            <w:shd w:val="clear" w:color="auto" w:fill="auto"/>
            <w:tcMar>
              <w:top w:w="144" w:type="dxa"/>
              <w:left w:w="144" w:type="dxa"/>
              <w:bottom w:w="144" w:type="dxa"/>
              <w:right w:w="144" w:type="dxa"/>
            </w:tcMar>
          </w:tcPr>
          <w:p w14:paraId="1C605FB5" w14:textId="77777777" w:rsidR="00456839" w:rsidRPr="00F43912" w:rsidRDefault="00456839" w:rsidP="00456839">
            <w:pPr>
              <w:pStyle w:val="Tableheading"/>
            </w:pPr>
            <w:r w:rsidRPr="00F43912">
              <w:t>Exámenes para la detección de enfermedades cardiovasculares (del corazón)</w:t>
            </w:r>
          </w:p>
          <w:p w14:paraId="38446B36" w14:textId="77777777" w:rsidR="00456839" w:rsidRPr="00F43912" w:rsidRDefault="00456839" w:rsidP="00456839">
            <w:pPr>
              <w:pStyle w:val="Tabletext"/>
            </w:pPr>
            <w:r w:rsidRPr="00F43912">
              <w:t>El plan cubre análisis de sangre cada cinco años (60 meses), para saber si usted tiene una enfermedad cardiovascular. Estos análisis de sangre también detectan defectos a causa de un alto riesgo de enfermedades del corazón. Otras pruebas adicionales podrían ser cubiertas si su proveedor de cuidados primarios lo considera médicamente necesario.</w:t>
            </w:r>
          </w:p>
          <w:p w14:paraId="3B5CF6DC" w14:textId="33D1C2E5" w:rsidR="00456839" w:rsidRPr="00834B72" w:rsidRDefault="00456839" w:rsidP="00F86DF7">
            <w:pPr>
              <w:pStyle w:val="Tableheading"/>
              <w:spacing w:after="120"/>
              <w:rPr>
                <w:b w:val="0"/>
                <w:lang w:val="en-US"/>
              </w:rPr>
            </w:pPr>
            <w:r w:rsidRPr="00834B72">
              <w:rPr>
                <w:rStyle w:val="PlanInstructions"/>
                <w:b w:val="0"/>
                <w:i w:val="0"/>
                <w:lang w:val="en-US"/>
              </w:rPr>
              <w:t>[</w:t>
            </w:r>
            <w:r w:rsidRPr="00834B72">
              <w:rPr>
                <w:rStyle w:val="PlanInstructions"/>
                <w:b w:val="0"/>
                <w:lang w:val="en-US"/>
              </w:rPr>
              <w:t>List any additional benefits offered.</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3BB68064" w14:textId="77777777" w:rsidR="00456839" w:rsidRPr="00F43912" w:rsidRDefault="00456839" w:rsidP="00E04D33">
            <w:pPr>
              <w:pStyle w:val="Tabletext"/>
              <w:rPr>
                <w:lang w:val="en-US"/>
              </w:rPr>
            </w:pPr>
            <w:r w:rsidRPr="00F43912">
              <w:rPr>
                <w:lang w:val="en-US"/>
              </w:rPr>
              <w:t>$0</w:t>
            </w:r>
          </w:p>
          <w:p w14:paraId="78771F6C" w14:textId="6368606E" w:rsidR="00456839" w:rsidRPr="00F43912" w:rsidRDefault="00456839" w:rsidP="00E04D33">
            <w:pPr>
              <w:pStyle w:val="Tabletext"/>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copays</w:t>
            </w:r>
            <w:r w:rsidRPr="00F43912">
              <w:rPr>
                <w:rStyle w:val="PlanInstructions"/>
                <w:lang w:val="en-US"/>
              </w:rPr>
              <w:t xml:space="preserve"> for additional benefits.</w:t>
            </w:r>
            <w:r w:rsidRPr="00F43912">
              <w:rPr>
                <w:rStyle w:val="PlanInstructions"/>
                <w:i w:val="0"/>
                <w:lang w:val="en-US"/>
              </w:rPr>
              <w:t>]</w:t>
            </w:r>
          </w:p>
        </w:tc>
      </w:tr>
      <w:tr w:rsidR="00456839" w:rsidRPr="00363122" w14:paraId="3EE7FECB"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6AE64B6D" w14:textId="0CD79869" w:rsidR="00456839" w:rsidRPr="00EA00B3" w:rsidRDefault="00456839" w:rsidP="00360A33">
            <w:pPr>
              <w:pStyle w:val="Tableapple"/>
              <w:rPr>
                <w:noProof/>
                <w:lang w:val="en-US"/>
              </w:rPr>
            </w:pPr>
            <w:r w:rsidRPr="00EA00B3">
              <w:rPr>
                <w:noProof/>
                <w:lang w:val="en-US"/>
              </w:rPr>
              <w:lastRenderedPageBreak/>
              <w:drawing>
                <wp:inline distT="0" distB="0" distL="0" distR="0" wp14:anchorId="45FEBEEC" wp14:editId="58EF4836">
                  <wp:extent cx="187960" cy="227330"/>
                  <wp:effectExtent l="0" t="0" r="2540" b="1270"/>
                  <wp:docPr id="21"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tcBorders>
              <w:left w:val="nil"/>
            </w:tcBorders>
            <w:shd w:val="clear" w:color="auto" w:fill="auto"/>
            <w:tcMar>
              <w:top w:w="144" w:type="dxa"/>
              <w:left w:w="144" w:type="dxa"/>
              <w:bottom w:w="144" w:type="dxa"/>
              <w:right w:w="144" w:type="dxa"/>
            </w:tcMar>
          </w:tcPr>
          <w:p w14:paraId="276B218E" w14:textId="77777777" w:rsidR="00456839" w:rsidRPr="00F43912" w:rsidRDefault="00456839" w:rsidP="00456839">
            <w:pPr>
              <w:pStyle w:val="Tableheading"/>
            </w:pPr>
            <w:r w:rsidRPr="00F43912">
              <w:t>Exámenes y consejería para tratar infecciones de transmisión sexual (STI)</w:t>
            </w:r>
          </w:p>
          <w:p w14:paraId="53F30D91" w14:textId="77777777" w:rsidR="00456839" w:rsidRPr="00F43912" w:rsidRDefault="00456839" w:rsidP="00D3552B">
            <w:pPr>
              <w:pStyle w:val="Tabletext"/>
            </w:pPr>
            <w:r w:rsidRPr="00F43912">
              <w:t xml:space="preserve">El plan cubrirá exámenes de clamidia, gonorrea, sífilis y hepatitis B. Estos exámenes serán cubiertos para mujeres embarazadas y para algunas personas que tengan mayor riesgo de tener una infección de transmisión sexual. Un proveedor de cuidado primario </w:t>
            </w:r>
            <w:r w:rsidRPr="00F43912">
              <w:rPr>
                <w:rStyle w:val="PlanInstructions"/>
                <w:i w:val="0"/>
              </w:rPr>
              <w:t>[</w:t>
            </w:r>
            <w:r w:rsidRPr="00F43912">
              <w:rPr>
                <w:rStyle w:val="PlanInstructions"/>
              </w:rPr>
              <w:t xml:space="preserve">insert as appropriate: </w:t>
            </w:r>
            <w:r w:rsidRPr="00F43912">
              <w:rPr>
                <w:rStyle w:val="PlanInstructions"/>
                <w:i w:val="0"/>
              </w:rPr>
              <w:t>médico</w:t>
            </w:r>
            <w:r w:rsidRPr="00F43912">
              <w:rPr>
                <w:rStyle w:val="PlanInstructions"/>
              </w:rPr>
              <w:t xml:space="preserve"> </w:t>
            </w:r>
            <w:r w:rsidRPr="0004285C">
              <w:rPr>
                <w:rStyle w:val="PlanInstructions"/>
                <w:b/>
                <w:bCs/>
                <w:iCs/>
                <w:u w:val="single"/>
              </w:rPr>
              <w:t>or</w:t>
            </w:r>
            <w:r w:rsidRPr="00F43912">
              <w:rPr>
                <w:rStyle w:val="PlanInstructions"/>
              </w:rPr>
              <w:t xml:space="preserve"> </w:t>
            </w:r>
            <w:r w:rsidRPr="00F43912">
              <w:rPr>
                <w:rStyle w:val="PlanInstructions"/>
                <w:i w:val="0"/>
              </w:rPr>
              <w:t>proveedor]</w:t>
            </w:r>
            <w:r w:rsidRPr="00F43912" w:rsidDel="00C147E8">
              <w:rPr>
                <w:rStyle w:val="PlanInstructions"/>
              </w:rPr>
              <w:t xml:space="preserve"> </w:t>
            </w:r>
            <w:r w:rsidRPr="00F43912">
              <w:t>deberá ordenar las pruebas. Nosotros cubriremos estos exámenes una vez cada 12 meses o en ciertos casos durante el embarazo.</w:t>
            </w:r>
          </w:p>
          <w:p w14:paraId="2E5C4A5F" w14:textId="77777777" w:rsidR="00456839" w:rsidRPr="00F43912" w:rsidRDefault="00456839" w:rsidP="00D3552B">
            <w:pPr>
              <w:pStyle w:val="Tabletext"/>
            </w:pPr>
            <w:r w:rsidRPr="00F43912">
              <w:t xml:space="preserve">El plan también cubrirá hasta dos sesiones intensivas de consejería del comportamiento, en persona, una vez al año para adultos activos sexualmente y con mayor riesgo de tener infecciones de transmisión sexual. Cada sesión podrá ser de 20 a 30 minutos de duración El plan cubrirá estas sesiones de consejería como un servicio preventivo, solamente si son dadas por un </w:t>
            </w:r>
            <w:r w:rsidRPr="00F43912">
              <w:rPr>
                <w:rStyle w:val="PlanInstructions"/>
                <w:i w:val="0"/>
              </w:rPr>
              <w:t>[</w:t>
            </w:r>
            <w:r w:rsidRPr="00F43912">
              <w:rPr>
                <w:rStyle w:val="PlanInstructions"/>
              </w:rPr>
              <w:t xml:space="preserve">insert as appropriate: </w:t>
            </w:r>
            <w:r w:rsidRPr="00F43912">
              <w:rPr>
                <w:rStyle w:val="PlanInstructions"/>
                <w:i w:val="0"/>
              </w:rPr>
              <w:t>médico</w:t>
            </w:r>
            <w:r w:rsidRPr="00F43912">
              <w:rPr>
                <w:rStyle w:val="PlanInstructions"/>
              </w:rPr>
              <w:t xml:space="preserve"> </w:t>
            </w:r>
            <w:r w:rsidRPr="00834B72">
              <w:rPr>
                <w:rStyle w:val="PlanInstructions"/>
                <w:b/>
                <w:bCs/>
                <w:iCs/>
              </w:rPr>
              <w:t>o</w:t>
            </w:r>
            <w:r w:rsidRPr="00F43912">
              <w:rPr>
                <w:rStyle w:val="PlanInstructions"/>
              </w:rPr>
              <w:t xml:space="preserve"> </w:t>
            </w:r>
            <w:r w:rsidRPr="00F43912">
              <w:rPr>
                <w:rStyle w:val="PlanInstructions"/>
                <w:i w:val="0"/>
              </w:rPr>
              <w:t>proveedor]</w:t>
            </w:r>
            <w:r w:rsidRPr="00AF11C8">
              <w:t xml:space="preserve"> de cuidados primarios</w:t>
            </w:r>
            <w:r w:rsidRPr="00F43912">
              <w:t>. Las sesiones deben ser en un lugar de cuidados primarios como en el consultorio de un médico.</w:t>
            </w:r>
          </w:p>
          <w:p w14:paraId="1FE88F42" w14:textId="259DD80F" w:rsidR="00456839" w:rsidRPr="00834B72" w:rsidRDefault="00456839" w:rsidP="00D3552B">
            <w:pPr>
              <w:pStyle w:val="Tableheading"/>
              <w:spacing w:after="120"/>
              <w:rPr>
                <w:b w:val="0"/>
                <w:lang w:val="en-US"/>
              </w:rPr>
            </w:pPr>
            <w:r w:rsidRPr="00834B72">
              <w:rPr>
                <w:rStyle w:val="PlanInstructions"/>
                <w:b w:val="0"/>
                <w:i w:val="0"/>
                <w:lang w:val="en-US"/>
              </w:rPr>
              <w:t>[</w:t>
            </w:r>
            <w:r w:rsidRPr="00834B72">
              <w:rPr>
                <w:rStyle w:val="PlanInstructions"/>
                <w:b w:val="0"/>
                <w:lang w:val="en-US"/>
              </w:rPr>
              <w:t>Also list any additional benefits offered.</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64ADAE23" w14:textId="77777777" w:rsidR="00456839" w:rsidRPr="00F43912" w:rsidRDefault="00456839" w:rsidP="00E04D33">
            <w:pPr>
              <w:pStyle w:val="Tabletext"/>
              <w:rPr>
                <w:lang w:val="en-US"/>
              </w:rPr>
            </w:pPr>
            <w:r w:rsidRPr="00F43912">
              <w:rPr>
                <w:lang w:val="en-US"/>
              </w:rPr>
              <w:t>$0</w:t>
            </w:r>
          </w:p>
          <w:p w14:paraId="37CC97CA" w14:textId="75FE53A5" w:rsidR="00456839" w:rsidRPr="00F43912" w:rsidRDefault="00456839" w:rsidP="00E04D33">
            <w:pPr>
              <w:pStyle w:val="Tabletext"/>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copays</w:t>
            </w:r>
            <w:r w:rsidRPr="00F43912">
              <w:rPr>
                <w:rStyle w:val="PlanInstructions"/>
                <w:lang w:val="en-US"/>
              </w:rPr>
              <w:t xml:space="preserve"> for additional benefits.</w:t>
            </w:r>
            <w:r w:rsidRPr="00F43912">
              <w:rPr>
                <w:rStyle w:val="PlanInstructions"/>
                <w:i w:val="0"/>
                <w:lang w:val="en-US"/>
              </w:rPr>
              <w:t>]</w:t>
            </w:r>
          </w:p>
        </w:tc>
      </w:tr>
      <w:tr w:rsidR="00456839" w:rsidRPr="00360A33" w14:paraId="396B7F64"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2157D7BE" w14:textId="77777777" w:rsidR="00456839" w:rsidRPr="00EA00B3" w:rsidRDefault="00456839" w:rsidP="00360A33">
            <w:pPr>
              <w:pStyle w:val="Tableapple"/>
              <w:rPr>
                <w:noProof/>
                <w:lang w:val="en-US"/>
              </w:rPr>
            </w:pPr>
          </w:p>
        </w:tc>
        <w:tc>
          <w:tcPr>
            <w:tcW w:w="6667" w:type="dxa"/>
            <w:tcBorders>
              <w:left w:val="nil"/>
            </w:tcBorders>
            <w:shd w:val="clear" w:color="auto" w:fill="auto"/>
            <w:tcMar>
              <w:top w:w="144" w:type="dxa"/>
              <w:left w:w="144" w:type="dxa"/>
              <w:bottom w:w="144" w:type="dxa"/>
              <w:right w:w="144" w:type="dxa"/>
            </w:tcMar>
          </w:tcPr>
          <w:p w14:paraId="0800E5A4" w14:textId="77777777" w:rsidR="00456839" w:rsidRPr="00641CDA" w:rsidRDefault="00456839" w:rsidP="00456839">
            <w:pPr>
              <w:pStyle w:val="Tabletext"/>
              <w:rPr>
                <w:rStyle w:val="PlanInstructions"/>
                <w:lang w:val="en-US"/>
              </w:rPr>
            </w:pPr>
            <w:r w:rsidRPr="00F43912">
              <w:rPr>
                <w:rStyle w:val="PlanInstructions"/>
                <w:i w:val="0"/>
                <w:lang w:val="en-US"/>
              </w:rPr>
              <w:t>[</w:t>
            </w:r>
            <w:r w:rsidRPr="00F43912">
              <w:rPr>
                <w:rStyle w:val="PlanInstructions"/>
                <w:lang w:val="en-US"/>
              </w:rPr>
              <w:t>Plans should modify this section to reflect Medicaid or plan-covered supplemental benefits as appropriate.</w:t>
            </w:r>
            <w:r w:rsidRPr="00F43912">
              <w:rPr>
                <w:rStyle w:val="PlanInstructions"/>
                <w:i w:val="0"/>
                <w:lang w:val="en-US"/>
              </w:rPr>
              <w:t>]</w:t>
            </w:r>
          </w:p>
          <w:p w14:paraId="2576864B" w14:textId="77777777" w:rsidR="00456839" w:rsidRPr="00F43912" w:rsidRDefault="00456839" w:rsidP="00456839">
            <w:pPr>
              <w:pStyle w:val="Tableheading"/>
            </w:pPr>
            <w:r w:rsidRPr="00F43912">
              <w:t>Exámenes y orientación por el abuso de alcohol</w:t>
            </w:r>
          </w:p>
          <w:p w14:paraId="4F0AAA2F" w14:textId="77777777" w:rsidR="00456839" w:rsidRPr="00F43912" w:rsidRDefault="00456839" w:rsidP="00D3552B">
            <w:pPr>
              <w:pStyle w:val="Tabletext"/>
            </w:pPr>
            <w:r w:rsidRPr="00F43912">
              <w:t>El plan cubre un examen para establecer el abuso de alcohol en adultos que lo consumen pero que no son dependientes del alcohol. Esto incluye a las mujeres embarazadas</w:t>
            </w:r>
            <w:r>
              <w:t>.</w:t>
            </w:r>
          </w:p>
          <w:p w14:paraId="672FBD17" w14:textId="77777777" w:rsidR="00456839" w:rsidRPr="00F43912" w:rsidRDefault="00456839" w:rsidP="00D3552B">
            <w:pPr>
              <w:pStyle w:val="Tabletext"/>
            </w:pPr>
            <w:r w:rsidRPr="00F43912">
              <w:t>Si el resultado de su examen por abuso de alcohol es positivo, el plan cubrirá hasta cuatro sesiones de consejería breves, en persona, una vez al año (si usted está alerta y durante las sesiones) con un proveedor de cuidados primarios calificado o un médico en un lugar de atención de cuidados primarios.</w:t>
            </w:r>
          </w:p>
          <w:p w14:paraId="41FC6911" w14:textId="2D760A67" w:rsidR="00456839" w:rsidRPr="00834B72" w:rsidRDefault="00456839" w:rsidP="00D3552B">
            <w:pPr>
              <w:pStyle w:val="Tableheading"/>
              <w:spacing w:after="120"/>
              <w:rPr>
                <w:b w:val="0"/>
                <w:lang w:val="en-US"/>
              </w:rPr>
            </w:pPr>
            <w:r w:rsidRPr="00834B72">
              <w:rPr>
                <w:rStyle w:val="PlanInstructions"/>
                <w:b w:val="0"/>
                <w:i w:val="0"/>
                <w:lang w:val="en-US"/>
              </w:rPr>
              <w:t>[</w:t>
            </w:r>
            <w:r w:rsidRPr="00834B72">
              <w:rPr>
                <w:rStyle w:val="PlanInstructions"/>
                <w:b w:val="0"/>
                <w:lang w:val="en-US"/>
              </w:rPr>
              <w:t>List any additional benefits offered.</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0B57913D" w14:textId="2479CC3D" w:rsidR="00456839" w:rsidRPr="00F43912" w:rsidRDefault="00456839" w:rsidP="00E04D33">
            <w:pPr>
              <w:pStyle w:val="Tabletext"/>
              <w:rPr>
                <w:lang w:val="en-US"/>
              </w:rPr>
            </w:pPr>
            <w:r>
              <w:rPr>
                <w:lang w:val="en-US"/>
              </w:rPr>
              <w:t>$0</w:t>
            </w:r>
          </w:p>
        </w:tc>
      </w:tr>
      <w:tr w:rsidR="00456839" w:rsidRPr="00456839" w14:paraId="2A87EA88"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216128D1" w14:textId="77777777" w:rsidR="00456839" w:rsidRPr="00EA00B3" w:rsidRDefault="00456839" w:rsidP="00360A33">
            <w:pPr>
              <w:pStyle w:val="Tableapple"/>
              <w:rPr>
                <w:noProof/>
                <w:lang w:val="en-US"/>
              </w:rPr>
            </w:pPr>
          </w:p>
        </w:tc>
        <w:tc>
          <w:tcPr>
            <w:tcW w:w="6667" w:type="dxa"/>
            <w:tcBorders>
              <w:left w:val="nil"/>
            </w:tcBorders>
            <w:shd w:val="clear" w:color="auto" w:fill="auto"/>
            <w:tcMar>
              <w:top w:w="144" w:type="dxa"/>
              <w:left w:w="144" w:type="dxa"/>
              <w:bottom w:w="144" w:type="dxa"/>
              <w:right w:w="144" w:type="dxa"/>
            </w:tcMar>
          </w:tcPr>
          <w:p w14:paraId="45552BB1" w14:textId="77777777" w:rsidR="00456839" w:rsidRPr="00641CDA" w:rsidRDefault="00456839" w:rsidP="00456839">
            <w:pPr>
              <w:pStyle w:val="Tabletext"/>
              <w:rPr>
                <w:lang w:val="en-US"/>
              </w:rPr>
            </w:pPr>
            <w:r w:rsidRPr="00F43912">
              <w:rPr>
                <w:rStyle w:val="PlanInstructions"/>
                <w:i w:val="0"/>
                <w:lang w:val="en-US"/>
              </w:rPr>
              <w:t>[</w:t>
            </w:r>
            <w:r w:rsidRPr="00F43912">
              <w:rPr>
                <w:rStyle w:val="PlanInstructions"/>
                <w:lang w:val="en-US"/>
              </w:rPr>
              <w:t>Plans with no day limitations on a plan’s hospital or nursing facility coverage may modify or delete this row as appropriate.</w:t>
            </w:r>
            <w:r w:rsidRPr="00F43912">
              <w:rPr>
                <w:rStyle w:val="PlanInstructions"/>
                <w:i w:val="0"/>
                <w:lang w:val="en-US"/>
              </w:rPr>
              <w:t>]</w:t>
            </w:r>
          </w:p>
          <w:p w14:paraId="6F79FE63" w14:textId="470BFA06" w:rsidR="00456839" w:rsidRPr="00F43912" w:rsidRDefault="00456839" w:rsidP="00456839">
            <w:pPr>
              <w:pStyle w:val="Tableheading"/>
              <w:rPr>
                <w:highlight w:val="green"/>
              </w:rPr>
            </w:pPr>
            <w:r w:rsidRPr="00246E09">
              <w:t>Hospitalización: Servicios cubiertos en un hospital o un centro especializado de enfermería</w:t>
            </w:r>
            <w:r>
              <w:t xml:space="preserve"> (SNF)</w:t>
            </w:r>
            <w:r w:rsidRPr="00246E09">
              <w:t xml:space="preserve"> durante u</w:t>
            </w:r>
            <w:r w:rsidR="00D3552B">
              <w:t>na hospitalización no cubierta</w:t>
            </w:r>
          </w:p>
          <w:p w14:paraId="36211B0B" w14:textId="57B03499" w:rsidR="00456839" w:rsidRPr="00F43912" w:rsidRDefault="00456839" w:rsidP="00456839">
            <w:pPr>
              <w:pStyle w:val="Tabletext"/>
            </w:pPr>
            <w:r w:rsidRPr="00F43912">
              <w:t xml:space="preserve">Si su estadía como paciente interno no es razonable y necesaria, el plan no </w:t>
            </w:r>
            <w:r>
              <w:t>pagará por ella</w:t>
            </w:r>
            <w:r w:rsidRPr="00F43912">
              <w:t>.</w:t>
            </w:r>
          </w:p>
          <w:p w14:paraId="2F17513C" w14:textId="77777777" w:rsidR="00456839" w:rsidRPr="00F43912" w:rsidRDefault="00456839" w:rsidP="00456839">
            <w:pPr>
              <w:pStyle w:val="Tabletext"/>
            </w:pPr>
            <w:r w:rsidRPr="00F43912">
              <w:t>Sin embargo, en algunos casos, el plan cubrirá los servicios que usted reciba mientras esté en el hospital o en un lugar con servicios de enfermería. El plan cubrirá los siguientes servicios y, posiblemente, otros que no están incluidos aquí:</w:t>
            </w:r>
          </w:p>
          <w:p w14:paraId="2C943547" w14:textId="77777777" w:rsidR="00456839" w:rsidRPr="00FD4082" w:rsidRDefault="00456839" w:rsidP="00CC6A63">
            <w:pPr>
              <w:pStyle w:val="Tablelistbullet"/>
            </w:pPr>
            <w:r w:rsidRPr="00F43912">
              <w:t xml:space="preserve">Servicios </w:t>
            </w:r>
            <w:r w:rsidRPr="00FD4082">
              <w:t>de un médico</w:t>
            </w:r>
          </w:p>
          <w:p w14:paraId="4CCCAD66" w14:textId="77777777" w:rsidR="00456839" w:rsidRPr="00FD4082" w:rsidRDefault="00456839" w:rsidP="00CC6A63">
            <w:pPr>
              <w:pStyle w:val="Tablelistbullet"/>
            </w:pPr>
            <w:r w:rsidRPr="00FD4082">
              <w:t>Exámenes de diagnóstico, como análisis de laboratorio</w:t>
            </w:r>
          </w:p>
          <w:p w14:paraId="6324FC44" w14:textId="77777777" w:rsidR="00456839" w:rsidRPr="00FD4082" w:rsidRDefault="00456839" w:rsidP="00CC6A63">
            <w:pPr>
              <w:pStyle w:val="Tablelistbullet"/>
            </w:pPr>
            <w:r w:rsidRPr="00FD4082">
              <w:t>Terapia de rayos X, radioterapia y terapia de isótopos, incluyendo materiales y servicios técnicos</w:t>
            </w:r>
          </w:p>
          <w:p w14:paraId="1CEEB138" w14:textId="77777777" w:rsidR="00456839" w:rsidRPr="00FD4082" w:rsidRDefault="00456839" w:rsidP="00CC6A63">
            <w:pPr>
              <w:pStyle w:val="Tablelistbullet"/>
            </w:pPr>
            <w:r w:rsidRPr="00FD4082">
              <w:t>Apósitos quirúrgicos</w:t>
            </w:r>
          </w:p>
          <w:p w14:paraId="0C117622" w14:textId="77777777" w:rsidR="00456839" w:rsidRPr="00FD4082" w:rsidRDefault="00456839" w:rsidP="00CC6A63">
            <w:pPr>
              <w:pStyle w:val="Tablelistbullet"/>
              <w:rPr>
                <w:rStyle w:val="PlanInstructions"/>
                <w:i w:val="0"/>
                <w:color w:val="auto"/>
              </w:rPr>
            </w:pPr>
            <w:r w:rsidRPr="00FD4082">
              <w:t>Entablillados, yesos y otros dispositivos para fracturas y dislocamientos o luxaciones</w:t>
            </w:r>
            <w:r w:rsidRPr="00FD4082">
              <w:rPr>
                <w:rStyle w:val="Heading1Char"/>
                <w:b w:val="0"/>
                <w:bCs w:val="0"/>
                <w:sz w:val="22"/>
                <w:szCs w:val="30"/>
                <w:lang w:eastAsia="en-US"/>
              </w:rPr>
              <w:t xml:space="preserve"> </w:t>
            </w:r>
          </w:p>
          <w:p w14:paraId="14EDA017" w14:textId="77777777" w:rsidR="00456839" w:rsidRPr="00AF11C8" w:rsidRDefault="00456839" w:rsidP="00CC6A63">
            <w:pPr>
              <w:pStyle w:val="Tablelistbullet"/>
            </w:pPr>
            <w:r w:rsidRPr="00FD4082">
              <w:t>Dispositivos</w:t>
            </w:r>
            <w:r w:rsidRPr="00F43912">
              <w:t xml:space="preserve"> ortopédicosóticos y prostéticos no dentales, incluyendo el reemplazo o las reparaciones de esos dispositivos. Estos son dispositivos que:</w:t>
            </w:r>
          </w:p>
          <w:p w14:paraId="7B234C7F" w14:textId="77777777" w:rsidR="00456839" w:rsidRPr="00F43912" w:rsidRDefault="00456839" w:rsidP="008569B8">
            <w:pPr>
              <w:pStyle w:val="Tablelistbullet2"/>
              <w:ind w:right="720"/>
            </w:pPr>
            <w:r>
              <w:t xml:space="preserve">reemplazan </w:t>
            </w:r>
            <w:r w:rsidRPr="00F43912">
              <w:t>la totalidad o parte de un órgano interno (incluyendo el tejido contiguo)</w:t>
            </w:r>
            <w:r>
              <w:t>,</w:t>
            </w:r>
            <w:r w:rsidRPr="00F43912">
              <w:t xml:space="preserve"> </w:t>
            </w:r>
            <w:r w:rsidRPr="003A0158">
              <w:t>o</w:t>
            </w:r>
          </w:p>
          <w:p w14:paraId="143AA28B" w14:textId="77777777" w:rsidR="00456839" w:rsidRPr="00F43912" w:rsidRDefault="00456839" w:rsidP="008569B8">
            <w:pPr>
              <w:pStyle w:val="Tablelistbullet2"/>
              <w:ind w:right="720"/>
            </w:pPr>
            <w:r>
              <w:t xml:space="preserve">reemplazan </w:t>
            </w:r>
            <w:r w:rsidRPr="00F43912">
              <w:t>la totalidad o parte de la función de un órgano interno que no funciona o funciona mal.</w:t>
            </w:r>
          </w:p>
          <w:p w14:paraId="287A7275" w14:textId="77777777" w:rsidR="00456839" w:rsidRPr="00BF22AB" w:rsidRDefault="00456839" w:rsidP="00CC6A63">
            <w:pPr>
              <w:pStyle w:val="Tablelistbullet"/>
            </w:pPr>
            <w:r w:rsidRPr="00F43912">
              <w:t xml:space="preserve">Aparatos ortopédicos para piernas, brazos, espalda y cuello, armazones y piernas, brazos y ojos artificiales. Esto incluye ajustes, reparaciones y reemplazos necesarios debido a ruptura, desgaste, pérdida o un cambio en el </w:t>
            </w:r>
            <w:r w:rsidRPr="00BF22AB">
              <w:t>estado del paciente</w:t>
            </w:r>
          </w:p>
          <w:p w14:paraId="27679259" w14:textId="7C85C2AC" w:rsidR="00456839" w:rsidRPr="003B709A" w:rsidRDefault="00456839" w:rsidP="00CC6A63">
            <w:pPr>
              <w:pStyle w:val="Tablelistbullet"/>
            </w:pPr>
            <w:r w:rsidRPr="00BF22AB">
              <w:t>Terapia física, terapia</w:t>
            </w:r>
            <w:r>
              <w:t xml:space="preserve"> </w:t>
            </w:r>
            <w:r w:rsidRPr="00F43912">
              <w:t xml:space="preserve">del habla y </w:t>
            </w:r>
            <w:r>
              <w:t xml:space="preserve">terapia </w:t>
            </w:r>
            <w:r w:rsidRPr="00F43912">
              <w:t>ocupacional</w:t>
            </w:r>
          </w:p>
        </w:tc>
        <w:tc>
          <w:tcPr>
            <w:tcW w:w="2707" w:type="dxa"/>
            <w:shd w:val="clear" w:color="auto" w:fill="auto"/>
            <w:tcMar>
              <w:top w:w="144" w:type="dxa"/>
              <w:left w:w="144" w:type="dxa"/>
              <w:bottom w:w="144" w:type="dxa"/>
              <w:right w:w="144" w:type="dxa"/>
            </w:tcMar>
          </w:tcPr>
          <w:p w14:paraId="4B66318E" w14:textId="24370539" w:rsidR="00456839" w:rsidRPr="00834B72" w:rsidRDefault="0004285C" w:rsidP="00E04D33">
            <w:pPr>
              <w:pStyle w:val="Tabletext"/>
            </w:pPr>
            <w:r>
              <w:t>$0</w:t>
            </w:r>
          </w:p>
        </w:tc>
      </w:tr>
      <w:tr w:rsidR="00456839" w:rsidRPr="00456839" w14:paraId="3600FF17"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6DB0117F" w14:textId="77777777" w:rsidR="00456839" w:rsidRPr="00834B72" w:rsidRDefault="00456839" w:rsidP="00360A33">
            <w:pPr>
              <w:pStyle w:val="Tableapple"/>
              <w:rPr>
                <w:noProof/>
              </w:rPr>
            </w:pPr>
          </w:p>
        </w:tc>
        <w:tc>
          <w:tcPr>
            <w:tcW w:w="6667" w:type="dxa"/>
            <w:tcBorders>
              <w:left w:val="nil"/>
            </w:tcBorders>
            <w:shd w:val="clear" w:color="auto" w:fill="auto"/>
            <w:tcMar>
              <w:top w:w="144" w:type="dxa"/>
              <w:left w:w="144" w:type="dxa"/>
              <w:bottom w:w="144" w:type="dxa"/>
              <w:right w:w="144" w:type="dxa"/>
            </w:tcMar>
          </w:tcPr>
          <w:p w14:paraId="150CD6E3" w14:textId="42093370" w:rsidR="00456839" w:rsidRPr="006A64DF" w:rsidRDefault="00456839" w:rsidP="00456839">
            <w:pPr>
              <w:pStyle w:val="Tableheading"/>
            </w:pPr>
            <w:r w:rsidRPr="006A64DF">
              <w:t>Medicamentos de receta de Medicare Parte B</w:t>
            </w:r>
          </w:p>
          <w:p w14:paraId="760714D8" w14:textId="1A0E177B" w:rsidR="006C2AAD" w:rsidRDefault="006C2AAD" w:rsidP="00456839">
            <w:pPr>
              <w:pStyle w:val="Tabletext"/>
              <w:rPr>
                <w:color w:val="548DD4"/>
                <w:lang w:val="en-US"/>
              </w:rPr>
            </w:pPr>
            <w:r w:rsidRPr="007754FD">
              <w:rPr>
                <w:color w:val="548DD4"/>
                <w:lang w:val="en-US"/>
              </w:rPr>
              <w:t>[</w:t>
            </w:r>
            <w:r w:rsidRPr="007754FD">
              <w:rPr>
                <w:i/>
                <w:color w:val="548DD4"/>
                <w:lang w:val="en-US"/>
              </w:rPr>
              <w:t>Plans that will or expect to use Part B step therapy should indicate the Part B drug categories below that will or may be subject to Part B step therapy.</w:t>
            </w:r>
            <w:r w:rsidRPr="007754FD">
              <w:rPr>
                <w:color w:val="548DD4"/>
                <w:lang w:val="en-US"/>
              </w:rPr>
              <w:t>]</w:t>
            </w:r>
          </w:p>
          <w:p w14:paraId="289C81DB" w14:textId="77777777" w:rsidR="00456839" w:rsidRPr="00F43912" w:rsidRDefault="00456839" w:rsidP="00456839">
            <w:pPr>
              <w:pStyle w:val="Tabletext"/>
            </w:pPr>
            <w:r w:rsidRPr="00F43912">
              <w:t xml:space="preserve">Estos medicamentos están cubiertos por Medicare </w:t>
            </w:r>
            <w:r>
              <w:t xml:space="preserve">Parte </w:t>
            </w:r>
            <w:r w:rsidRPr="00F43912">
              <w:t xml:space="preserve">B. &lt;Plan name&gt; cubrirá los siguientes medicamentos: </w:t>
            </w:r>
          </w:p>
          <w:p w14:paraId="172E7BAA" w14:textId="77777777" w:rsidR="00456839" w:rsidRPr="00BF22AB" w:rsidRDefault="00456839" w:rsidP="00CC6A63">
            <w:pPr>
              <w:pStyle w:val="Tablelistbullet"/>
            </w:pPr>
            <w:r w:rsidRPr="00B62948">
              <w:t xml:space="preserve">Medicamentos que normalmente no se administra usted mismo y </w:t>
            </w:r>
            <w:r w:rsidRPr="00BF22AB">
              <w:t>que son inyectados o de infusión mientras recibe servicios de un médico como paciente externo de un hospital o de un centro de cirugía ambulatoria</w:t>
            </w:r>
          </w:p>
          <w:p w14:paraId="6D4AD8B6" w14:textId="77777777" w:rsidR="00456839" w:rsidRPr="00BF22AB" w:rsidRDefault="00456839" w:rsidP="00CC6A63">
            <w:pPr>
              <w:pStyle w:val="Tablelistbullet"/>
            </w:pPr>
            <w:r w:rsidRPr="00BF22AB">
              <w:t>Medicamentos usados mediante equipo médico duradero (como nebulizadores) que han sido autorizados por el plan</w:t>
            </w:r>
          </w:p>
          <w:p w14:paraId="6B68A18B" w14:textId="77777777" w:rsidR="00456839" w:rsidRPr="00BF22AB" w:rsidRDefault="00456839" w:rsidP="00CC6A63">
            <w:pPr>
              <w:pStyle w:val="Tablelistbullet"/>
            </w:pPr>
            <w:r w:rsidRPr="00BF22AB">
              <w:t>Factores de coagulación que se inyecta usted mismo, si tiene hemofilia</w:t>
            </w:r>
          </w:p>
          <w:p w14:paraId="280A5333" w14:textId="77777777" w:rsidR="00456839" w:rsidRPr="00BF22AB" w:rsidRDefault="00456839" w:rsidP="00CC6A63">
            <w:pPr>
              <w:pStyle w:val="Tablelistbullet"/>
            </w:pPr>
            <w:r w:rsidRPr="00BF22AB">
              <w:t>Medicamentos inmunosupresores, si usted estaba inscrito en Medicare Parte A en el momento del trasplante del órgano</w:t>
            </w:r>
          </w:p>
          <w:p w14:paraId="2F268F30" w14:textId="77777777" w:rsidR="00456839" w:rsidRPr="00BF22AB" w:rsidRDefault="00456839" w:rsidP="00CC6A63">
            <w:pPr>
              <w:pStyle w:val="Tablelistbullet"/>
            </w:pPr>
            <w:r w:rsidRPr="00BF22AB">
              <w:t>Medicamentos inyectables para la osteoporosis. Estos medicamentos serán pagados, si usted no puede salir de su casa, si tiene una fractura que un médico certifique que está relacionada con la osteoporosis posmenopáusica y si no puede inyectarse el medicamento usted mismo</w:t>
            </w:r>
          </w:p>
          <w:p w14:paraId="754FFF19" w14:textId="77777777" w:rsidR="00456839" w:rsidRPr="00BF22AB" w:rsidRDefault="00456839" w:rsidP="00CC6A63">
            <w:pPr>
              <w:pStyle w:val="Tablelistbullet"/>
            </w:pPr>
            <w:r w:rsidRPr="00BF22AB">
              <w:t>Antígenos</w:t>
            </w:r>
          </w:p>
          <w:p w14:paraId="18FA5A0C" w14:textId="77777777" w:rsidR="00456839" w:rsidRPr="00BF22AB" w:rsidRDefault="00456839" w:rsidP="00CC6A63">
            <w:pPr>
              <w:pStyle w:val="Tablelistbullet"/>
            </w:pPr>
            <w:r w:rsidRPr="00BF22AB">
              <w:t>Ciertos medicamentos orales contra el cáncer y medicamentos contra las náuseas</w:t>
            </w:r>
          </w:p>
          <w:p w14:paraId="575D2A7E" w14:textId="77777777" w:rsidR="00456839" w:rsidRPr="00F34D8E" w:rsidRDefault="00456839" w:rsidP="00CC6A63">
            <w:pPr>
              <w:pStyle w:val="Tablelistbullet"/>
            </w:pPr>
            <w:r w:rsidRPr="00BF22AB">
              <w:t>Ciertos med</w:t>
            </w:r>
            <w:r w:rsidRPr="00641CDA">
              <w:t xml:space="preserve">icamentos para diálisis en el hogar, incluyendo heparina, el antídoto contra la heparina (cuando sea médicamente necesario), anestésicos </w:t>
            </w:r>
            <w:r w:rsidRPr="00D100F9">
              <w:t xml:space="preserve">locales y agentes estimulantes de la </w:t>
            </w:r>
            <w:r w:rsidRPr="00F43912">
              <w:t>erythropoiesis</w:t>
            </w:r>
            <w:r w:rsidRPr="00D100F9" w:rsidDel="007D0DE4">
              <w:t xml:space="preserve"> </w:t>
            </w:r>
            <w:r w:rsidRPr="00F43912">
              <w:rPr>
                <w:rStyle w:val="PlanInstructions"/>
                <w:i w:val="0"/>
              </w:rPr>
              <w:t>[</w:t>
            </w:r>
            <w:r w:rsidRPr="00D7135F">
              <w:rPr>
                <w:rStyle w:val="PlanInstructions"/>
              </w:rPr>
              <w:t>plans may delete any of the following drugs that are not covered under the plan</w:t>
            </w:r>
            <w:r w:rsidRPr="00F43912">
              <w:rPr>
                <w:rStyle w:val="PlanInstructions"/>
                <w:i w:val="0"/>
              </w:rPr>
              <w:t>]</w:t>
            </w:r>
            <w:r w:rsidRPr="00D7135F">
              <w:t xml:space="preserve"> </w:t>
            </w:r>
            <w:r w:rsidRPr="00641CDA">
              <w:t>(como Epogen</w:t>
            </w:r>
            <w:r w:rsidRPr="00C66A17">
              <w:rPr>
                <w:vertAlign w:val="superscript"/>
              </w:rPr>
              <w:sym w:font="Symbol" w:char="F0D2"/>
            </w:r>
            <w:r w:rsidRPr="00641CDA">
              <w:t>, Procrit</w:t>
            </w:r>
            <w:r w:rsidRPr="00C66A17">
              <w:rPr>
                <w:vertAlign w:val="superscript"/>
              </w:rPr>
              <w:sym w:font="Symbol" w:char="F0D2"/>
            </w:r>
            <w:r w:rsidRPr="00641CDA">
              <w:t>, Epoetin Alfa, Aranesp</w:t>
            </w:r>
            <w:r w:rsidRPr="00C66A17">
              <w:rPr>
                <w:vertAlign w:val="superscript"/>
              </w:rPr>
              <w:sym w:font="Symbol" w:char="F0D2"/>
            </w:r>
            <w:r w:rsidRPr="00D100F9">
              <w:t xml:space="preserve"> o Darbepoetin Alfa)</w:t>
            </w:r>
          </w:p>
          <w:p w14:paraId="2C33FD17" w14:textId="77777777" w:rsidR="00456839" w:rsidRPr="00F43912" w:rsidRDefault="00456839" w:rsidP="00CC6A63">
            <w:pPr>
              <w:pStyle w:val="Tablelistbullet"/>
              <w:rPr>
                <w:rStyle w:val="PlanInstructions"/>
                <w:i w:val="0"/>
              </w:rPr>
            </w:pPr>
            <w:r w:rsidRPr="00316E00">
              <w:t xml:space="preserve">Globulina inmune </w:t>
            </w:r>
            <w:r w:rsidRPr="00BF22AB">
              <w:t>intravenosa</w:t>
            </w:r>
            <w:r w:rsidRPr="00316E00">
              <w:t xml:space="preserve"> para el tratamiento en el hogar de e</w:t>
            </w:r>
            <w:r w:rsidRPr="00864D88">
              <w:t>nfermedades de inmunodeficiencia primaria</w:t>
            </w:r>
            <w:r w:rsidRPr="00B62948">
              <w:rPr>
                <w:rStyle w:val="PlanInstructions"/>
                <w:i w:val="0"/>
              </w:rPr>
              <w:t xml:space="preserve"> </w:t>
            </w:r>
          </w:p>
          <w:p w14:paraId="169C24C8" w14:textId="6181229C" w:rsidR="00456839" w:rsidRPr="00456839" w:rsidRDefault="00456839" w:rsidP="00554609">
            <w:pPr>
              <w:pStyle w:val="Tableheading"/>
              <w:spacing w:after="120"/>
              <w:jc w:val="right"/>
            </w:pPr>
            <w:r w:rsidRPr="00706E3D">
              <w:rPr>
                <w:iCs/>
              </w:rPr>
              <w:t>Este beneficio continúa en la página siguiente</w:t>
            </w:r>
          </w:p>
        </w:tc>
        <w:tc>
          <w:tcPr>
            <w:tcW w:w="2707" w:type="dxa"/>
            <w:shd w:val="clear" w:color="auto" w:fill="auto"/>
            <w:tcMar>
              <w:top w:w="144" w:type="dxa"/>
              <w:left w:w="144" w:type="dxa"/>
              <w:bottom w:w="144" w:type="dxa"/>
              <w:right w:w="144" w:type="dxa"/>
            </w:tcMar>
          </w:tcPr>
          <w:p w14:paraId="7F3BD901" w14:textId="3219B0E9" w:rsidR="00456839" w:rsidRPr="00834B72" w:rsidRDefault="00456839" w:rsidP="00E04D33">
            <w:pPr>
              <w:pStyle w:val="Tabletext"/>
            </w:pPr>
            <w:r>
              <w:t>$0</w:t>
            </w:r>
          </w:p>
        </w:tc>
      </w:tr>
      <w:tr w:rsidR="00456839" w:rsidRPr="00456839" w14:paraId="5530CEFF"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2D1931D4" w14:textId="77777777" w:rsidR="00456839" w:rsidRPr="00834B72" w:rsidRDefault="00456839" w:rsidP="00360A33">
            <w:pPr>
              <w:pStyle w:val="Tableapple"/>
              <w:rPr>
                <w:noProof/>
              </w:rPr>
            </w:pPr>
          </w:p>
        </w:tc>
        <w:tc>
          <w:tcPr>
            <w:tcW w:w="6667" w:type="dxa"/>
            <w:tcBorders>
              <w:left w:val="nil"/>
            </w:tcBorders>
            <w:shd w:val="clear" w:color="auto" w:fill="auto"/>
            <w:tcMar>
              <w:top w:w="144" w:type="dxa"/>
              <w:left w:w="144" w:type="dxa"/>
              <w:bottom w:w="144" w:type="dxa"/>
              <w:right w:w="144" w:type="dxa"/>
            </w:tcMar>
          </w:tcPr>
          <w:p w14:paraId="7B06F687" w14:textId="77777777" w:rsidR="00456839" w:rsidRPr="00706E3D" w:rsidRDefault="00456839" w:rsidP="00456839">
            <w:pPr>
              <w:pStyle w:val="Tableheading"/>
            </w:pPr>
            <w:r w:rsidRPr="00706E3D">
              <w:t>Medicamentos de receta de Medicare Parte B (continuación)</w:t>
            </w:r>
          </w:p>
          <w:p w14:paraId="552C82FE" w14:textId="77777777" w:rsidR="00456839" w:rsidRPr="00456839" w:rsidRDefault="00456839" w:rsidP="00D3552B">
            <w:pPr>
              <w:pStyle w:val="Tablespecialnote"/>
              <w:numPr>
                <w:ilvl w:val="0"/>
                <w:numId w:val="0"/>
              </w:numPr>
              <w:spacing w:before="0" w:after="120"/>
              <w:ind w:right="288"/>
            </w:pPr>
            <w:r w:rsidRPr="00834B72">
              <w:t>El Capítulo 5</w:t>
            </w:r>
            <w:r w:rsidRPr="00456839">
              <w:t xml:space="preserve"> </w:t>
            </w:r>
            <w:r w:rsidRPr="00456839">
              <w:rPr>
                <w:rStyle w:val="PlanInstructions"/>
                <w:i w:val="0"/>
              </w:rPr>
              <w:t>[</w:t>
            </w:r>
            <w:r w:rsidRPr="00456839">
              <w:rPr>
                <w:rStyle w:val="PlanInstructions"/>
              </w:rPr>
              <w:t>plans may insert reference, as applicable</w:t>
            </w:r>
            <w:r w:rsidRPr="00456839">
              <w:rPr>
                <w:rStyle w:val="PlanInstructions"/>
                <w:i w:val="0"/>
              </w:rPr>
              <w:t>]</w:t>
            </w:r>
            <w:r w:rsidRPr="00456839">
              <w:t xml:space="preserve"> </w:t>
            </w:r>
            <w:r w:rsidRPr="00834B72">
              <w:t>explica sus beneficios de medicamentos de receta como paciente externo</w:t>
            </w:r>
            <w:r w:rsidRPr="00456839">
              <w:t xml:space="preserve"> y también las reglas que debe seguir para que sus recetas estén cubiertas.</w:t>
            </w:r>
          </w:p>
          <w:p w14:paraId="3A994D96" w14:textId="27AA1E1F" w:rsidR="00456839" w:rsidRPr="00456839" w:rsidRDefault="00456839" w:rsidP="00D3552B">
            <w:pPr>
              <w:pStyle w:val="Tableheading"/>
              <w:spacing w:after="120"/>
            </w:pPr>
            <w:r w:rsidRPr="00834B72">
              <w:rPr>
                <w:b w:val="0"/>
              </w:rPr>
              <w:t xml:space="preserve">El Capítulo 6 </w:t>
            </w:r>
            <w:r w:rsidRPr="00834B72">
              <w:rPr>
                <w:rStyle w:val="PlanInstructions"/>
                <w:b w:val="0"/>
                <w:i w:val="0"/>
              </w:rPr>
              <w:t>[</w:t>
            </w:r>
            <w:r w:rsidRPr="00834B72">
              <w:rPr>
                <w:rStyle w:val="PlanInstructions"/>
                <w:b w:val="0"/>
              </w:rPr>
              <w:t>plans may insert reference, as applicable</w:t>
            </w:r>
            <w:r w:rsidRPr="00834B72">
              <w:rPr>
                <w:rStyle w:val="PlanInstructions"/>
                <w:b w:val="0"/>
                <w:i w:val="0"/>
              </w:rPr>
              <w:t>]</w:t>
            </w:r>
            <w:r w:rsidRPr="00834B72">
              <w:rPr>
                <w:b w:val="0"/>
              </w:rPr>
              <w:t xml:space="preserve"> explica lo que usted pagará por sus medicamentos como paciente externo a través de nuestro plan.</w:t>
            </w:r>
          </w:p>
        </w:tc>
        <w:tc>
          <w:tcPr>
            <w:tcW w:w="2707" w:type="dxa"/>
            <w:shd w:val="clear" w:color="auto" w:fill="auto"/>
            <w:tcMar>
              <w:top w:w="144" w:type="dxa"/>
              <w:left w:w="144" w:type="dxa"/>
              <w:bottom w:w="144" w:type="dxa"/>
              <w:right w:w="144" w:type="dxa"/>
            </w:tcMar>
          </w:tcPr>
          <w:p w14:paraId="2642367B" w14:textId="77777777" w:rsidR="00456839" w:rsidRPr="00834B72" w:rsidRDefault="00456839" w:rsidP="00E04D33">
            <w:pPr>
              <w:pStyle w:val="Tabletext"/>
            </w:pPr>
          </w:p>
        </w:tc>
      </w:tr>
      <w:tr w:rsidR="00456839" w:rsidRPr="00363122" w14:paraId="0422C070"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5C78423B" w14:textId="01C1D8DB" w:rsidR="00456839" w:rsidRPr="00834B72" w:rsidRDefault="00456839" w:rsidP="00360A33">
            <w:pPr>
              <w:pStyle w:val="Tableapple"/>
              <w:rPr>
                <w:noProof/>
              </w:rPr>
            </w:pPr>
            <w:r w:rsidRPr="00EA00B3">
              <w:rPr>
                <w:noProof/>
                <w:lang w:val="en-US"/>
              </w:rPr>
              <w:drawing>
                <wp:inline distT="0" distB="0" distL="0" distR="0" wp14:anchorId="04A904E8" wp14:editId="632DE65D">
                  <wp:extent cx="187960" cy="227330"/>
                  <wp:effectExtent l="0" t="0" r="2540" b="1270"/>
                  <wp:docPr id="23"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tcBorders>
              <w:left w:val="nil"/>
            </w:tcBorders>
            <w:shd w:val="clear" w:color="auto" w:fill="auto"/>
            <w:tcMar>
              <w:top w:w="144" w:type="dxa"/>
              <w:left w:w="144" w:type="dxa"/>
              <w:bottom w:w="144" w:type="dxa"/>
              <w:right w:w="144" w:type="dxa"/>
            </w:tcMar>
          </w:tcPr>
          <w:p w14:paraId="48E8581A" w14:textId="77777777" w:rsidR="00456839" w:rsidRPr="00F43912" w:rsidRDefault="00456839" w:rsidP="00456839">
            <w:pPr>
              <w:pStyle w:val="Tableheading"/>
            </w:pPr>
            <w:r w:rsidRPr="00F43912">
              <w:t>Medición de la masa ósea (de los huesos)</w:t>
            </w:r>
          </w:p>
          <w:p w14:paraId="74118379" w14:textId="77777777" w:rsidR="0034694F" w:rsidRDefault="00456839" w:rsidP="00456839">
            <w:pPr>
              <w:pStyle w:val="Tabletext"/>
            </w:pPr>
            <w:r w:rsidRPr="00F43912">
              <w:t xml:space="preserve">El plan cubre ciertos procedimientos para los miembros elegibles (normalmente, para personas con riesgo de perder masa ósea o con riesgo de osteoporosis). Estos procedimientos identifican la masa de los huesos, encuentran si hay pérdida ósea o miden la calidad de los huesos. </w:t>
            </w:r>
          </w:p>
          <w:p w14:paraId="1488A71A" w14:textId="5EEDA5FA" w:rsidR="00456839" w:rsidRPr="00F43912" w:rsidRDefault="00456839" w:rsidP="00456839">
            <w:pPr>
              <w:pStyle w:val="Tabletext"/>
            </w:pPr>
            <w:r w:rsidRPr="00F43912">
              <w:t>El plan también cubrirá servicios una vez cada 24 horas o con mayor frecuencia si son médicamente necesarios. El plan también pagará por un médico que estudie y comente los resultados.</w:t>
            </w:r>
          </w:p>
          <w:p w14:paraId="0C91B684" w14:textId="597F5920" w:rsidR="00456839" w:rsidRPr="00834B72" w:rsidRDefault="00456839" w:rsidP="00D3552B">
            <w:pPr>
              <w:pStyle w:val="Tableheading"/>
              <w:spacing w:after="120"/>
              <w:rPr>
                <w:b w:val="0"/>
                <w:lang w:val="en-US"/>
              </w:rPr>
            </w:pPr>
            <w:r w:rsidRPr="00834B72">
              <w:rPr>
                <w:rStyle w:val="PlanInstructions"/>
                <w:b w:val="0"/>
                <w:i w:val="0"/>
                <w:lang w:val="en-US"/>
              </w:rPr>
              <w:t>[</w:t>
            </w:r>
            <w:r w:rsidRPr="00834B72">
              <w:rPr>
                <w:rStyle w:val="PlanInstructions"/>
                <w:b w:val="0"/>
                <w:lang w:val="en-US"/>
              </w:rPr>
              <w:t>List any additional benefits offered.</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315D12B9" w14:textId="77777777" w:rsidR="00456839" w:rsidRPr="00F43912" w:rsidRDefault="00456839" w:rsidP="00E04D33">
            <w:pPr>
              <w:pStyle w:val="Tabletext"/>
              <w:rPr>
                <w:lang w:val="en-US"/>
              </w:rPr>
            </w:pPr>
            <w:r w:rsidRPr="00F43912">
              <w:rPr>
                <w:lang w:val="en-US"/>
              </w:rPr>
              <w:t>$0</w:t>
            </w:r>
          </w:p>
          <w:p w14:paraId="4D139AB4" w14:textId="5AA40CEF" w:rsidR="00456839" w:rsidRPr="00456839" w:rsidRDefault="00456839" w:rsidP="00E04D33">
            <w:pPr>
              <w:pStyle w:val="Tabletext"/>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copays</w:t>
            </w:r>
            <w:r w:rsidRPr="00F43912">
              <w:rPr>
                <w:rStyle w:val="PlanInstructions"/>
                <w:lang w:val="en-US"/>
              </w:rPr>
              <w:t xml:space="preserve"> for additional benefits.</w:t>
            </w:r>
            <w:r w:rsidRPr="00F43912">
              <w:rPr>
                <w:rStyle w:val="PlanInstructions"/>
                <w:i w:val="0"/>
                <w:lang w:val="en-US"/>
              </w:rPr>
              <w:t>]</w:t>
            </w:r>
          </w:p>
        </w:tc>
      </w:tr>
      <w:tr w:rsidR="00456839" w:rsidRPr="00456839" w14:paraId="383C552B"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22BC3941" w14:textId="72EB6373" w:rsidR="00456839" w:rsidRPr="00456839" w:rsidRDefault="00456839" w:rsidP="00360A33">
            <w:pPr>
              <w:pStyle w:val="Tableapple"/>
              <w:rPr>
                <w:noProof/>
                <w:lang w:val="en-US"/>
              </w:rPr>
            </w:pPr>
            <w:r w:rsidRPr="00EA00B3">
              <w:rPr>
                <w:noProof/>
                <w:lang w:val="en-US"/>
              </w:rPr>
              <w:drawing>
                <wp:inline distT="0" distB="0" distL="0" distR="0" wp14:anchorId="4B53365A" wp14:editId="5258F309">
                  <wp:extent cx="187960" cy="227330"/>
                  <wp:effectExtent l="0" t="0" r="2540" b="1270"/>
                  <wp:docPr id="24"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tcBorders>
              <w:left w:val="nil"/>
            </w:tcBorders>
            <w:shd w:val="clear" w:color="auto" w:fill="auto"/>
            <w:tcMar>
              <w:top w:w="144" w:type="dxa"/>
              <w:left w:w="144" w:type="dxa"/>
              <w:bottom w:w="144" w:type="dxa"/>
              <w:right w:w="144" w:type="dxa"/>
            </w:tcMar>
          </w:tcPr>
          <w:p w14:paraId="66F9012E" w14:textId="77777777" w:rsidR="00456839" w:rsidRPr="00AA17CD" w:rsidRDefault="00456839" w:rsidP="00456839">
            <w:pPr>
              <w:pStyle w:val="StyleCH4ChartRegularTextCMSNEWBold"/>
              <w:rPr>
                <w:b w:val="0"/>
              </w:rPr>
            </w:pPr>
            <w:r>
              <w:t>Programa de prevención de diabetes de Medicare (MDPP)</w:t>
            </w:r>
          </w:p>
          <w:p w14:paraId="79AF32A0" w14:textId="77777777" w:rsidR="00456839" w:rsidRDefault="00456839" w:rsidP="00456839">
            <w:pPr>
              <w:pStyle w:val="CH4ChartRegularTextCMSNEW"/>
              <w:rPr>
                <w:noProof w:val="0"/>
              </w:rPr>
            </w:pPr>
            <w:r w:rsidRPr="00007039">
              <w:t xml:space="preserve">El plan </w:t>
            </w:r>
            <w:r w:rsidRPr="00007039">
              <w:rPr>
                <w:noProof w:val="0"/>
              </w:rPr>
              <w:t xml:space="preserve">pagará </w:t>
            </w:r>
            <w:r>
              <w:rPr>
                <w:noProof w:val="0"/>
              </w:rPr>
              <w:t>por servicios de MDPP. MDPP está diseñado para ayudarle a aumentar comportamientos saludables. Le ofrece entrenamiento práctico en:</w:t>
            </w:r>
          </w:p>
          <w:p w14:paraId="51361A10" w14:textId="77777777" w:rsidR="00456839" w:rsidRPr="00D60AA3" w:rsidRDefault="00456839" w:rsidP="00CC6A63">
            <w:pPr>
              <w:pStyle w:val="Tablelistbullet"/>
            </w:pPr>
            <w:r>
              <w:t xml:space="preserve">cambio de dieta a largo plazo, </w:t>
            </w:r>
            <w:r>
              <w:rPr>
                <w:b/>
              </w:rPr>
              <w:t>y</w:t>
            </w:r>
          </w:p>
          <w:p w14:paraId="2392AE0F" w14:textId="77777777" w:rsidR="00456839" w:rsidRDefault="00456839" w:rsidP="00CC6A63">
            <w:pPr>
              <w:pStyle w:val="Tablelistbullet"/>
            </w:pPr>
            <w:r>
              <w:t xml:space="preserve">aumento de la actividad física, </w:t>
            </w:r>
            <w:r>
              <w:rPr>
                <w:b/>
              </w:rPr>
              <w:t>y</w:t>
            </w:r>
          </w:p>
          <w:p w14:paraId="29ED269D" w14:textId="010AC726" w:rsidR="00456839" w:rsidRPr="00456839" w:rsidRDefault="00456839" w:rsidP="00CC6A63">
            <w:pPr>
              <w:pStyle w:val="Tablelistbullet"/>
            </w:pPr>
            <w:r>
              <w:t>maneras de mantener la pérdida de peso y un estilo de vida saludable.</w:t>
            </w:r>
          </w:p>
        </w:tc>
        <w:tc>
          <w:tcPr>
            <w:tcW w:w="2707" w:type="dxa"/>
            <w:shd w:val="clear" w:color="auto" w:fill="auto"/>
            <w:tcMar>
              <w:top w:w="144" w:type="dxa"/>
              <w:left w:w="144" w:type="dxa"/>
              <w:bottom w:w="144" w:type="dxa"/>
              <w:right w:w="144" w:type="dxa"/>
            </w:tcMar>
          </w:tcPr>
          <w:p w14:paraId="09EF3120" w14:textId="336AC946" w:rsidR="00456839" w:rsidRPr="00834B72" w:rsidRDefault="00D73B0B" w:rsidP="00E04D33">
            <w:pPr>
              <w:pStyle w:val="Tabletext"/>
            </w:pPr>
            <w:r>
              <w:t>$0</w:t>
            </w:r>
          </w:p>
        </w:tc>
      </w:tr>
      <w:tr w:rsidR="00456839" w:rsidRPr="00456839" w14:paraId="510BBBD8"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6E787150" w14:textId="0DF2B100" w:rsidR="00456839" w:rsidRPr="00834B72" w:rsidRDefault="00456839" w:rsidP="00360A33">
            <w:pPr>
              <w:pStyle w:val="Tableapple"/>
              <w:rPr>
                <w:noProof/>
              </w:rPr>
            </w:pPr>
            <w:r w:rsidRPr="00EA00B3">
              <w:rPr>
                <w:noProof/>
                <w:lang w:val="en-US"/>
              </w:rPr>
              <w:lastRenderedPageBreak/>
              <w:drawing>
                <wp:inline distT="0" distB="0" distL="0" distR="0" wp14:anchorId="327D14DB" wp14:editId="0395F6D2">
                  <wp:extent cx="187960" cy="227330"/>
                  <wp:effectExtent l="0" t="0" r="2540" b="1270"/>
                  <wp:docPr id="25"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tcBorders>
              <w:left w:val="nil"/>
            </w:tcBorders>
            <w:shd w:val="clear" w:color="auto" w:fill="auto"/>
            <w:tcMar>
              <w:top w:w="144" w:type="dxa"/>
              <w:left w:w="144" w:type="dxa"/>
              <w:bottom w:w="144" w:type="dxa"/>
              <w:right w:w="144" w:type="dxa"/>
            </w:tcMar>
          </w:tcPr>
          <w:p w14:paraId="67D95E2B" w14:textId="77777777" w:rsidR="00456839" w:rsidRPr="00F43912" w:rsidRDefault="00456839" w:rsidP="00D3552B">
            <w:pPr>
              <w:spacing w:before="0" w:after="120"/>
              <w:ind w:right="288"/>
              <w:rPr>
                <w:lang w:val="en-US"/>
              </w:rPr>
            </w:pPr>
            <w:r w:rsidRPr="00F43912">
              <w:rPr>
                <w:rStyle w:val="PlanInstructions"/>
                <w:i w:val="0"/>
                <w:lang w:val="en-US"/>
              </w:rPr>
              <w:t>[</w:t>
            </w:r>
            <w:r w:rsidRPr="00F43912">
              <w:rPr>
                <w:rStyle w:val="PlanInstructions"/>
                <w:lang w:val="en-US"/>
              </w:rPr>
              <w:t>If this benefit is not applicable, plans should delete this row.</w:t>
            </w:r>
            <w:r w:rsidRPr="00F43912">
              <w:rPr>
                <w:rStyle w:val="PlanInstructions"/>
                <w:i w:val="0"/>
                <w:lang w:val="en-US"/>
              </w:rPr>
              <w:t>]</w:t>
            </w:r>
          </w:p>
          <w:p w14:paraId="18FE9880" w14:textId="77777777" w:rsidR="00456839" w:rsidRPr="00F43912" w:rsidRDefault="00456839" w:rsidP="00456839">
            <w:pPr>
              <w:pStyle w:val="Tableheading"/>
            </w:pPr>
            <w:r w:rsidRPr="00F43912">
              <w:t>Programas de educación de salud y bienestar</w:t>
            </w:r>
          </w:p>
          <w:p w14:paraId="1D9FF48A" w14:textId="7A2D2A28" w:rsidR="00456839" w:rsidRPr="00834B72" w:rsidRDefault="00456839" w:rsidP="00D3552B">
            <w:pPr>
              <w:pStyle w:val="Tableheading"/>
              <w:spacing w:after="120"/>
              <w:rPr>
                <w:b w:val="0"/>
              </w:rPr>
            </w:pPr>
            <w:r w:rsidRPr="00834B72">
              <w:rPr>
                <w:rStyle w:val="PlanInstructions"/>
                <w:b w:val="0"/>
                <w:i w:val="0"/>
                <w:lang w:val="en-US"/>
              </w:rPr>
              <w:t>[</w:t>
            </w:r>
            <w:r w:rsidRPr="00834B72">
              <w:rPr>
                <w:rStyle w:val="PlanInstructions"/>
                <w:b w:val="0"/>
                <w:lang w:val="en-US"/>
              </w:rPr>
              <w:t xml:space="preserve">These are programs focused on health conditions such as high blood pressure, cholesterol, asthma, and special diets. Programs designed to enrich the health and lifestyles of members include weight management, fitness, and stress management. </w:t>
            </w:r>
            <w:r w:rsidRPr="00834B72">
              <w:rPr>
                <w:rStyle w:val="PlanInstructions"/>
                <w:b w:val="0"/>
              </w:rPr>
              <w:t>Describe the nature of the programs here.</w:t>
            </w:r>
            <w:r w:rsidRPr="00834B72">
              <w:rPr>
                <w:rStyle w:val="PlanInstructions"/>
                <w:b w:val="0"/>
                <w:i w:val="0"/>
              </w:rPr>
              <w:t>]</w:t>
            </w:r>
          </w:p>
        </w:tc>
        <w:tc>
          <w:tcPr>
            <w:tcW w:w="2707" w:type="dxa"/>
            <w:shd w:val="clear" w:color="auto" w:fill="auto"/>
            <w:tcMar>
              <w:top w:w="144" w:type="dxa"/>
              <w:left w:w="144" w:type="dxa"/>
              <w:bottom w:w="144" w:type="dxa"/>
              <w:right w:w="144" w:type="dxa"/>
            </w:tcMar>
          </w:tcPr>
          <w:p w14:paraId="1C7509F5" w14:textId="5ED17905" w:rsidR="00456839" w:rsidRPr="00834B72" w:rsidRDefault="00456839" w:rsidP="00E04D33">
            <w:pPr>
              <w:pStyle w:val="Tabletext"/>
            </w:pPr>
            <w:r w:rsidRPr="00F43912">
              <w:rPr>
                <w:rStyle w:val="PlanInstructions"/>
                <w:i w:val="0"/>
              </w:rPr>
              <w:t>[</w:t>
            </w:r>
            <w:r w:rsidRPr="00F43912">
              <w:rPr>
                <w:rStyle w:val="PlanInstructions"/>
              </w:rPr>
              <w:t xml:space="preserve">List </w:t>
            </w:r>
            <w:r>
              <w:rPr>
                <w:rStyle w:val="PlanInstructions"/>
              </w:rPr>
              <w:t>copays.</w:t>
            </w:r>
            <w:r w:rsidRPr="00F43912">
              <w:rPr>
                <w:rStyle w:val="PlanInstructions"/>
                <w:i w:val="0"/>
              </w:rPr>
              <w:t>]</w:t>
            </w:r>
          </w:p>
        </w:tc>
      </w:tr>
      <w:tr w:rsidR="00456839" w:rsidRPr="00363122" w14:paraId="6FF34C02"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7903DF12" w14:textId="4742A82D" w:rsidR="00456839" w:rsidRPr="00834B72" w:rsidRDefault="007A0F71" w:rsidP="00360A33">
            <w:pPr>
              <w:pStyle w:val="Tableapple"/>
              <w:rPr>
                <w:noProof/>
              </w:rPr>
            </w:pPr>
            <w:r w:rsidRPr="00EA00B3">
              <w:rPr>
                <w:noProof/>
                <w:lang w:val="en-US"/>
              </w:rPr>
              <w:drawing>
                <wp:inline distT="0" distB="0" distL="0" distR="0" wp14:anchorId="633AB3E4" wp14:editId="5E142118">
                  <wp:extent cx="187960" cy="227330"/>
                  <wp:effectExtent l="0" t="0" r="2540" b="1270"/>
                  <wp:docPr id="29"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tcBorders>
              <w:left w:val="nil"/>
            </w:tcBorders>
            <w:shd w:val="clear" w:color="auto" w:fill="auto"/>
            <w:tcMar>
              <w:top w:w="144" w:type="dxa"/>
              <w:left w:w="144" w:type="dxa"/>
              <w:bottom w:w="144" w:type="dxa"/>
              <w:right w:w="144" w:type="dxa"/>
            </w:tcMar>
          </w:tcPr>
          <w:p w14:paraId="4CB557BA" w14:textId="77777777" w:rsidR="007A0F71" w:rsidRPr="00FA2B8B" w:rsidRDefault="007A0F71" w:rsidP="007A0F71">
            <w:pPr>
              <w:pStyle w:val="Tablesubtitle"/>
              <w:rPr>
                <w:lang w:val="es-US"/>
              </w:rPr>
            </w:pPr>
            <w:r w:rsidRPr="00FA2B8B">
              <w:rPr>
                <w:lang w:val="es-US"/>
              </w:rPr>
              <w:t>Pruebas de detección del cáncer de pulmón</w:t>
            </w:r>
          </w:p>
          <w:p w14:paraId="63F345CC" w14:textId="77777777" w:rsidR="007A0F71" w:rsidRPr="00FA2B8B" w:rsidRDefault="007A0F71" w:rsidP="00D3552B">
            <w:pPr>
              <w:pStyle w:val="Tablesubtitle"/>
              <w:spacing w:after="120"/>
              <w:rPr>
                <w:b w:val="0"/>
                <w:lang w:val="es-US"/>
              </w:rPr>
            </w:pPr>
            <w:r w:rsidRPr="00FA2B8B">
              <w:rPr>
                <w:b w:val="0"/>
                <w:lang w:val="es-US"/>
              </w:rPr>
              <w:t>El plan pagará las pruebas de detección del cáncer de pulmón cada 12 meses si usted:</w:t>
            </w:r>
          </w:p>
          <w:p w14:paraId="06C98B0A" w14:textId="77777777" w:rsidR="007A0F71" w:rsidRPr="00706E3D" w:rsidRDefault="007A0F71" w:rsidP="00CC6A63">
            <w:pPr>
              <w:pStyle w:val="Tablelistbullet"/>
            </w:pPr>
            <w:r w:rsidRPr="00706E3D">
              <w:t xml:space="preserve">Tiene 55-77 años, </w:t>
            </w:r>
            <w:r w:rsidRPr="00834B72">
              <w:rPr>
                <w:b/>
              </w:rPr>
              <w:t>y</w:t>
            </w:r>
          </w:p>
          <w:p w14:paraId="7CE7AFA2" w14:textId="5E1BA457" w:rsidR="007A0F71" w:rsidRPr="00706E3D" w:rsidRDefault="007A0F71" w:rsidP="00131177">
            <w:pPr>
              <w:pStyle w:val="Tablelistbullet"/>
            </w:pPr>
            <w:r w:rsidRPr="00706E3D">
              <w:t xml:space="preserve">Tiene una visita de asesoramiento y de toma de decisión compartida con su médico u otro proveedor calificado, </w:t>
            </w:r>
            <w:r w:rsidRPr="00131177">
              <w:rPr>
                <w:b/>
              </w:rPr>
              <w:t xml:space="preserve">y </w:t>
            </w:r>
          </w:p>
          <w:p w14:paraId="5F49D21C" w14:textId="77777777" w:rsidR="007A0F71" w:rsidRPr="00706E3D" w:rsidRDefault="007A0F71" w:rsidP="00CC6A63">
            <w:pPr>
              <w:pStyle w:val="Tablelistbullet"/>
            </w:pPr>
            <w:r w:rsidRPr="00706E3D">
              <w:t xml:space="preserve">Ha fumado al menos 1 atado al año durante 30 años sin signos o síntomas de cáncer de pulmón </w:t>
            </w:r>
            <w:r w:rsidRPr="00834B72">
              <w:rPr>
                <w:b/>
              </w:rPr>
              <w:t>o</w:t>
            </w:r>
            <w:r w:rsidRPr="00706E3D">
              <w:t xml:space="preserve"> fuma ahora </w:t>
            </w:r>
            <w:r w:rsidRPr="00834B72">
              <w:rPr>
                <w:b/>
              </w:rPr>
              <w:t>o</w:t>
            </w:r>
            <w:r w:rsidRPr="00706E3D">
              <w:t xml:space="preserve"> dejó de fumar en los últimos 15 años.</w:t>
            </w:r>
          </w:p>
          <w:p w14:paraId="2E0E6A8B" w14:textId="77777777" w:rsidR="007A0F71" w:rsidRPr="00FA2B8B" w:rsidRDefault="007A0F71" w:rsidP="00D3552B">
            <w:pPr>
              <w:pStyle w:val="Tablesubtitle"/>
              <w:spacing w:after="120"/>
              <w:rPr>
                <w:b w:val="0"/>
                <w:lang w:val="es-US"/>
              </w:rPr>
            </w:pPr>
            <w:r w:rsidRPr="00FA2B8B">
              <w:rPr>
                <w:b w:val="0"/>
                <w:lang w:val="es-US"/>
              </w:rPr>
              <w:t>Después de la primera prueba de detección, el plan pagará otra prueba de detección por año con una orden escrita de su médico u otro proveedor que califique.</w:t>
            </w:r>
          </w:p>
          <w:p w14:paraId="2491BD50" w14:textId="7A1A1F53" w:rsidR="00456839" w:rsidRPr="00834B72" w:rsidRDefault="007A0F71" w:rsidP="00D3552B">
            <w:pPr>
              <w:pStyle w:val="Tableheading"/>
              <w:spacing w:after="120"/>
              <w:rPr>
                <w:lang w:val="en-US"/>
              </w:rPr>
            </w:pPr>
            <w:r w:rsidRPr="00834B72">
              <w:rPr>
                <w:rFonts w:eastAsia="Calibri"/>
                <w:b w:val="0"/>
                <w:bCs w:val="0"/>
                <w:color w:val="548DD4"/>
                <w:lang w:val="en-US"/>
              </w:rPr>
              <w:t>[</w:t>
            </w:r>
            <w:r w:rsidRPr="00834B72">
              <w:rPr>
                <w:rFonts w:eastAsia="Calibri"/>
                <w:b w:val="0"/>
                <w:bCs w:val="0"/>
                <w:i/>
                <w:color w:val="548DD4"/>
                <w:lang w:val="en-US"/>
              </w:rPr>
              <w:t>List any additional benefits offered.</w:t>
            </w:r>
            <w:r w:rsidRPr="00834B72">
              <w:rPr>
                <w:rFonts w:eastAsia="Calibri"/>
                <w:b w:val="0"/>
                <w:bCs w:val="0"/>
                <w:color w:val="548DD4"/>
                <w:lang w:val="en-US"/>
              </w:rPr>
              <w:t>]</w:t>
            </w:r>
          </w:p>
        </w:tc>
        <w:tc>
          <w:tcPr>
            <w:tcW w:w="2707" w:type="dxa"/>
            <w:shd w:val="clear" w:color="auto" w:fill="auto"/>
            <w:tcMar>
              <w:top w:w="144" w:type="dxa"/>
              <w:left w:w="144" w:type="dxa"/>
              <w:bottom w:w="144" w:type="dxa"/>
              <w:right w:w="144" w:type="dxa"/>
            </w:tcMar>
          </w:tcPr>
          <w:p w14:paraId="2C8FD030" w14:textId="77777777" w:rsidR="007A0F71" w:rsidRPr="00FA2B8B" w:rsidRDefault="007A0F71" w:rsidP="00E04D33">
            <w:pPr>
              <w:pStyle w:val="Tabletext"/>
              <w:rPr>
                <w:lang w:val="en-US"/>
              </w:rPr>
            </w:pPr>
            <w:r w:rsidRPr="00FA2B8B">
              <w:rPr>
                <w:lang w:val="en-US"/>
              </w:rPr>
              <w:t>$0</w:t>
            </w:r>
          </w:p>
          <w:p w14:paraId="06185EA3" w14:textId="243298CE" w:rsidR="00456839" w:rsidRPr="007A0F71" w:rsidRDefault="007A0F71" w:rsidP="00E04D33">
            <w:pPr>
              <w:pStyle w:val="Tabletext"/>
              <w:rPr>
                <w:lang w:val="en-US"/>
              </w:rPr>
            </w:pPr>
            <w:r w:rsidRPr="003A0158">
              <w:rPr>
                <w:rStyle w:val="PlanInstructions"/>
                <w:i w:val="0"/>
                <w:lang w:val="en-US"/>
              </w:rPr>
              <w:t>[</w:t>
            </w:r>
            <w:r w:rsidRPr="00792635">
              <w:rPr>
                <w:rStyle w:val="PlanInstructions"/>
                <w:lang w:val="en-US"/>
              </w:rPr>
              <w:t>List copays for additional benefits.</w:t>
            </w:r>
            <w:r w:rsidRPr="003A0158">
              <w:rPr>
                <w:rStyle w:val="PlanInstructions"/>
                <w:i w:val="0"/>
                <w:lang w:val="en-US"/>
              </w:rPr>
              <w:t>]</w:t>
            </w:r>
          </w:p>
        </w:tc>
      </w:tr>
      <w:tr w:rsidR="007A0F71" w:rsidRPr="00363122" w14:paraId="5E93AD23"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3DF8508C" w14:textId="77777777" w:rsidR="007A0F71" w:rsidRPr="00834B72" w:rsidRDefault="007A0F71" w:rsidP="00360A33">
            <w:pPr>
              <w:pStyle w:val="Tableapple"/>
              <w:rPr>
                <w:noProof/>
                <w:lang w:val="en-US"/>
              </w:rPr>
            </w:pPr>
          </w:p>
        </w:tc>
        <w:tc>
          <w:tcPr>
            <w:tcW w:w="6667" w:type="dxa"/>
            <w:tcBorders>
              <w:left w:val="nil"/>
            </w:tcBorders>
            <w:shd w:val="clear" w:color="auto" w:fill="auto"/>
            <w:tcMar>
              <w:top w:w="144" w:type="dxa"/>
              <w:left w:w="144" w:type="dxa"/>
              <w:bottom w:w="144" w:type="dxa"/>
              <w:right w:w="144" w:type="dxa"/>
            </w:tcMar>
          </w:tcPr>
          <w:p w14:paraId="11B05C26" w14:textId="50917900" w:rsidR="007A0F71" w:rsidRPr="00462423" w:rsidRDefault="0034694F" w:rsidP="007A0F71">
            <w:pPr>
              <w:pStyle w:val="Tableheading"/>
            </w:pPr>
            <w:r>
              <w:t>S</w:t>
            </w:r>
            <w:r w:rsidR="007A0F71" w:rsidRPr="00462423">
              <w:t>ervicios para evitar el abuso de sustancias</w:t>
            </w:r>
          </w:p>
          <w:p w14:paraId="35CBDB3F" w14:textId="77777777" w:rsidR="007A0F71" w:rsidRPr="00462423" w:rsidRDefault="007A0F71" w:rsidP="007A0F71">
            <w:pPr>
              <w:pStyle w:val="Tabletext"/>
            </w:pPr>
            <w:r w:rsidRPr="00462423">
              <w:t>El plan cubrirá los siguientes servicios</w:t>
            </w:r>
            <w:r>
              <w:t>prestados por</w:t>
            </w:r>
            <w:r w:rsidRPr="00462423">
              <w:t>:</w:t>
            </w:r>
          </w:p>
          <w:p w14:paraId="68A6D7A0" w14:textId="792AB522" w:rsidR="007A0F71" w:rsidRDefault="007A0F71" w:rsidP="00CC6A63">
            <w:pPr>
              <w:pStyle w:val="Tablelistbullet"/>
            </w:pPr>
            <w:r>
              <w:t>Una facilidad licenciada por el estado para el tratamiento del abuso de sustancias</w:t>
            </w:r>
            <w:r w:rsidR="00B24C89">
              <w:t>,</w:t>
            </w:r>
            <w:r>
              <w:t xml:space="preserve"> u</w:t>
            </w:r>
          </w:p>
          <w:p w14:paraId="63AB09DD" w14:textId="77777777" w:rsidR="007A0F71" w:rsidRDefault="007A0F71" w:rsidP="00CC6A63">
            <w:pPr>
              <w:pStyle w:val="Tablelistbullet"/>
            </w:pPr>
            <w:r>
              <w:t>Hospitales</w:t>
            </w:r>
          </w:p>
          <w:p w14:paraId="33A63CFA" w14:textId="77777777" w:rsidR="007A0F71" w:rsidRDefault="007A0F71" w:rsidP="00C22FA1">
            <w:pPr>
              <w:pStyle w:val="Tablelistbullet"/>
              <w:numPr>
                <w:ilvl w:val="0"/>
                <w:numId w:val="0"/>
              </w:numPr>
            </w:pPr>
            <w:r>
              <w:t>El plan cubrirá los siguientes servicios necesarios para evitar el abuso de sustancias:</w:t>
            </w:r>
          </w:p>
          <w:p w14:paraId="0B7E068F" w14:textId="77777777" w:rsidR="007A0F71" w:rsidRDefault="007A0F71" w:rsidP="00CC6A63">
            <w:pPr>
              <w:pStyle w:val="Tablelistbullet"/>
            </w:pPr>
            <w:r w:rsidRPr="00F43912">
              <w:t>Servicios como paciente externo (en grupo o individual)</w:t>
            </w:r>
            <w:r>
              <w:t>, tales como evaluaciones, terapias, monitoreo de medicamentos, y una evaluación psiquiátrica de diagnóstico,</w:t>
            </w:r>
          </w:p>
          <w:p w14:paraId="7CCE5737" w14:textId="77777777" w:rsidR="007A0F71" w:rsidRPr="0081049B" w:rsidRDefault="007A0F71" w:rsidP="00CC6A63">
            <w:pPr>
              <w:pStyle w:val="Tablelistbullet"/>
            </w:pPr>
            <w:r>
              <w:t>Tratamiento Asistido con Farmacos (MAT por sus siglas en inglés) para la dependencia de opiodes, tales como ordenar y administrar metadona, manejar el plan de tratamiento, y coordinar otros servicios relacionados a desordenes de uso de sustancias;</w:t>
            </w:r>
          </w:p>
          <w:p w14:paraId="12F4CCD3" w14:textId="77777777" w:rsidR="007A0F71" w:rsidRPr="00F43912" w:rsidRDefault="007A0F71" w:rsidP="00CC6A63">
            <w:pPr>
              <w:pStyle w:val="Tablelistbullet"/>
            </w:pPr>
            <w:r w:rsidRPr="00F43912">
              <w:t xml:space="preserve">Servicios intensivos como paciente </w:t>
            </w:r>
            <w:r>
              <w:t xml:space="preserve">externo </w:t>
            </w:r>
            <w:r w:rsidRPr="00F43912">
              <w:t>(en grupo o individual)</w:t>
            </w:r>
          </w:p>
          <w:p w14:paraId="5462673C" w14:textId="77777777" w:rsidR="007A0F71" w:rsidRPr="00F43912" w:rsidRDefault="007A0F71" w:rsidP="00CC6A63">
            <w:pPr>
              <w:pStyle w:val="Tablelistbullet"/>
            </w:pPr>
            <w:r w:rsidRPr="00F43912">
              <w:t>Servicios de desintoxicación</w:t>
            </w:r>
            <w:r>
              <w:t>, y</w:t>
            </w:r>
          </w:p>
          <w:p w14:paraId="7A36E6F1" w14:textId="5E1F458E" w:rsidR="007A0F71" w:rsidRPr="003B709A" w:rsidRDefault="007A0F71" w:rsidP="00CC6A63">
            <w:pPr>
              <w:pStyle w:val="Tablelistbullet"/>
            </w:pPr>
            <w:r>
              <w:t>Algunos s</w:t>
            </w:r>
            <w:r w:rsidRPr="00F43912">
              <w:t>ervicios residenciales</w:t>
            </w:r>
            <w:r>
              <w:t>, como Servicios de Rehabilitación a corto plazo.</w:t>
            </w:r>
          </w:p>
        </w:tc>
        <w:tc>
          <w:tcPr>
            <w:tcW w:w="2707" w:type="dxa"/>
            <w:shd w:val="clear" w:color="auto" w:fill="auto"/>
            <w:tcMar>
              <w:top w:w="144" w:type="dxa"/>
              <w:left w:w="144" w:type="dxa"/>
              <w:bottom w:w="144" w:type="dxa"/>
              <w:right w:w="144" w:type="dxa"/>
            </w:tcMar>
          </w:tcPr>
          <w:p w14:paraId="7C0A1A29" w14:textId="77777777" w:rsidR="007A0F71" w:rsidRPr="006A64DF" w:rsidRDefault="007A0F71" w:rsidP="00E04D33">
            <w:pPr>
              <w:pStyle w:val="Tabletext"/>
              <w:rPr>
                <w:rStyle w:val="PlanInstructions"/>
                <w:i w:val="0"/>
                <w:color w:val="auto"/>
                <w:lang w:val="en-US"/>
              </w:rPr>
            </w:pPr>
            <w:r w:rsidRPr="006A64DF">
              <w:rPr>
                <w:rStyle w:val="PlanInstructions"/>
                <w:i w:val="0"/>
                <w:color w:val="auto"/>
                <w:lang w:val="en-US"/>
              </w:rPr>
              <w:t>$0</w:t>
            </w:r>
          </w:p>
          <w:p w14:paraId="2746B4D2" w14:textId="4D5351E8" w:rsidR="007A0F71" w:rsidRPr="006A64DF" w:rsidRDefault="007A0F71" w:rsidP="00E04D33">
            <w:pPr>
              <w:pStyle w:val="Tabletext"/>
              <w:rPr>
                <w:lang w:val="en-US"/>
              </w:rPr>
            </w:pPr>
            <w:r w:rsidRPr="006A64DF">
              <w:rPr>
                <w:rStyle w:val="PlanInstructions"/>
                <w:i w:val="0"/>
                <w:lang w:val="en-US"/>
              </w:rPr>
              <w:t>[</w:t>
            </w:r>
            <w:r w:rsidRPr="006A64DF">
              <w:rPr>
                <w:rStyle w:val="PlanInstructions"/>
                <w:lang w:val="en-US"/>
              </w:rPr>
              <w:t>List copays</w:t>
            </w:r>
            <w:r w:rsidR="00C22FA1" w:rsidRPr="006A64DF">
              <w:rPr>
                <w:rStyle w:val="PlanInstructions"/>
                <w:lang w:val="en-US"/>
              </w:rPr>
              <w:t xml:space="preserve"> for additional benefits</w:t>
            </w:r>
            <w:r w:rsidRPr="006A64DF">
              <w:rPr>
                <w:rStyle w:val="PlanInstructions"/>
                <w:lang w:val="en-US"/>
              </w:rPr>
              <w:t>.</w:t>
            </w:r>
            <w:r w:rsidRPr="006A64DF">
              <w:rPr>
                <w:rStyle w:val="PlanInstructions"/>
                <w:i w:val="0"/>
                <w:lang w:val="en-US"/>
              </w:rPr>
              <w:t>]</w:t>
            </w:r>
          </w:p>
        </w:tc>
      </w:tr>
      <w:tr w:rsidR="007A0F71" w:rsidRPr="007A0F71" w14:paraId="5B693E57"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166E525D" w14:textId="77777777" w:rsidR="007A0F71" w:rsidRPr="006A64DF" w:rsidRDefault="007A0F71" w:rsidP="00360A33">
            <w:pPr>
              <w:pStyle w:val="Tableapple"/>
              <w:rPr>
                <w:noProof/>
                <w:lang w:val="en-US"/>
              </w:rPr>
            </w:pPr>
          </w:p>
        </w:tc>
        <w:tc>
          <w:tcPr>
            <w:tcW w:w="6667" w:type="dxa"/>
            <w:tcBorders>
              <w:left w:val="nil"/>
            </w:tcBorders>
            <w:shd w:val="clear" w:color="auto" w:fill="auto"/>
            <w:tcMar>
              <w:top w:w="144" w:type="dxa"/>
              <w:left w:w="144" w:type="dxa"/>
              <w:bottom w:w="144" w:type="dxa"/>
              <w:right w:w="144" w:type="dxa"/>
            </w:tcMar>
          </w:tcPr>
          <w:p w14:paraId="111FDB17" w14:textId="77777777" w:rsidR="007A0F71" w:rsidRPr="00F43912" w:rsidRDefault="007A0F71" w:rsidP="007A0F71">
            <w:pPr>
              <w:pStyle w:val="Tableheading"/>
            </w:pPr>
            <w:r w:rsidRPr="00F43912">
              <w:t>Servicios de ambulancia</w:t>
            </w:r>
          </w:p>
          <w:p w14:paraId="77DBDDBF" w14:textId="77777777" w:rsidR="0034694F" w:rsidRDefault="007A0F71" w:rsidP="00D3552B">
            <w:pPr>
              <w:pStyle w:val="Tabletext"/>
            </w:pPr>
            <w:r w:rsidRPr="00F43912">
              <w:t>Los servicios de ambulancia cubiertos incluyen servicios terrestre</w:t>
            </w:r>
            <w:r>
              <w:t>s</w:t>
            </w:r>
            <w:r w:rsidRPr="00F43912">
              <w:t xml:space="preserve"> y aére</w:t>
            </w:r>
            <w:r>
              <w:t>os</w:t>
            </w:r>
            <w:r w:rsidRPr="00F43912">
              <w:t xml:space="preserve"> (en avión o helicóptero). La ambulancia le llevará al lugar más cercano dónde puedan atenderle. </w:t>
            </w:r>
          </w:p>
          <w:p w14:paraId="0E24CE4F" w14:textId="48D6E60B" w:rsidR="007A0F71" w:rsidRPr="00F43912" w:rsidRDefault="007A0F71" w:rsidP="00D3552B">
            <w:pPr>
              <w:pStyle w:val="Tabletext"/>
              <w:rPr>
                <w:b/>
                <w:bCs/>
                <w:szCs w:val="30"/>
              </w:rPr>
            </w:pPr>
            <w:r w:rsidRPr="00F43912">
              <w:t xml:space="preserve">Su enfermedad debe ser </w:t>
            </w:r>
            <w:r w:rsidRPr="00AF11C8">
              <w:t>tan grave que, si lo llevan a algún lugar de cuidados por otros medios, podría poner en riesgo su</w:t>
            </w:r>
            <w:r w:rsidRPr="00F43912">
              <w:t xml:space="preserve"> vida o su salud. Los servicios de ambulancia para otros casos deberán ser aprobados por el plan.</w:t>
            </w:r>
          </w:p>
          <w:p w14:paraId="215A70C9" w14:textId="350B7515" w:rsidR="007A0F71" w:rsidRPr="007A0F71" w:rsidRDefault="007A0F71" w:rsidP="00D3552B">
            <w:pPr>
              <w:pStyle w:val="Tableheading"/>
              <w:spacing w:after="120"/>
            </w:pPr>
            <w:r w:rsidRPr="00F43912">
              <w:rPr>
                <w:b w:val="0"/>
                <w:bCs w:val="0"/>
              </w:rPr>
              <w:t xml:space="preserve">En aquellos casos que </w:t>
            </w:r>
            <w:r w:rsidRPr="003A0158">
              <w:rPr>
                <w:b w:val="0"/>
                <w:bCs w:val="0"/>
              </w:rPr>
              <w:t>no</w:t>
            </w:r>
            <w:r w:rsidRPr="00F43912">
              <w:rPr>
                <w:b w:val="0"/>
                <w:bCs w:val="0"/>
              </w:rPr>
              <w:t xml:space="preserve"> sean emergencias, el plan podría pagar por el servicio de una ambulancia. Su enfermedad debe ser tan grave que, llevarle a algún lugar de cuidados por otros medios podría poner en riesgo su vida o su salud.</w:t>
            </w:r>
          </w:p>
        </w:tc>
        <w:tc>
          <w:tcPr>
            <w:tcW w:w="2707" w:type="dxa"/>
            <w:shd w:val="clear" w:color="auto" w:fill="auto"/>
            <w:tcMar>
              <w:top w:w="144" w:type="dxa"/>
              <w:left w:w="144" w:type="dxa"/>
              <w:bottom w:w="144" w:type="dxa"/>
              <w:right w:w="144" w:type="dxa"/>
            </w:tcMar>
          </w:tcPr>
          <w:p w14:paraId="25A58EEF" w14:textId="13976BF1" w:rsidR="007A0F71" w:rsidRPr="007A0F71" w:rsidRDefault="007A0F71" w:rsidP="00E04D33">
            <w:pPr>
              <w:pStyle w:val="Tabletext"/>
            </w:pPr>
            <w:r>
              <w:t>$0</w:t>
            </w:r>
          </w:p>
        </w:tc>
      </w:tr>
      <w:tr w:rsidR="007754FD" w:rsidRPr="007754FD" w14:paraId="7EDDF020"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62683EE9" w14:textId="77777777" w:rsidR="007754FD" w:rsidRPr="007A0F71" w:rsidRDefault="007754FD" w:rsidP="007754FD">
            <w:pPr>
              <w:pStyle w:val="Tableapple"/>
              <w:rPr>
                <w:noProof/>
              </w:rPr>
            </w:pPr>
          </w:p>
        </w:tc>
        <w:tc>
          <w:tcPr>
            <w:tcW w:w="6667" w:type="dxa"/>
            <w:tcBorders>
              <w:left w:val="nil"/>
            </w:tcBorders>
            <w:shd w:val="clear" w:color="auto" w:fill="auto"/>
            <w:tcMar>
              <w:top w:w="144" w:type="dxa"/>
              <w:left w:w="144" w:type="dxa"/>
              <w:bottom w:w="144" w:type="dxa"/>
              <w:right w:w="144" w:type="dxa"/>
            </w:tcMar>
          </w:tcPr>
          <w:p w14:paraId="4F91358A" w14:textId="77777777" w:rsidR="007754FD" w:rsidRDefault="007754FD" w:rsidP="007754FD">
            <w:pPr>
              <w:pStyle w:val="Tablesubtitle"/>
              <w:rPr>
                <w:sz w:val="18"/>
                <w:szCs w:val="18"/>
              </w:rPr>
            </w:pPr>
            <w:r w:rsidRPr="002D2D59">
              <w:rPr>
                <w:rStyle w:val="PlanInstructions"/>
                <w:b w:val="0"/>
                <w:i w:val="0"/>
                <w:lang w:val="en-US"/>
              </w:rPr>
              <w:t>[</w:t>
            </w:r>
            <w:r w:rsidRPr="002D2D59">
              <w:rPr>
                <w:rStyle w:val="PlanInstructions"/>
                <w:b w:val="0"/>
                <w:bCs w:val="0"/>
                <w:lang w:val="en-US"/>
              </w:rPr>
              <w:t>Plans should modify this section to reflect Medicaid or plan-covered supplemental benefits as appropriate.</w:t>
            </w:r>
            <w:r w:rsidRPr="002D2D59">
              <w:rPr>
                <w:rStyle w:val="PlanInstructions"/>
                <w:b w:val="0"/>
                <w:bCs w:val="0"/>
                <w:i w:val="0"/>
                <w:lang w:val="en-US"/>
              </w:rPr>
              <w:t>]</w:t>
            </w:r>
          </w:p>
          <w:p w14:paraId="10BFC993" w14:textId="77777777" w:rsidR="007754FD" w:rsidRDefault="007754FD" w:rsidP="007754FD">
            <w:pPr>
              <w:pStyle w:val="Tablesubtitle"/>
              <w:rPr>
                <w:lang w:val="es-ES"/>
              </w:rPr>
            </w:pPr>
            <w:r w:rsidRPr="0008217F">
              <w:rPr>
                <w:lang w:val="es-ES"/>
              </w:rPr>
              <w:t>Servicios de crisis de salud mental</w:t>
            </w:r>
            <w:r>
              <w:rPr>
                <w:lang w:val="es-ES"/>
              </w:rPr>
              <w:t xml:space="preserve"> para pacientes externos (ampliación)</w:t>
            </w:r>
          </w:p>
          <w:p w14:paraId="28A4C919" w14:textId="77777777" w:rsidR="007754FD" w:rsidRPr="0008217F" w:rsidRDefault="007754FD" w:rsidP="007754FD">
            <w:pPr>
              <w:pStyle w:val="Tablesubtitle"/>
              <w:spacing w:after="120"/>
              <w:rPr>
                <w:b w:val="0"/>
                <w:lang w:val="es-ES"/>
              </w:rPr>
            </w:pPr>
            <w:r w:rsidRPr="0008217F">
              <w:rPr>
                <w:b w:val="0"/>
                <w:lang w:val="es-ES"/>
              </w:rPr>
              <w:t xml:space="preserve">Además de primeros auxilios en situaciones de crisis, el plan cubre los siguientes servicios necesarios desde un punto de vista médico en </w:t>
            </w:r>
            <w:r>
              <w:rPr>
                <w:b w:val="0"/>
                <w:lang w:val="es-ES"/>
              </w:rPr>
              <w:t>los siguientes</w:t>
            </w:r>
            <w:r w:rsidRPr="0008217F">
              <w:rPr>
                <w:b w:val="0"/>
                <w:lang w:val="es-ES"/>
              </w:rPr>
              <w:t xml:space="preserve"> casos:</w:t>
            </w:r>
          </w:p>
          <w:p w14:paraId="54C37C81" w14:textId="77777777" w:rsidR="007754FD" w:rsidRPr="0008217F" w:rsidRDefault="007754FD" w:rsidP="007754FD">
            <w:pPr>
              <w:pStyle w:val="Tablesubtitle"/>
              <w:numPr>
                <w:ilvl w:val="0"/>
                <w:numId w:val="39"/>
              </w:numPr>
              <w:spacing w:after="120"/>
              <w:ind w:left="431" w:right="289" w:hanging="357"/>
              <w:rPr>
                <w:b w:val="0"/>
                <w:lang w:val="es-ES"/>
              </w:rPr>
            </w:pPr>
            <w:r w:rsidRPr="0008217F">
              <w:rPr>
                <w:b w:val="0"/>
                <w:lang w:val="es-ES"/>
              </w:rPr>
              <w:t>Servicio móvil de primeros auxilios (MCR, por sus siglas en inglés) MCR es un servicio móvil de primeros auxilios de duración limitada cuya función es reducir la sintomatología, estabilizar al paciente y restablecer los niveles de funcionamiento. </w:t>
            </w:r>
          </w:p>
          <w:p w14:paraId="6A8C3215" w14:textId="77777777" w:rsidR="007754FD" w:rsidRDefault="007754FD" w:rsidP="007754FD">
            <w:pPr>
              <w:pStyle w:val="Tablesubtitle"/>
              <w:spacing w:after="120"/>
              <w:ind w:left="432"/>
              <w:rPr>
                <w:b w:val="0"/>
                <w:lang w:val="es-ES"/>
              </w:rPr>
            </w:pPr>
            <w:r w:rsidRPr="0008217F">
              <w:rPr>
                <w:b w:val="0"/>
                <w:lang w:val="es-ES"/>
              </w:rPr>
              <w:t xml:space="preserve">Los servicios MCR incluyen una evaluación del paciente mediante herramientas homologadas como la intervención a corto plazo, la planificación de la seguridad del paciente en crisis, la terapia breve, la consulta a otros proveedores cualificados y la derivación a otros servicios de salud mental de la comunidad.  </w:t>
            </w:r>
          </w:p>
          <w:p w14:paraId="1F6A4BF0" w14:textId="77777777" w:rsidR="007754FD" w:rsidRDefault="007754FD" w:rsidP="007754FD">
            <w:pPr>
              <w:pStyle w:val="Tablesubtitle"/>
              <w:spacing w:after="120"/>
              <w:ind w:left="432"/>
              <w:rPr>
                <w:b w:val="0"/>
                <w:lang w:val="es-ES"/>
              </w:rPr>
            </w:pPr>
            <w:r w:rsidRPr="0008217F">
              <w:rPr>
                <w:b w:val="0"/>
                <w:lang w:val="es-ES"/>
              </w:rPr>
              <w:t>Para acceder a los servicios MCR, los miembros del plan de salud o la persona que se preocupe por ellos, debe llamar al teléfono de atención de casos de crisis del estado (CARES) 1-800-345-9049 (TTY: 1-866-794-0374). CARES enviará un proveedor local al lugar donde se encuentre el miembro del plan de salud que necesita asistencia</w:t>
            </w:r>
            <w:r>
              <w:rPr>
                <w:b w:val="0"/>
                <w:lang w:val="es-ES"/>
              </w:rPr>
              <w:t>.</w:t>
            </w:r>
          </w:p>
          <w:p w14:paraId="4BEFF6C6" w14:textId="77777777" w:rsidR="007754FD" w:rsidRDefault="007754FD" w:rsidP="00B15310">
            <w:pPr>
              <w:pStyle w:val="Tablesubtitle"/>
              <w:numPr>
                <w:ilvl w:val="0"/>
                <w:numId w:val="40"/>
              </w:numPr>
              <w:spacing w:after="120"/>
              <w:ind w:left="432"/>
              <w:rPr>
                <w:b w:val="0"/>
                <w:lang w:val="es-ES"/>
              </w:rPr>
            </w:pPr>
            <w:r w:rsidRPr="0008217F">
              <w:rPr>
                <w:b w:val="0"/>
                <w:lang w:val="es-ES"/>
              </w:rPr>
              <w:t>Estabilización de crisis: Con el fin de prevenir nuevas crisis de salud conductual, los servicios de estabilización ofrecen un soporte intensivo con una duración limitada de hasta 30 días a contar a partir de la fecha en que se produjo el episodio de crisis. Asimismo, trabajan con los puntos fuertes de los pacientes y les ofrecen atención personal en su domicilio o comunidad.</w:t>
            </w:r>
          </w:p>
          <w:p w14:paraId="4FDAF9CC" w14:textId="1B58D197" w:rsidR="007754FD" w:rsidRDefault="007754FD" w:rsidP="007754FD">
            <w:pPr>
              <w:pStyle w:val="Tablesubtitle"/>
              <w:spacing w:after="120"/>
              <w:rPr>
                <w:b w:val="0"/>
                <w:lang w:val="es-ES"/>
              </w:rPr>
            </w:pPr>
            <w:r w:rsidRPr="0008217F">
              <w:rPr>
                <w:b w:val="0"/>
                <w:lang w:val="es-ES"/>
              </w:rPr>
              <w:t>El plan cubre los servicios móviles de primeros auxilios, así como de estabilización de pacientes en crisis, ofrecidos por:</w:t>
            </w:r>
          </w:p>
          <w:p w14:paraId="1EADE838" w14:textId="287D90AF" w:rsidR="007754FD" w:rsidRDefault="007754FD" w:rsidP="00A1771B">
            <w:pPr>
              <w:pStyle w:val="Tablesubtitle"/>
              <w:numPr>
                <w:ilvl w:val="0"/>
                <w:numId w:val="41"/>
              </w:numPr>
              <w:spacing w:after="120"/>
              <w:ind w:left="432"/>
              <w:rPr>
                <w:b w:val="0"/>
                <w:lang w:val="es-ES"/>
              </w:rPr>
            </w:pPr>
            <w:r w:rsidRPr="0008217F">
              <w:rPr>
                <w:b w:val="0"/>
                <w:lang w:val="es-ES"/>
              </w:rPr>
              <w:t>Centros de salud mental de la comunidad certificados por el estado para el tratamiento de pacientes en crisis o</w:t>
            </w:r>
            <w:bookmarkStart w:id="32" w:name="_Hlk12973078"/>
          </w:p>
          <w:p w14:paraId="54425426" w14:textId="4EE63AA5" w:rsidR="007754FD" w:rsidRPr="006A64DF" w:rsidRDefault="0024668E" w:rsidP="00A1771B">
            <w:pPr>
              <w:pStyle w:val="Tablesubtitle"/>
              <w:numPr>
                <w:ilvl w:val="0"/>
                <w:numId w:val="41"/>
              </w:numPr>
              <w:spacing w:after="120"/>
              <w:ind w:left="432"/>
              <w:rPr>
                <w:lang w:val="es-US"/>
              </w:rPr>
            </w:pPr>
            <w:r w:rsidRPr="0024668E">
              <w:rPr>
                <w:b w:val="0"/>
                <w:lang w:val="es-ES"/>
              </w:rPr>
              <w:t>Centros de salud conductual certificados por el estado para el tratamiento de pacientes en crisis</w:t>
            </w:r>
            <w:bookmarkEnd w:id="32"/>
          </w:p>
        </w:tc>
        <w:tc>
          <w:tcPr>
            <w:tcW w:w="2707" w:type="dxa"/>
            <w:shd w:val="clear" w:color="auto" w:fill="auto"/>
            <w:tcMar>
              <w:top w:w="144" w:type="dxa"/>
              <w:left w:w="144" w:type="dxa"/>
              <w:bottom w:w="144" w:type="dxa"/>
              <w:right w:w="144" w:type="dxa"/>
            </w:tcMar>
          </w:tcPr>
          <w:p w14:paraId="0FA3180A" w14:textId="767457D4" w:rsidR="007754FD" w:rsidRPr="007754FD" w:rsidRDefault="0095197B" w:rsidP="007754FD">
            <w:pPr>
              <w:pStyle w:val="Tabletext"/>
              <w:rPr>
                <w:lang w:val="en-US"/>
              </w:rPr>
            </w:pPr>
            <w:r>
              <w:rPr>
                <w:lang w:val="en-US"/>
              </w:rPr>
              <w:t>$0</w:t>
            </w:r>
          </w:p>
        </w:tc>
      </w:tr>
      <w:tr w:rsidR="007754FD" w:rsidRPr="00363122" w14:paraId="59E2AF79"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27122ACB" w14:textId="77777777" w:rsidR="007754FD" w:rsidRPr="007A0F71" w:rsidRDefault="007754FD" w:rsidP="007754FD">
            <w:pPr>
              <w:pStyle w:val="Tableapple"/>
              <w:rPr>
                <w:noProof/>
              </w:rPr>
            </w:pPr>
          </w:p>
        </w:tc>
        <w:tc>
          <w:tcPr>
            <w:tcW w:w="6667" w:type="dxa"/>
            <w:tcBorders>
              <w:left w:val="nil"/>
            </w:tcBorders>
            <w:shd w:val="clear" w:color="auto" w:fill="auto"/>
            <w:tcMar>
              <w:top w:w="144" w:type="dxa"/>
              <w:left w:w="144" w:type="dxa"/>
              <w:bottom w:w="144" w:type="dxa"/>
              <w:right w:w="144" w:type="dxa"/>
            </w:tcMar>
          </w:tcPr>
          <w:p w14:paraId="680DB5F7" w14:textId="77777777" w:rsidR="007754FD" w:rsidRPr="00F43912" w:rsidRDefault="007754FD" w:rsidP="007754FD">
            <w:pPr>
              <w:pStyle w:val="Tableheading"/>
            </w:pPr>
            <w:r w:rsidRPr="00F43912">
              <w:t>Servicios de hospital como paciente externo</w:t>
            </w:r>
          </w:p>
          <w:p w14:paraId="710AAFA7" w14:textId="77777777" w:rsidR="007754FD" w:rsidRPr="00AF11C8" w:rsidRDefault="007754FD" w:rsidP="007754FD">
            <w:pPr>
              <w:pStyle w:val="Tabletext"/>
            </w:pPr>
            <w:r w:rsidRPr="00F43912">
              <w:t xml:space="preserve">El plan cubrirá los servicios médicamente necesarios que usted reciba </w:t>
            </w:r>
            <w:r w:rsidRPr="00AF11C8">
              <w:t>para un diagnóstico o tratamiento de una enfermedad o lesión en el departamento de pacientes externos de un hospital.</w:t>
            </w:r>
          </w:p>
          <w:p w14:paraId="42017B3A" w14:textId="77777777" w:rsidR="007754FD" w:rsidRPr="00F43912" w:rsidRDefault="007754FD" w:rsidP="007754FD">
            <w:pPr>
              <w:pStyle w:val="Tabletext"/>
            </w:pPr>
            <w:r w:rsidRPr="00F43912">
              <w:t>El plan cubrirá los siguientes servicios y, posiblemente, otros servicios que no están incluidos aquí:</w:t>
            </w:r>
          </w:p>
          <w:p w14:paraId="4DE126BA" w14:textId="52CCA8BC" w:rsidR="007754FD" w:rsidRDefault="007754FD" w:rsidP="007754FD">
            <w:pPr>
              <w:pStyle w:val="Tablelistbullet"/>
            </w:pPr>
            <w:r w:rsidRPr="00F43912">
              <w:t xml:space="preserve">Servicios en </w:t>
            </w:r>
            <w:r>
              <w:t>un departamento</w:t>
            </w:r>
            <w:r w:rsidRPr="00F43912">
              <w:t xml:space="preserve"> de emergencias o clínica </w:t>
            </w:r>
            <w:r>
              <w:t>para</w:t>
            </w:r>
            <w:r w:rsidRPr="00F43912">
              <w:t xml:space="preserve"> pacientes externos</w:t>
            </w:r>
            <w:r>
              <w:t>,</w:t>
            </w:r>
            <w:r w:rsidRPr="00F43912">
              <w:t xml:space="preserve"> como </w:t>
            </w:r>
            <w:r>
              <w:t xml:space="preserve">cirugía ambulatoria </w:t>
            </w:r>
            <w:r w:rsidRPr="00F43912">
              <w:t>o servicios de observación</w:t>
            </w:r>
          </w:p>
          <w:p w14:paraId="32D860FB" w14:textId="280EDEF4" w:rsidR="007754FD" w:rsidRDefault="007754FD" w:rsidP="003C08E5">
            <w:pPr>
              <w:pStyle w:val="Tablelistbullet"/>
              <w:numPr>
                <w:ilvl w:val="1"/>
                <w:numId w:val="15"/>
              </w:numPr>
              <w:ind w:left="788" w:right="720" w:hanging="357"/>
            </w:pPr>
            <w:r>
              <w:t>Los servicios de observación ayudan a su médico a saber si necesita ser admitido en el hospital como un “paciente interno”.</w:t>
            </w:r>
          </w:p>
          <w:p w14:paraId="5D8C047D" w14:textId="2ACAEDF0" w:rsidR="007754FD" w:rsidRDefault="007754FD" w:rsidP="003C08E5">
            <w:pPr>
              <w:pStyle w:val="Tablelistbullet"/>
              <w:numPr>
                <w:ilvl w:val="1"/>
                <w:numId w:val="15"/>
              </w:numPr>
              <w:ind w:left="788" w:right="720" w:hanging="357"/>
            </w:pPr>
            <w:r>
              <w:t>Algunas veces puede pasar la noche en el hospital y seguir siendo un “paciente externo”.</w:t>
            </w:r>
          </w:p>
          <w:p w14:paraId="4616C78F" w14:textId="3D7AEF6A" w:rsidR="007754FD" w:rsidRPr="00F43912" w:rsidRDefault="007754FD" w:rsidP="003C08E5">
            <w:pPr>
              <w:pStyle w:val="Tablelistbullet"/>
              <w:numPr>
                <w:ilvl w:val="1"/>
                <w:numId w:val="15"/>
              </w:numPr>
              <w:ind w:left="788" w:right="720" w:hanging="357"/>
            </w:pPr>
            <w:r>
              <w:t xml:space="preserve">Puede obtener más información sobre pacientes internos o externos en esta hoja informativa: </w:t>
            </w:r>
            <w:hyperlink r:id="rId14" w:history="1">
              <w:r w:rsidRPr="00095DC2">
                <w:rPr>
                  <w:rStyle w:val="Hyperlink"/>
                  <w:color w:val="0000FF"/>
                </w:rPr>
                <w:t>https://www.medicare.gov/sites/default/files/2018-09/11435-Are-You-an-Inpatient-or-Outpatient.pdf</w:t>
              </w:r>
            </w:hyperlink>
          </w:p>
          <w:p w14:paraId="5197926C" w14:textId="77777777" w:rsidR="007754FD" w:rsidRPr="00F43912" w:rsidRDefault="007754FD" w:rsidP="007754FD">
            <w:pPr>
              <w:pStyle w:val="Tablelistbullet"/>
            </w:pPr>
            <w:r w:rsidRPr="00F43912">
              <w:t>Análisis de laboratorio y diagnóstico facturados por el hospital</w:t>
            </w:r>
          </w:p>
          <w:p w14:paraId="3ED925CE" w14:textId="77777777" w:rsidR="007754FD" w:rsidRPr="00F43912" w:rsidRDefault="007754FD" w:rsidP="007754FD">
            <w:pPr>
              <w:pStyle w:val="Tablelistbullet"/>
            </w:pPr>
            <w:r w:rsidRPr="00F43912">
              <w:t>Cuidado de salud mental, incluyendo el cuidado en un programa de hospitalización parcial, si un médico certifica que el tratamiento como paciente interno sería necesario sin ese cuidado</w:t>
            </w:r>
          </w:p>
          <w:p w14:paraId="2B8C313F" w14:textId="77777777" w:rsidR="007754FD" w:rsidRPr="00F43912" w:rsidRDefault="007754FD" w:rsidP="007754FD">
            <w:pPr>
              <w:pStyle w:val="Tablelistbullet"/>
            </w:pPr>
            <w:r w:rsidRPr="00F43912">
              <w:t>Radiografías y otros servicios de radiología facturados por el hospital</w:t>
            </w:r>
          </w:p>
          <w:p w14:paraId="3C49F675" w14:textId="77777777" w:rsidR="007754FD" w:rsidRDefault="007754FD" w:rsidP="007754FD">
            <w:pPr>
              <w:pStyle w:val="Tablelistbullet"/>
            </w:pPr>
            <w:r w:rsidRPr="00F43912">
              <w:t>Suministros médicos, como entablillados y yesos</w:t>
            </w:r>
          </w:p>
          <w:p w14:paraId="7C80C5A9" w14:textId="77777777" w:rsidR="007754FD" w:rsidRPr="00A439FF" w:rsidRDefault="007754FD" w:rsidP="007754FD">
            <w:pPr>
              <w:pStyle w:val="Tablelistbullet"/>
            </w:pPr>
            <w:r w:rsidRPr="00706E3D">
              <w:t>Exámenes y servicios preventivos detallados en la Tabla de beneficios</w:t>
            </w:r>
          </w:p>
          <w:p w14:paraId="732BD875" w14:textId="77777777" w:rsidR="007754FD" w:rsidRPr="00F43912" w:rsidRDefault="007754FD" w:rsidP="007754FD">
            <w:pPr>
              <w:pStyle w:val="Tablelistbullet"/>
            </w:pPr>
            <w:r w:rsidRPr="00706E3D">
              <w:t xml:space="preserve"> </w:t>
            </w:r>
            <w:r w:rsidRPr="00F43912">
              <w:t>Algunos medicamentos que no puede administrarse usted mismo</w:t>
            </w:r>
          </w:p>
          <w:p w14:paraId="7F006411" w14:textId="741BE847" w:rsidR="007754FD" w:rsidRPr="00834B72" w:rsidRDefault="007754FD" w:rsidP="007754FD">
            <w:pPr>
              <w:pStyle w:val="Tableheading"/>
              <w:spacing w:after="120"/>
              <w:rPr>
                <w:b w:val="0"/>
                <w:lang w:val="en-US"/>
              </w:rPr>
            </w:pPr>
            <w:r w:rsidRPr="00834B72">
              <w:rPr>
                <w:rStyle w:val="PlanInstructions"/>
                <w:b w:val="0"/>
                <w:i w:val="0"/>
                <w:lang w:val="en-US"/>
              </w:rPr>
              <w:t>[</w:t>
            </w:r>
            <w:r w:rsidRPr="00834B72">
              <w:rPr>
                <w:rStyle w:val="PlanInstructions"/>
                <w:b w:val="0"/>
                <w:lang w:val="en-US"/>
              </w:rPr>
              <w:t>List any additional benefits offered.</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195D0D24" w14:textId="77777777" w:rsidR="007754FD" w:rsidRPr="00F43912" w:rsidRDefault="007754FD" w:rsidP="007754FD">
            <w:pPr>
              <w:pStyle w:val="Tabletext"/>
              <w:rPr>
                <w:lang w:val="en-US"/>
              </w:rPr>
            </w:pPr>
            <w:r w:rsidRPr="00F43912">
              <w:rPr>
                <w:lang w:val="en-US"/>
              </w:rPr>
              <w:t>$0</w:t>
            </w:r>
          </w:p>
          <w:p w14:paraId="4D0BD477" w14:textId="21CDE689" w:rsidR="007754FD" w:rsidRPr="00834B72" w:rsidRDefault="007754FD" w:rsidP="007754FD">
            <w:pPr>
              <w:pStyle w:val="Tabletext"/>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copays</w:t>
            </w:r>
            <w:r w:rsidRPr="00F43912">
              <w:rPr>
                <w:rStyle w:val="PlanInstructions"/>
                <w:lang w:val="en-US"/>
              </w:rPr>
              <w:t xml:space="preserve"> for additional benefits.</w:t>
            </w:r>
            <w:r w:rsidRPr="00F43912">
              <w:rPr>
                <w:rStyle w:val="PlanInstructions"/>
                <w:i w:val="0"/>
                <w:lang w:val="en-US"/>
              </w:rPr>
              <w:t>]</w:t>
            </w:r>
          </w:p>
        </w:tc>
      </w:tr>
      <w:tr w:rsidR="007754FD" w:rsidRPr="007A0F71" w14:paraId="06DAFF94"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158C5CAF" w14:textId="77777777" w:rsidR="007754FD" w:rsidRPr="00834B72" w:rsidRDefault="007754FD" w:rsidP="007754FD">
            <w:pPr>
              <w:pStyle w:val="Tableapple"/>
              <w:rPr>
                <w:noProof/>
                <w:lang w:val="en-US"/>
              </w:rPr>
            </w:pPr>
          </w:p>
        </w:tc>
        <w:tc>
          <w:tcPr>
            <w:tcW w:w="6667" w:type="dxa"/>
            <w:tcBorders>
              <w:left w:val="nil"/>
            </w:tcBorders>
            <w:shd w:val="clear" w:color="auto" w:fill="auto"/>
            <w:tcMar>
              <w:top w:w="144" w:type="dxa"/>
              <w:left w:w="144" w:type="dxa"/>
              <w:bottom w:w="144" w:type="dxa"/>
              <w:right w:w="144" w:type="dxa"/>
            </w:tcMar>
          </w:tcPr>
          <w:p w14:paraId="5BF45A90" w14:textId="77777777" w:rsidR="007754FD" w:rsidRPr="007E5C46" w:rsidRDefault="007754FD" w:rsidP="007754FD">
            <w:pPr>
              <w:pStyle w:val="Tabletext"/>
              <w:rPr>
                <w:rFonts w:eastAsia="Calibri"/>
                <w:lang w:val="en-US"/>
              </w:rPr>
            </w:pPr>
            <w:r w:rsidRPr="00F43912">
              <w:rPr>
                <w:rStyle w:val="PlanInstructions"/>
                <w:i w:val="0"/>
                <w:lang w:val="en-US"/>
              </w:rPr>
              <w:t>[</w:t>
            </w:r>
            <w:r w:rsidRPr="00F43912">
              <w:rPr>
                <w:rStyle w:val="PlanInstructions"/>
                <w:lang w:val="en-US"/>
              </w:rPr>
              <w:t>Plans should modify this section to reflect Medicaid or plan-covered supplemental benefits as appropriate.</w:t>
            </w:r>
            <w:r w:rsidRPr="00F43912">
              <w:rPr>
                <w:rStyle w:val="PlanInstructions"/>
                <w:i w:val="0"/>
                <w:lang w:val="en-US"/>
              </w:rPr>
              <w:t>]</w:t>
            </w:r>
          </w:p>
          <w:p w14:paraId="484329E4" w14:textId="77777777" w:rsidR="007754FD" w:rsidRPr="00F43912" w:rsidRDefault="007754FD" w:rsidP="007754FD">
            <w:pPr>
              <w:pStyle w:val="Tableheading"/>
            </w:pPr>
            <w:r w:rsidRPr="00F43912">
              <w:t>Servicios de hospitalización parcial</w:t>
            </w:r>
          </w:p>
          <w:p w14:paraId="53AAF907" w14:textId="77777777" w:rsidR="007754FD" w:rsidRPr="00F43912" w:rsidRDefault="007754FD" w:rsidP="007754FD">
            <w:pPr>
              <w:pStyle w:val="Tabletext"/>
            </w:pPr>
            <w:r w:rsidRPr="003A0158">
              <w:t xml:space="preserve">La hospitalización parcial </w:t>
            </w:r>
            <w:r w:rsidRPr="00F43912">
              <w:t xml:space="preserve">es un programa estructurado de tratamiento psiquiátrico activo. </w:t>
            </w:r>
            <w:r w:rsidRPr="00501DCD">
              <w:t>Se ofrece como un servicio de hospital para pacientes ambulatorios o mediante un cen</w:t>
            </w:r>
            <w:r>
              <w:t>tro de salud mental comunitario</w:t>
            </w:r>
            <w:r w:rsidRPr="00F43912">
              <w:t>. Es más intenso que el cuidado que usted recibiría en el consultorio de su doctor o de su terapista. Además, evita que usted tenga que permanecer en el hospital.</w:t>
            </w:r>
          </w:p>
          <w:p w14:paraId="44CC6929" w14:textId="61205C48" w:rsidR="007754FD" w:rsidRPr="00834B72" w:rsidRDefault="007754FD" w:rsidP="007754FD">
            <w:pPr>
              <w:pStyle w:val="Tableheading"/>
              <w:spacing w:after="120"/>
              <w:rPr>
                <w:b w:val="0"/>
              </w:rPr>
            </w:pPr>
            <w:r w:rsidRPr="00834B72">
              <w:rPr>
                <w:rStyle w:val="PlanInstructions"/>
                <w:b w:val="0"/>
                <w:i w:val="0"/>
              </w:rPr>
              <w:t>[</w:t>
            </w:r>
            <w:r w:rsidRPr="00834B72">
              <w:rPr>
                <w:rStyle w:val="PlanInstructions"/>
                <w:b w:val="0"/>
              </w:rPr>
              <w:t>Network plans that do not have an in-network community mental health center may add:</w:t>
            </w:r>
            <w:r w:rsidRPr="0034694F">
              <w:rPr>
                <w:rStyle w:val="PlanInstructions"/>
              </w:rPr>
              <w:t xml:space="preserve"> </w:t>
            </w:r>
            <w:r w:rsidRPr="0034694F">
              <w:rPr>
                <w:rStyle w:val="PlanInstructions"/>
                <w:i w:val="0"/>
              </w:rPr>
              <w:t xml:space="preserve">Nota: </w:t>
            </w:r>
            <w:r w:rsidRPr="00834B72">
              <w:rPr>
                <w:rFonts w:eastAsia="Calibri"/>
                <w:b w:val="0"/>
                <w:iCs/>
                <w:color w:val="548DD4"/>
                <w:lang w:val="es-ES"/>
              </w:rPr>
              <w:t>Como no hay centros de salud mental comunitarios en nuestra red, cubrimos la hospitalización parcial solo como un servicio de hospital para pacientes ambulatorios</w:t>
            </w:r>
            <w:r w:rsidRPr="00834B72">
              <w:rPr>
                <w:rStyle w:val="PlanInstructions"/>
                <w:b w:val="0"/>
                <w:i w:val="0"/>
              </w:rPr>
              <w:t>.]</w:t>
            </w:r>
          </w:p>
        </w:tc>
        <w:tc>
          <w:tcPr>
            <w:tcW w:w="2707" w:type="dxa"/>
            <w:shd w:val="clear" w:color="auto" w:fill="auto"/>
            <w:tcMar>
              <w:top w:w="144" w:type="dxa"/>
              <w:left w:w="144" w:type="dxa"/>
              <w:bottom w:w="144" w:type="dxa"/>
              <w:right w:w="144" w:type="dxa"/>
            </w:tcMar>
          </w:tcPr>
          <w:p w14:paraId="70EB1D96" w14:textId="31810EB9" w:rsidR="007754FD" w:rsidRPr="007A0F71" w:rsidRDefault="007754FD" w:rsidP="007754FD">
            <w:pPr>
              <w:pStyle w:val="Tabletext"/>
            </w:pPr>
            <w:r>
              <w:t>$0</w:t>
            </w:r>
          </w:p>
        </w:tc>
      </w:tr>
      <w:tr w:rsidR="007754FD" w:rsidRPr="00363122" w14:paraId="3DF99271"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6A50ABCC" w14:textId="77777777" w:rsidR="007754FD" w:rsidRPr="007A0F71" w:rsidRDefault="007754FD" w:rsidP="007754FD">
            <w:pPr>
              <w:pStyle w:val="Tableapple"/>
              <w:rPr>
                <w:noProof/>
              </w:rPr>
            </w:pPr>
          </w:p>
        </w:tc>
        <w:tc>
          <w:tcPr>
            <w:tcW w:w="6667" w:type="dxa"/>
            <w:tcBorders>
              <w:left w:val="nil"/>
            </w:tcBorders>
            <w:shd w:val="clear" w:color="auto" w:fill="auto"/>
            <w:tcMar>
              <w:top w:w="144" w:type="dxa"/>
              <w:left w:w="144" w:type="dxa"/>
              <w:bottom w:w="144" w:type="dxa"/>
              <w:right w:w="144" w:type="dxa"/>
            </w:tcMar>
          </w:tcPr>
          <w:p w14:paraId="014FBCB9" w14:textId="77777777" w:rsidR="007754FD" w:rsidRPr="00F43912" w:rsidRDefault="007754FD" w:rsidP="007754FD">
            <w:pPr>
              <w:pStyle w:val="Tableheading"/>
            </w:pPr>
            <w:r w:rsidRPr="00F43912">
              <w:t>Servicios de médico o proveedor, incluyendo consultas en consultorios</w:t>
            </w:r>
          </w:p>
          <w:p w14:paraId="6B07BB61" w14:textId="77777777" w:rsidR="007754FD" w:rsidRPr="00F43912" w:rsidRDefault="007754FD" w:rsidP="007754FD">
            <w:pPr>
              <w:pStyle w:val="Tabletext"/>
            </w:pPr>
            <w:r w:rsidRPr="00F43912">
              <w:t>El plan cubrirá los siguientes servicios:</w:t>
            </w:r>
          </w:p>
          <w:p w14:paraId="22AC5E98" w14:textId="77777777" w:rsidR="007754FD" w:rsidRPr="00F43912" w:rsidRDefault="007754FD" w:rsidP="007754FD">
            <w:pPr>
              <w:pStyle w:val="Tablelistbullet"/>
            </w:pPr>
            <w:r w:rsidRPr="00F43912">
              <w:t>Servicios de cuidado de salud o cirugías médicamente necesarios, en lugares como:</w:t>
            </w:r>
          </w:p>
          <w:p w14:paraId="49B5B0E1" w14:textId="77777777" w:rsidR="007754FD" w:rsidRPr="00F43912" w:rsidRDefault="007754FD" w:rsidP="00B15310">
            <w:pPr>
              <w:pStyle w:val="Tablelistbullet2"/>
              <w:ind w:right="720"/>
            </w:pPr>
            <w:r w:rsidRPr="00F43912">
              <w:t>Un consultorio médico</w:t>
            </w:r>
          </w:p>
          <w:p w14:paraId="5A4F8266" w14:textId="77777777" w:rsidR="007754FD" w:rsidRPr="00F43912" w:rsidRDefault="007754FD" w:rsidP="00B15310">
            <w:pPr>
              <w:pStyle w:val="Tablelistbullet2"/>
              <w:ind w:right="720"/>
            </w:pPr>
            <w:r w:rsidRPr="00F43912">
              <w:t>Un centro quirúrgico ambulatorio certificado</w:t>
            </w:r>
          </w:p>
          <w:p w14:paraId="374A7B04" w14:textId="77777777" w:rsidR="007754FD" w:rsidRPr="00F43912" w:rsidRDefault="007754FD" w:rsidP="00B15310">
            <w:pPr>
              <w:pStyle w:val="Tablelistbullet2"/>
              <w:ind w:right="720"/>
            </w:pPr>
            <w:r w:rsidRPr="00F43912">
              <w:t>Una clínica de pacientes externos de un hospital</w:t>
            </w:r>
          </w:p>
          <w:p w14:paraId="3F5E1AE0" w14:textId="77777777" w:rsidR="007754FD" w:rsidRPr="00F43912" w:rsidRDefault="007754FD" w:rsidP="007754FD">
            <w:pPr>
              <w:pStyle w:val="Tablelistbullet"/>
            </w:pPr>
            <w:r w:rsidRPr="00F43912">
              <w:t>Consulta, diagnóstico y tratamiento por un especialista</w:t>
            </w:r>
          </w:p>
          <w:p w14:paraId="1839D5B9" w14:textId="77777777" w:rsidR="007754FD" w:rsidRPr="00706E3D" w:rsidRDefault="007754FD" w:rsidP="007754FD">
            <w:pPr>
              <w:pStyle w:val="Tablelistbullet"/>
            </w:pPr>
            <w:r w:rsidRPr="00F43912">
              <w:t xml:space="preserve">Exámenes básicos de oído y de equilibrio realizados por su </w:t>
            </w:r>
            <w:r w:rsidRPr="00706E3D">
              <w:rPr>
                <w:color w:val="548DD4"/>
              </w:rPr>
              <w:t>[</w:t>
            </w:r>
            <w:r w:rsidRPr="00706E3D">
              <w:rPr>
                <w:i/>
                <w:color w:val="548DD4"/>
              </w:rPr>
              <w:t xml:space="preserve">insert as applicable: </w:t>
            </w:r>
            <w:r w:rsidRPr="00706E3D">
              <w:rPr>
                <w:color w:val="548DD4"/>
              </w:rPr>
              <w:t>proveedor de cuidados primarios</w:t>
            </w:r>
            <w:r w:rsidRPr="00706E3D" w:rsidDel="00C147E8">
              <w:rPr>
                <w:i/>
                <w:color w:val="548DD4"/>
              </w:rPr>
              <w:t xml:space="preserve"> </w:t>
            </w:r>
            <w:r w:rsidRPr="003C08E5">
              <w:rPr>
                <w:b/>
                <w:i/>
                <w:color w:val="548DD4"/>
              </w:rPr>
              <w:t>or</w:t>
            </w:r>
            <w:r w:rsidRPr="00706E3D">
              <w:rPr>
                <w:color w:val="548DD4"/>
              </w:rPr>
              <w:t xml:space="preserve"> especialista]</w:t>
            </w:r>
            <w:r>
              <w:t>,</w:t>
            </w:r>
            <w:r w:rsidRPr="00F43912">
              <w:t xml:space="preserve"> si su médico lo ordena para ver si usted necesita tratamiento</w:t>
            </w:r>
            <w:r w:rsidRPr="00706E3D">
              <w:t xml:space="preserve"> </w:t>
            </w:r>
          </w:p>
          <w:p w14:paraId="33DB98D0" w14:textId="7DC8E595" w:rsidR="007754FD" w:rsidRPr="007A0F71" w:rsidRDefault="007754FD" w:rsidP="007754FD">
            <w:pPr>
              <w:pStyle w:val="Tableheading"/>
              <w:spacing w:after="120"/>
              <w:jc w:val="right"/>
            </w:pPr>
            <w:r w:rsidRPr="00706E3D">
              <w:rPr>
                <w:iCs/>
              </w:rPr>
              <w:t>Este beneficio continúa en la página siguiente</w:t>
            </w:r>
          </w:p>
        </w:tc>
        <w:tc>
          <w:tcPr>
            <w:tcW w:w="2707" w:type="dxa"/>
            <w:shd w:val="clear" w:color="auto" w:fill="auto"/>
            <w:tcMar>
              <w:top w:w="144" w:type="dxa"/>
              <w:left w:w="144" w:type="dxa"/>
              <w:bottom w:w="144" w:type="dxa"/>
              <w:right w:w="144" w:type="dxa"/>
            </w:tcMar>
          </w:tcPr>
          <w:p w14:paraId="42186C2B" w14:textId="77777777" w:rsidR="007754FD" w:rsidRPr="00F43912" w:rsidRDefault="007754FD" w:rsidP="007754FD">
            <w:pPr>
              <w:pStyle w:val="Tabletext"/>
              <w:rPr>
                <w:lang w:val="en-US"/>
              </w:rPr>
            </w:pPr>
            <w:r w:rsidRPr="00F43912">
              <w:rPr>
                <w:lang w:val="en-US"/>
              </w:rPr>
              <w:t>$0</w:t>
            </w:r>
          </w:p>
          <w:p w14:paraId="0A822607" w14:textId="3DFA9360" w:rsidR="007754FD" w:rsidRPr="00834B72" w:rsidRDefault="007754FD" w:rsidP="007754FD">
            <w:pPr>
              <w:pStyle w:val="Tabletext"/>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copays</w:t>
            </w:r>
            <w:r w:rsidRPr="00F43912">
              <w:rPr>
                <w:rStyle w:val="PlanInstructions"/>
                <w:lang w:val="en-US"/>
              </w:rPr>
              <w:t xml:space="preserve"> for additional benefits.</w:t>
            </w:r>
            <w:r w:rsidRPr="00F43912">
              <w:rPr>
                <w:rStyle w:val="PlanInstructions"/>
                <w:i w:val="0"/>
                <w:lang w:val="en-US"/>
              </w:rPr>
              <w:t>]</w:t>
            </w:r>
          </w:p>
        </w:tc>
      </w:tr>
      <w:tr w:rsidR="007754FD" w:rsidRPr="00913928" w14:paraId="0E593948"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6366E68C" w14:textId="77777777" w:rsidR="007754FD" w:rsidRPr="00834B72" w:rsidRDefault="007754FD" w:rsidP="00910A96">
            <w:pPr>
              <w:pStyle w:val="Tableapple"/>
              <w:pageBreakBefore/>
              <w:rPr>
                <w:noProof/>
                <w:lang w:val="en-US"/>
              </w:rPr>
            </w:pPr>
          </w:p>
        </w:tc>
        <w:tc>
          <w:tcPr>
            <w:tcW w:w="6667" w:type="dxa"/>
            <w:tcBorders>
              <w:left w:val="nil"/>
            </w:tcBorders>
            <w:shd w:val="clear" w:color="auto" w:fill="auto"/>
            <w:tcMar>
              <w:top w:w="144" w:type="dxa"/>
              <w:left w:w="144" w:type="dxa"/>
              <w:bottom w:w="144" w:type="dxa"/>
              <w:right w:w="144" w:type="dxa"/>
            </w:tcMar>
          </w:tcPr>
          <w:p w14:paraId="4F1C6824" w14:textId="77777777" w:rsidR="007754FD" w:rsidRPr="00F43912" w:rsidRDefault="007754FD" w:rsidP="007754FD">
            <w:pPr>
              <w:pStyle w:val="Tableheading"/>
            </w:pPr>
            <w:r w:rsidRPr="00F43912">
              <w:t xml:space="preserve">Servicios de médico o </w:t>
            </w:r>
            <w:r w:rsidRPr="00706E3D">
              <w:t>proveedor, incluyendo consultas en consultorios (continuación)</w:t>
            </w:r>
          </w:p>
          <w:p w14:paraId="69A3384D" w14:textId="1072175B" w:rsidR="007754FD" w:rsidRPr="000B75CD" w:rsidRDefault="007754FD" w:rsidP="00636531">
            <w:pPr>
              <w:pStyle w:val="Tablelistbullet"/>
              <w:numPr>
                <w:ilvl w:val="0"/>
                <w:numId w:val="44"/>
              </w:numPr>
              <w:ind w:left="432"/>
              <w:rPr>
                <w:rStyle w:val="PlanInstructions"/>
                <w:i w:val="0"/>
                <w:lang w:val="en-US"/>
              </w:rPr>
            </w:pPr>
            <w:r w:rsidRPr="003C08E5">
              <w:rPr>
                <w:color w:val="548DD4"/>
                <w:lang w:val="en-US"/>
              </w:rPr>
              <w:t>[</w:t>
            </w:r>
            <w:r w:rsidRPr="003C08E5">
              <w:rPr>
                <w:i/>
                <w:color w:val="548DD4"/>
                <w:lang w:val="en-US"/>
              </w:rPr>
              <w:t xml:space="preserve">Insert if </w:t>
            </w:r>
            <w:r w:rsidRPr="000B75CD">
              <w:rPr>
                <w:rStyle w:val="PlanInstructions"/>
                <w:lang w:val="en-US"/>
              </w:rPr>
              <w:t xml:space="preserve">providing any additional telehealth benefits consistent with 42 CFR §422.135 in </w:t>
            </w:r>
            <w:r w:rsidRPr="003C08E5">
              <w:rPr>
                <w:i/>
                <w:color w:val="548DD4"/>
                <w:lang w:val="en-US"/>
              </w:rPr>
              <w:t xml:space="preserve">the </w:t>
            </w:r>
            <w:r w:rsidRPr="000B75CD">
              <w:rPr>
                <w:rStyle w:val="PlanInstructions"/>
                <w:lang w:val="en-US"/>
              </w:rPr>
              <w:t xml:space="preserve">plan’s approved Plan Benefit Package submission: </w:t>
            </w:r>
            <w:r>
              <w:rPr>
                <w:rStyle w:val="PlanInstructions"/>
                <w:i w:val="0"/>
                <w:lang w:val="en-US"/>
              </w:rPr>
              <w:t>Determinados servicios de telesalud adicionales, incluidos aquellos para</w:t>
            </w:r>
            <w:r w:rsidRPr="000B75CD">
              <w:rPr>
                <w:rStyle w:val="PlanInstructions"/>
                <w:lang w:val="en-US"/>
              </w:rPr>
              <w:t xml:space="preserve"> [insert specific Part B services the </w:t>
            </w:r>
            <w:r w:rsidRPr="003C08E5">
              <w:rPr>
                <w:i/>
                <w:color w:val="548DD4"/>
                <w:lang w:val="en-US"/>
              </w:rPr>
              <w:t xml:space="preserve">plan has </w:t>
            </w:r>
            <w:r>
              <w:rPr>
                <w:i/>
                <w:color w:val="548DD4"/>
                <w:lang w:val="en-US"/>
              </w:rPr>
              <w:t>i</w:t>
            </w:r>
            <w:r w:rsidRPr="000B75CD">
              <w:rPr>
                <w:rStyle w:val="PlanInstructions"/>
                <w:lang w:val="en-US"/>
              </w:rPr>
              <w:t>dentified as clinically appropriate for offering through electronic exchange when the provider is not in the same location as the member]</w:t>
            </w:r>
          </w:p>
          <w:p w14:paraId="2770C176" w14:textId="266098F1" w:rsidR="007754FD" w:rsidRPr="006B2372" w:rsidRDefault="007754FD" w:rsidP="00B15310">
            <w:pPr>
              <w:pStyle w:val="Tablesubtitle"/>
              <w:spacing w:after="120"/>
              <w:ind w:left="432"/>
              <w:rPr>
                <w:b w:val="0"/>
                <w:iCs/>
                <w:color w:val="548DD4"/>
                <w:lang w:val="es-ES"/>
              </w:rPr>
            </w:pPr>
            <w:r w:rsidRPr="006B2372">
              <w:rPr>
                <w:b w:val="0"/>
                <w:iCs/>
                <w:color w:val="548DD4"/>
                <w:lang w:val="es-ES"/>
              </w:rPr>
              <w:t>Tiene la opción de recibir estos servicios a través de una visita en persona o mediante telesalud. Si elige recibir uno de estos servicios mediante telesalud, debe usar un proveedor de la red que ofrezca el servicio mediante telesalud.</w:t>
            </w:r>
          </w:p>
          <w:p w14:paraId="18AF5D74" w14:textId="77777777" w:rsidR="007754FD" w:rsidRPr="000B75CD" w:rsidRDefault="007754FD" w:rsidP="007754FD">
            <w:pPr>
              <w:pStyle w:val="Tablelistbullet"/>
              <w:numPr>
                <w:ilvl w:val="0"/>
                <w:numId w:val="0"/>
              </w:numPr>
              <w:ind w:left="432"/>
              <w:rPr>
                <w:rStyle w:val="PlanInstructions"/>
                <w:i w:val="0"/>
                <w:lang w:val="en-US"/>
              </w:rPr>
            </w:pPr>
            <w:r w:rsidRPr="003C08E5">
              <w:rPr>
                <w:rStyle w:val="PlanInstructions"/>
                <w:i w:val="0"/>
                <w:lang w:val="en-US"/>
              </w:rPr>
              <w:t>[</w:t>
            </w:r>
            <w:r w:rsidRPr="000B75CD">
              <w:rPr>
                <w:rStyle w:val="PlanInstructions"/>
                <w:lang w:val="en-US"/>
              </w:rPr>
              <w:t>List the available means of electronic exchange used for each Part B service offered as an additional telehealth benefit along with any other access instructions that may apply.</w:t>
            </w:r>
            <w:r w:rsidRPr="003C08E5">
              <w:rPr>
                <w:rStyle w:val="PlanInstructions"/>
                <w:i w:val="0"/>
                <w:lang w:val="en-US"/>
              </w:rPr>
              <w:t>]]</w:t>
            </w:r>
          </w:p>
          <w:p w14:paraId="463A8B79" w14:textId="5FF91719" w:rsidR="007754FD" w:rsidRPr="00636531" w:rsidRDefault="007754FD" w:rsidP="00636531">
            <w:pPr>
              <w:pStyle w:val="Tablelistbullet"/>
              <w:numPr>
                <w:ilvl w:val="0"/>
                <w:numId w:val="44"/>
              </w:numPr>
              <w:ind w:left="432"/>
              <w:rPr>
                <w:color w:val="548DD4"/>
                <w:lang w:val="en-US"/>
              </w:rPr>
            </w:pPr>
            <w:r w:rsidRPr="00636531">
              <w:rPr>
                <w:color w:val="548DD4"/>
                <w:lang w:val="en-US"/>
              </w:rPr>
              <w:t>[</w:t>
            </w:r>
            <w:r w:rsidRPr="00636531">
              <w:rPr>
                <w:rStyle w:val="PlanInstructions"/>
                <w:lang w:val="en-US"/>
              </w:rPr>
              <w:t>I</w:t>
            </w:r>
            <w:r w:rsidRPr="000B75CD">
              <w:rPr>
                <w:rStyle w:val="PlanInstructions"/>
                <w:lang w:val="en-US"/>
              </w:rPr>
              <w:t xml:space="preserve">nsert if plan’s </w:t>
            </w:r>
            <w:r w:rsidRPr="003C08E5">
              <w:rPr>
                <w:i/>
                <w:color w:val="548DD4"/>
                <w:lang w:val="en-US"/>
              </w:rPr>
              <w:t>service area and providers/ locations that qualify for telehealth services under the Medicare requirements</w:t>
            </w:r>
            <w:r w:rsidRPr="000B75CD">
              <w:rPr>
                <w:i/>
                <w:color w:val="548DD4"/>
                <w:lang w:val="en-US"/>
              </w:rPr>
              <w:t xml:space="preserve"> </w:t>
            </w:r>
            <w:r w:rsidRPr="000B75CD">
              <w:rPr>
                <w:rStyle w:val="PlanInstructions"/>
                <w:lang w:val="en-US"/>
              </w:rPr>
              <w:t>in Section 1834(m) of the Social Security Act</w:t>
            </w:r>
            <w:r w:rsidRPr="003C08E5">
              <w:rPr>
                <w:i/>
                <w:color w:val="548DD4"/>
                <w:lang w:val="en-US"/>
              </w:rPr>
              <w:t>:</w:t>
            </w:r>
            <w:r w:rsidRPr="003C08E5">
              <w:rPr>
                <w:color w:val="548DD4"/>
                <w:lang w:val="en-US"/>
              </w:rPr>
              <w:t xml:space="preserve"> Algunos servicios de telehealth, incluyendo consulta, diagnóstico y tratamiento de un médico o profesional para pacientes en áreas rurales u otros lugares aprobados por Medicare]</w:t>
            </w:r>
          </w:p>
          <w:p w14:paraId="0D4AB9E0" w14:textId="6F64F856" w:rsidR="007754FD" w:rsidRPr="000B75CD" w:rsidRDefault="007754FD" w:rsidP="00636531">
            <w:pPr>
              <w:pStyle w:val="Tablelistbullet"/>
              <w:numPr>
                <w:ilvl w:val="0"/>
                <w:numId w:val="44"/>
              </w:numPr>
              <w:ind w:left="432"/>
              <w:rPr>
                <w:rStyle w:val="PlanInstructions"/>
                <w:i w:val="0"/>
                <w:lang w:val="en-US"/>
              </w:rPr>
            </w:pPr>
            <w:r w:rsidRPr="00636531">
              <w:rPr>
                <w:color w:val="548DD4"/>
                <w:lang w:val="en-US"/>
              </w:rPr>
              <w:t>[</w:t>
            </w:r>
            <w:r w:rsidRPr="007754FD">
              <w:rPr>
                <w:rStyle w:val="PlanInstructions"/>
                <w:lang w:val="en-US"/>
              </w:rPr>
              <w:t xml:space="preserve">Only plans that do </w:t>
            </w:r>
            <w:r w:rsidRPr="007754FD">
              <w:rPr>
                <w:rStyle w:val="PlanInstructions"/>
                <w:u w:val="single"/>
                <w:lang w:val="en-US"/>
              </w:rPr>
              <w:t>not</w:t>
            </w:r>
            <w:r w:rsidRPr="007754FD">
              <w:rPr>
                <w:rStyle w:val="PlanInstructions"/>
                <w:lang w:val="en-US"/>
              </w:rPr>
              <w:t xml:space="preserve"> cover members who have end-stage renal disease at the time of enrollment or members who develop end-stage renal disease after enrollment, may</w:t>
            </w:r>
            <w:r w:rsidRPr="007754FD">
              <w:rPr>
                <w:rStyle w:val="PlanInstructions"/>
                <w:u w:val="single"/>
                <w:lang w:val="en-US"/>
              </w:rPr>
              <w:t xml:space="preserve"> </w:t>
            </w:r>
            <w:r w:rsidRPr="007754FD">
              <w:rPr>
                <w:rStyle w:val="PlanInstructions"/>
                <w:lang w:val="en-US"/>
              </w:rPr>
              <w:t>delete the following:</w:t>
            </w:r>
            <w:r>
              <w:rPr>
                <w:rStyle w:val="PlanInstructions"/>
                <w:lang w:val="en-US"/>
              </w:rPr>
              <w:t xml:space="preserve"> </w:t>
            </w:r>
            <w:r>
              <w:rPr>
                <w:rStyle w:val="PlanInstructions"/>
                <w:i w:val="0"/>
                <w:lang w:val="en-US"/>
              </w:rPr>
              <w:t>S</w:t>
            </w:r>
            <w:r w:rsidRPr="000B75CD">
              <w:rPr>
                <w:rStyle w:val="PlanInstructions"/>
                <w:i w:val="0"/>
                <w:lang w:val="en-US"/>
              </w:rPr>
              <w:t>ervicios de telesalud para la diálisis mensual de los pacientes con insuficiencia renal en fase terminal en su domicilio, en los centros de diálisis de urgencia y no urgencia de los hospitales, así como en cen</w:t>
            </w:r>
            <w:r>
              <w:rPr>
                <w:rStyle w:val="PlanInstructions"/>
                <w:i w:val="0"/>
                <w:lang w:val="en-US"/>
              </w:rPr>
              <w:t>tros de diálisis independientes]</w:t>
            </w:r>
          </w:p>
          <w:p w14:paraId="7FA6F5AB" w14:textId="0E3C8881" w:rsidR="007754FD" w:rsidRDefault="007754FD" w:rsidP="00636531">
            <w:pPr>
              <w:pStyle w:val="Tablelistbullet"/>
              <w:numPr>
                <w:ilvl w:val="0"/>
                <w:numId w:val="45"/>
              </w:numPr>
              <w:ind w:left="432"/>
              <w:rPr>
                <w:lang w:val="es-ES"/>
              </w:rPr>
            </w:pPr>
            <w:r w:rsidRPr="000B75CD">
              <w:rPr>
                <w:lang w:val="es-ES"/>
              </w:rPr>
              <w:t>Servicios de telesalud para diagnosticar, evaluar o tratar síntomas de un accidente cerebrovascular</w:t>
            </w:r>
          </w:p>
          <w:p w14:paraId="7DA7871C" w14:textId="7B47A210" w:rsidR="007754FD" w:rsidRPr="00AF4C8E" w:rsidRDefault="00910A96" w:rsidP="00AF4C8E">
            <w:pPr>
              <w:pStyle w:val="Tableheading"/>
              <w:spacing w:after="120"/>
              <w:jc w:val="right"/>
            </w:pPr>
            <w:r w:rsidRPr="00706E3D">
              <w:rPr>
                <w:iCs/>
              </w:rPr>
              <w:t>Este beneficio continúa en la página siguiente</w:t>
            </w:r>
          </w:p>
        </w:tc>
        <w:tc>
          <w:tcPr>
            <w:tcW w:w="2707" w:type="dxa"/>
            <w:shd w:val="clear" w:color="auto" w:fill="auto"/>
            <w:tcMar>
              <w:top w:w="144" w:type="dxa"/>
              <w:left w:w="144" w:type="dxa"/>
              <w:bottom w:w="144" w:type="dxa"/>
              <w:right w:w="144" w:type="dxa"/>
            </w:tcMar>
          </w:tcPr>
          <w:p w14:paraId="1EF73FD9" w14:textId="77777777" w:rsidR="007754FD" w:rsidRPr="006A64DF" w:rsidRDefault="007754FD" w:rsidP="007754FD">
            <w:pPr>
              <w:pStyle w:val="Tabletext"/>
            </w:pPr>
          </w:p>
        </w:tc>
      </w:tr>
      <w:tr w:rsidR="00AF4C8E" w:rsidRPr="00363122" w14:paraId="43AC30E2"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5440EAD1" w14:textId="77777777" w:rsidR="00AF4C8E" w:rsidRPr="006A64DF" w:rsidRDefault="00AF4C8E" w:rsidP="00910A96">
            <w:pPr>
              <w:pStyle w:val="Tableapple"/>
              <w:pageBreakBefore/>
              <w:rPr>
                <w:noProof/>
              </w:rPr>
            </w:pPr>
          </w:p>
        </w:tc>
        <w:tc>
          <w:tcPr>
            <w:tcW w:w="6667" w:type="dxa"/>
            <w:tcBorders>
              <w:left w:val="nil"/>
            </w:tcBorders>
            <w:shd w:val="clear" w:color="auto" w:fill="auto"/>
            <w:tcMar>
              <w:top w:w="144" w:type="dxa"/>
              <w:left w:w="144" w:type="dxa"/>
              <w:bottom w:w="144" w:type="dxa"/>
              <w:right w:w="144" w:type="dxa"/>
            </w:tcMar>
          </w:tcPr>
          <w:p w14:paraId="3FDC1728" w14:textId="77777777" w:rsidR="00AF4C8E" w:rsidRPr="00910A96" w:rsidRDefault="00AF4C8E" w:rsidP="00AF4C8E">
            <w:pPr>
              <w:pStyle w:val="Tableheading"/>
            </w:pPr>
            <w:r w:rsidRPr="00F43912">
              <w:t xml:space="preserve">Servicios de médico o </w:t>
            </w:r>
            <w:r w:rsidRPr="00706E3D">
              <w:t>proveedor, incluyendo consultas en consultorios (continuación)</w:t>
            </w:r>
          </w:p>
          <w:p w14:paraId="79713730" w14:textId="77777777" w:rsidR="00AF4C8E" w:rsidRPr="000B75CD" w:rsidRDefault="00AF4C8E" w:rsidP="00AF4C8E">
            <w:pPr>
              <w:pStyle w:val="Tablelistbullet"/>
              <w:numPr>
                <w:ilvl w:val="0"/>
                <w:numId w:val="45"/>
              </w:numPr>
              <w:ind w:left="432"/>
              <w:rPr>
                <w:lang w:val="es-ES"/>
              </w:rPr>
            </w:pPr>
            <w:r>
              <w:rPr>
                <w:lang w:val="es-ES"/>
              </w:rPr>
              <w:t>Ch</w:t>
            </w:r>
            <w:r w:rsidRPr="000B75CD">
              <w:rPr>
                <w:lang w:val="es-ES"/>
              </w:rPr>
              <w:t>equeos virtuales de su estado (por ejemplo, por teléfono o chat de video) con su proveedor durante 5-10 minutos si:</w:t>
            </w:r>
          </w:p>
          <w:p w14:paraId="075F2E97" w14:textId="77777777" w:rsidR="00AF4C8E" w:rsidRPr="00E27229" w:rsidRDefault="00AF4C8E" w:rsidP="00B15310">
            <w:pPr>
              <w:pStyle w:val="Tablelistbullet"/>
              <w:numPr>
                <w:ilvl w:val="1"/>
                <w:numId w:val="45"/>
              </w:numPr>
              <w:ind w:left="792" w:right="720"/>
              <w:rPr>
                <w:lang w:val="es-ES"/>
              </w:rPr>
            </w:pPr>
            <w:r>
              <w:rPr>
                <w:lang w:val="es-ES"/>
              </w:rPr>
              <w:t>u</w:t>
            </w:r>
            <w:r w:rsidRPr="00E27229">
              <w:rPr>
                <w:lang w:val="es-ES"/>
              </w:rPr>
              <w:t xml:space="preserve">sted no es un </w:t>
            </w:r>
            <w:r>
              <w:rPr>
                <w:lang w:val="es-ES"/>
              </w:rPr>
              <w:t>n</w:t>
            </w:r>
            <w:r w:rsidRPr="00E27229">
              <w:rPr>
                <w:lang w:val="es-ES"/>
              </w:rPr>
              <w:t xml:space="preserve">uevo paciente </w:t>
            </w:r>
            <w:r w:rsidRPr="00E27229">
              <w:rPr>
                <w:b/>
                <w:lang w:val="es-ES"/>
              </w:rPr>
              <w:t>y</w:t>
            </w:r>
          </w:p>
          <w:p w14:paraId="698B1DF6" w14:textId="77777777" w:rsidR="00AF4C8E" w:rsidRPr="00E27229" w:rsidRDefault="00AF4C8E" w:rsidP="00B15310">
            <w:pPr>
              <w:pStyle w:val="Tablelistbullet"/>
              <w:numPr>
                <w:ilvl w:val="1"/>
                <w:numId w:val="45"/>
              </w:numPr>
              <w:ind w:left="792" w:right="720"/>
              <w:rPr>
                <w:lang w:val="es-ES"/>
              </w:rPr>
            </w:pPr>
            <w:r w:rsidRPr="007754FD">
              <w:rPr>
                <w:lang w:val="es-ES"/>
              </w:rPr>
              <w:t xml:space="preserve">el chequeo no está relacionado con una visita a un consultorio en los </w:t>
            </w:r>
            <w:r>
              <w:rPr>
                <w:lang w:val="es-ES"/>
              </w:rPr>
              <w:t xml:space="preserve">últimos 7 días </w:t>
            </w:r>
            <w:r>
              <w:rPr>
                <w:b/>
                <w:lang w:val="es-ES"/>
              </w:rPr>
              <w:t>y</w:t>
            </w:r>
          </w:p>
          <w:p w14:paraId="19094EAC" w14:textId="77777777" w:rsidR="00AF4C8E" w:rsidRPr="00E27229" w:rsidRDefault="00AF4C8E" w:rsidP="00B15310">
            <w:pPr>
              <w:pStyle w:val="Tablelistbullet"/>
              <w:numPr>
                <w:ilvl w:val="1"/>
                <w:numId w:val="45"/>
              </w:numPr>
              <w:ind w:left="792" w:right="720"/>
              <w:rPr>
                <w:lang w:val="es-ES"/>
              </w:rPr>
            </w:pPr>
            <w:r w:rsidRPr="007754FD">
              <w:rPr>
                <w:lang w:val="es-ES"/>
              </w:rPr>
              <w:t xml:space="preserve">el chequeo no resulta en una visita al consultorio </w:t>
            </w:r>
            <w:r>
              <w:rPr>
                <w:lang w:val="es-ES"/>
              </w:rPr>
              <w:t>dentro</w:t>
            </w:r>
            <w:r w:rsidRPr="007754FD">
              <w:rPr>
                <w:lang w:val="es-ES"/>
              </w:rPr>
              <w:t xml:space="preserve"> </w:t>
            </w:r>
            <w:r>
              <w:rPr>
                <w:lang w:val="es-ES"/>
              </w:rPr>
              <w:t>de las 24 horas o la primera cita disponible</w:t>
            </w:r>
          </w:p>
          <w:p w14:paraId="151BC9F8" w14:textId="77777777" w:rsidR="00AF4C8E" w:rsidRPr="007754FD" w:rsidRDefault="00AF4C8E" w:rsidP="00AF4C8E">
            <w:pPr>
              <w:pStyle w:val="Tablelistbullet"/>
              <w:numPr>
                <w:ilvl w:val="0"/>
                <w:numId w:val="45"/>
              </w:numPr>
              <w:ind w:left="432"/>
              <w:rPr>
                <w:lang w:val="es-ES"/>
              </w:rPr>
            </w:pPr>
            <w:r>
              <w:t>Evaluación de video e/o imágenes que envió a su médico y explicación y seguimiento de su médico dentro de las 24 horas si:</w:t>
            </w:r>
          </w:p>
          <w:p w14:paraId="661FEC62" w14:textId="77777777" w:rsidR="00AF4C8E" w:rsidRPr="00E27229" w:rsidRDefault="00AF4C8E" w:rsidP="00B15310">
            <w:pPr>
              <w:pStyle w:val="Tablelistbullet"/>
              <w:numPr>
                <w:ilvl w:val="1"/>
                <w:numId w:val="45"/>
              </w:numPr>
              <w:ind w:left="792" w:right="720"/>
              <w:rPr>
                <w:lang w:val="es-ES"/>
              </w:rPr>
            </w:pPr>
            <w:r>
              <w:rPr>
                <w:lang w:val="es-ES"/>
              </w:rPr>
              <w:t>u</w:t>
            </w:r>
            <w:r w:rsidRPr="00E27229">
              <w:rPr>
                <w:lang w:val="es-ES"/>
              </w:rPr>
              <w:t xml:space="preserve">sted no es un </w:t>
            </w:r>
            <w:r>
              <w:rPr>
                <w:lang w:val="es-ES"/>
              </w:rPr>
              <w:t>n</w:t>
            </w:r>
            <w:r w:rsidRPr="00E27229">
              <w:rPr>
                <w:lang w:val="es-ES"/>
              </w:rPr>
              <w:t xml:space="preserve">uevo paciente </w:t>
            </w:r>
            <w:r w:rsidRPr="00E27229">
              <w:rPr>
                <w:b/>
                <w:lang w:val="es-ES"/>
              </w:rPr>
              <w:t>y</w:t>
            </w:r>
          </w:p>
          <w:p w14:paraId="71BC5BC4" w14:textId="77777777" w:rsidR="00AF4C8E" w:rsidRPr="00E27229" w:rsidRDefault="00AF4C8E" w:rsidP="00B15310">
            <w:pPr>
              <w:pStyle w:val="Tablelistbullet"/>
              <w:numPr>
                <w:ilvl w:val="1"/>
                <w:numId w:val="45"/>
              </w:numPr>
              <w:ind w:left="792" w:right="720"/>
              <w:rPr>
                <w:lang w:val="es-ES"/>
              </w:rPr>
            </w:pPr>
            <w:r>
              <w:rPr>
                <w:lang w:val="es-ES"/>
              </w:rPr>
              <w:t>la evolución no está relacionada</w:t>
            </w:r>
            <w:r w:rsidRPr="00A37C83">
              <w:rPr>
                <w:lang w:val="es-ES"/>
              </w:rPr>
              <w:t xml:space="preserve"> con una visita a un consultorio en los </w:t>
            </w:r>
            <w:r>
              <w:rPr>
                <w:lang w:val="es-ES"/>
              </w:rPr>
              <w:t xml:space="preserve">últimos 7 días </w:t>
            </w:r>
            <w:r>
              <w:rPr>
                <w:b/>
                <w:lang w:val="es-ES"/>
              </w:rPr>
              <w:t>y</w:t>
            </w:r>
          </w:p>
          <w:p w14:paraId="62196B2F" w14:textId="77777777" w:rsidR="00AF4C8E" w:rsidRPr="00E27229" w:rsidRDefault="00AF4C8E" w:rsidP="00B15310">
            <w:pPr>
              <w:pStyle w:val="Tablelistbullet"/>
              <w:numPr>
                <w:ilvl w:val="1"/>
                <w:numId w:val="45"/>
              </w:numPr>
              <w:ind w:left="792" w:right="720"/>
              <w:rPr>
                <w:lang w:val="es-ES"/>
              </w:rPr>
            </w:pPr>
            <w:r>
              <w:rPr>
                <w:lang w:val="es-ES"/>
              </w:rPr>
              <w:t>la evaluación no resulta</w:t>
            </w:r>
            <w:r w:rsidRPr="00A37C83">
              <w:rPr>
                <w:lang w:val="es-ES"/>
              </w:rPr>
              <w:t xml:space="preserve"> en una visita al consultorio </w:t>
            </w:r>
            <w:r>
              <w:rPr>
                <w:lang w:val="es-ES"/>
              </w:rPr>
              <w:t>dentro</w:t>
            </w:r>
            <w:r w:rsidRPr="00A37C83">
              <w:rPr>
                <w:lang w:val="es-ES"/>
              </w:rPr>
              <w:t xml:space="preserve"> </w:t>
            </w:r>
            <w:r>
              <w:rPr>
                <w:lang w:val="es-ES"/>
              </w:rPr>
              <w:t>de las 24 horas o la primera cita disponible</w:t>
            </w:r>
          </w:p>
          <w:p w14:paraId="0431C305" w14:textId="77777777" w:rsidR="00AF4C8E" w:rsidRPr="00E27229" w:rsidRDefault="00AF4C8E" w:rsidP="00AF4C8E">
            <w:pPr>
              <w:pStyle w:val="Tablelistbullet"/>
              <w:numPr>
                <w:ilvl w:val="0"/>
                <w:numId w:val="45"/>
              </w:numPr>
              <w:ind w:left="432"/>
              <w:rPr>
                <w:lang w:val="es-ES"/>
              </w:rPr>
            </w:pPr>
            <w:r>
              <w:rPr>
                <w:iCs/>
              </w:rPr>
              <w:t>Consultas que su médico tiene con otros médicos por teléfono, Internet o historia clínica electrónica si no es un nuevo paciente</w:t>
            </w:r>
          </w:p>
          <w:p w14:paraId="04133B3C" w14:textId="77777777" w:rsidR="00AF4C8E" w:rsidRPr="00F43912" w:rsidRDefault="00AF4C8E" w:rsidP="00AF4C8E">
            <w:pPr>
              <w:pStyle w:val="Tablelistbullet"/>
              <w:numPr>
                <w:ilvl w:val="0"/>
                <w:numId w:val="45"/>
              </w:numPr>
              <w:ind w:left="432"/>
            </w:pPr>
            <w:r w:rsidRPr="00F43912">
              <w:t xml:space="preserve">Segunda opinión </w:t>
            </w:r>
            <w:r w:rsidRPr="003C08E5">
              <w:rPr>
                <w:color w:val="548DD4"/>
              </w:rPr>
              <w:t>[</w:t>
            </w:r>
            <w:r w:rsidRPr="003C08E5">
              <w:rPr>
                <w:i/>
                <w:color w:val="548DD4"/>
              </w:rPr>
              <w:t>insert if</w:t>
            </w:r>
            <w:r w:rsidRPr="003C08E5" w:rsidDel="00187781">
              <w:rPr>
                <w:i/>
                <w:color w:val="548DD4"/>
              </w:rPr>
              <w:t xml:space="preserve"> </w:t>
            </w:r>
            <w:r w:rsidRPr="003C08E5">
              <w:rPr>
                <w:i/>
                <w:color w:val="548DD4"/>
              </w:rPr>
              <w:t xml:space="preserve">appropriate: </w:t>
            </w:r>
            <w:r w:rsidRPr="003C08E5">
              <w:rPr>
                <w:color w:val="548DD4"/>
              </w:rPr>
              <w:t>de otro proveedor de la red]</w:t>
            </w:r>
            <w:r w:rsidRPr="00F43912">
              <w:t xml:space="preserve"> antes de un procedimiento médico</w:t>
            </w:r>
          </w:p>
          <w:p w14:paraId="70D42AE9" w14:textId="77777777" w:rsidR="00AF4C8E" w:rsidRPr="00F43912" w:rsidRDefault="00AF4C8E" w:rsidP="00AF4C8E">
            <w:pPr>
              <w:pStyle w:val="Tablelistbullet"/>
              <w:numPr>
                <w:ilvl w:val="0"/>
                <w:numId w:val="45"/>
              </w:numPr>
              <w:ind w:left="432"/>
            </w:pPr>
            <w:r w:rsidRPr="00F43912">
              <w:t>Cuidado dental que no sea de rutina. Los servicios cubiertos se limitarán a lo siguiente:</w:t>
            </w:r>
          </w:p>
          <w:p w14:paraId="167F1CBD" w14:textId="77777777" w:rsidR="00AF4C8E" w:rsidRPr="00F43912" w:rsidRDefault="00AF4C8E" w:rsidP="00B15310">
            <w:pPr>
              <w:pStyle w:val="Tablelistbullet2"/>
              <w:ind w:right="720"/>
            </w:pPr>
            <w:r>
              <w:t xml:space="preserve">cirugía </w:t>
            </w:r>
            <w:r w:rsidRPr="00F43912">
              <w:t>de mandíbula o estructuras relacionadas,</w:t>
            </w:r>
          </w:p>
          <w:p w14:paraId="257E4E50" w14:textId="77777777" w:rsidR="00AF4C8E" w:rsidRPr="00F43912" w:rsidRDefault="00AF4C8E" w:rsidP="00B15310">
            <w:pPr>
              <w:pStyle w:val="Tablelistbullet2"/>
              <w:ind w:right="720"/>
            </w:pPr>
            <w:r>
              <w:t xml:space="preserve">reposición </w:t>
            </w:r>
            <w:r w:rsidRPr="00F43912">
              <w:t>de fracturas de la mandíbula o huesos faciales,</w:t>
            </w:r>
          </w:p>
          <w:p w14:paraId="798F09C2" w14:textId="77777777" w:rsidR="00AF4C8E" w:rsidRPr="00F43912" w:rsidRDefault="00AF4C8E" w:rsidP="00B15310">
            <w:pPr>
              <w:pStyle w:val="Tablelistbullet2"/>
              <w:ind w:right="720"/>
            </w:pPr>
            <w:r>
              <w:t xml:space="preserve">extracción </w:t>
            </w:r>
            <w:r w:rsidRPr="00F43912">
              <w:t xml:space="preserve">de dientes antes de tratamientos de radiación de cáncer neoplástico, </w:t>
            </w:r>
            <w:r w:rsidRPr="001F112F">
              <w:rPr>
                <w:b/>
                <w:bCs/>
              </w:rPr>
              <w:t>o</w:t>
            </w:r>
          </w:p>
          <w:p w14:paraId="7F76483D" w14:textId="77777777" w:rsidR="00AF4C8E" w:rsidRPr="00F43912" w:rsidRDefault="00AF4C8E" w:rsidP="00B15310">
            <w:pPr>
              <w:pStyle w:val="Tablelistbullet2"/>
              <w:ind w:right="720"/>
            </w:pPr>
            <w:r>
              <w:t xml:space="preserve">servicios </w:t>
            </w:r>
            <w:r w:rsidRPr="00F43912">
              <w:t>que estarían cubiertos cuando los proporcione un médico.</w:t>
            </w:r>
          </w:p>
          <w:p w14:paraId="597D3C13" w14:textId="77BE5A99" w:rsidR="00AF4C8E" w:rsidRPr="006A64DF" w:rsidRDefault="00AF4C8E" w:rsidP="00B15310">
            <w:pPr>
              <w:pStyle w:val="Tableheading"/>
              <w:spacing w:after="120"/>
              <w:rPr>
                <w:lang w:val="en-US"/>
              </w:rPr>
            </w:pPr>
            <w:r w:rsidRPr="00834B72">
              <w:rPr>
                <w:rStyle w:val="PlanInstructions"/>
                <w:b w:val="0"/>
                <w:i w:val="0"/>
                <w:lang w:val="en-US"/>
              </w:rPr>
              <w:t>[</w:t>
            </w:r>
            <w:r w:rsidRPr="00834B72">
              <w:rPr>
                <w:rStyle w:val="PlanInstructions"/>
                <w:b w:val="0"/>
                <w:lang w:val="en-US"/>
              </w:rPr>
              <w:t>List any additional benefits offered.</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3476912D" w14:textId="77777777" w:rsidR="00AF4C8E" w:rsidRPr="00834B72" w:rsidRDefault="00AF4C8E" w:rsidP="007754FD">
            <w:pPr>
              <w:pStyle w:val="Tabletext"/>
              <w:rPr>
                <w:lang w:val="en-US"/>
              </w:rPr>
            </w:pPr>
          </w:p>
        </w:tc>
      </w:tr>
      <w:tr w:rsidR="007754FD" w:rsidRPr="007A0F71" w14:paraId="1DAAFD21"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05C0E6CC" w14:textId="77777777" w:rsidR="007754FD" w:rsidRPr="00834B72" w:rsidRDefault="007754FD" w:rsidP="007754FD">
            <w:pPr>
              <w:pStyle w:val="Tableapple"/>
              <w:rPr>
                <w:noProof/>
                <w:lang w:val="en-US"/>
              </w:rPr>
            </w:pPr>
          </w:p>
        </w:tc>
        <w:tc>
          <w:tcPr>
            <w:tcW w:w="6667" w:type="dxa"/>
            <w:tcBorders>
              <w:left w:val="nil"/>
            </w:tcBorders>
            <w:shd w:val="clear" w:color="auto" w:fill="auto"/>
            <w:tcMar>
              <w:top w:w="144" w:type="dxa"/>
              <w:left w:w="144" w:type="dxa"/>
              <w:bottom w:w="144" w:type="dxa"/>
              <w:right w:w="144" w:type="dxa"/>
            </w:tcMar>
          </w:tcPr>
          <w:p w14:paraId="00C1EBF3" w14:textId="77777777" w:rsidR="007754FD" w:rsidRPr="007E5C46" w:rsidRDefault="007754FD" w:rsidP="007754FD">
            <w:pPr>
              <w:pStyle w:val="Tabletext"/>
              <w:rPr>
                <w:rStyle w:val="PlanInstructions"/>
                <w:rFonts w:eastAsia="Calibri"/>
                <w:i w:val="0"/>
                <w:lang w:val="en-US"/>
              </w:rPr>
            </w:pPr>
            <w:r w:rsidRPr="00F43912">
              <w:rPr>
                <w:rStyle w:val="PlanInstructions"/>
                <w:i w:val="0"/>
                <w:lang w:val="en-US"/>
              </w:rPr>
              <w:t>[</w:t>
            </w:r>
            <w:r w:rsidRPr="00F43912">
              <w:rPr>
                <w:rStyle w:val="PlanInstructions"/>
                <w:lang w:val="en-US"/>
              </w:rPr>
              <w:t>Plans should modify this as necessary.</w:t>
            </w:r>
            <w:r w:rsidRPr="00F43912">
              <w:rPr>
                <w:rStyle w:val="PlanInstructions"/>
                <w:i w:val="0"/>
                <w:lang w:val="en-US"/>
              </w:rPr>
              <w:t>]</w:t>
            </w:r>
          </w:p>
          <w:p w14:paraId="2A856FDE" w14:textId="77777777" w:rsidR="007754FD" w:rsidRPr="00F43912" w:rsidRDefault="007754FD" w:rsidP="007754FD">
            <w:pPr>
              <w:pStyle w:val="Tableheading"/>
            </w:pPr>
            <w:r w:rsidRPr="00F43912">
              <w:t>Servicios de planificación familiar</w:t>
            </w:r>
          </w:p>
          <w:p w14:paraId="5C216007" w14:textId="77777777" w:rsidR="007754FD" w:rsidRPr="00F43912" w:rsidRDefault="007754FD" w:rsidP="007754FD">
            <w:pPr>
              <w:pStyle w:val="Tabletext"/>
            </w:pPr>
            <w:r w:rsidRPr="00F43912">
              <w:t>La ley permite que usted elija a cualquier proveedor para recibir ciertos servicios de planificación familiar. Esto quiere decir cualquier doctor, clínica, hospital, farmacia u oficina de planificación familiar.</w:t>
            </w:r>
          </w:p>
          <w:p w14:paraId="076DE3B8" w14:textId="77777777" w:rsidR="007754FD" w:rsidRPr="00F43912" w:rsidRDefault="007754FD" w:rsidP="007754FD">
            <w:pPr>
              <w:pStyle w:val="Tabletext"/>
            </w:pPr>
            <w:r w:rsidRPr="00F43912">
              <w:t>El plan cubrirá los siguientes servicios:</w:t>
            </w:r>
          </w:p>
          <w:p w14:paraId="1DC5CCAF" w14:textId="77777777" w:rsidR="007754FD" w:rsidRPr="00706E3D" w:rsidRDefault="007754FD" w:rsidP="00B15310">
            <w:pPr>
              <w:pStyle w:val="Tablelistbullet"/>
              <w:numPr>
                <w:ilvl w:val="0"/>
                <w:numId w:val="45"/>
              </w:numPr>
              <w:ind w:left="432"/>
            </w:pPr>
            <w:r w:rsidRPr="00F43912">
              <w:t xml:space="preserve">Examen y tratamiento médico de planificación </w:t>
            </w:r>
            <w:r w:rsidRPr="00706E3D">
              <w:t>familiar</w:t>
            </w:r>
          </w:p>
          <w:p w14:paraId="484A09F3" w14:textId="380B2A0B" w:rsidR="007754FD" w:rsidRDefault="007754FD" w:rsidP="00B15310">
            <w:pPr>
              <w:pStyle w:val="Tablelistbullet"/>
              <w:numPr>
                <w:ilvl w:val="0"/>
                <w:numId w:val="45"/>
              </w:numPr>
              <w:ind w:left="432"/>
              <w:rPr>
                <w:rStyle w:val="PlanInstructions"/>
                <w:i w:val="0"/>
                <w:color w:val="auto"/>
              </w:rPr>
            </w:pPr>
            <w:r w:rsidRPr="00706E3D">
              <w:t>Exámenes de laboratorio y de diagnóstico para planificación familiar</w:t>
            </w:r>
            <w:r w:rsidRPr="00706E3D">
              <w:rPr>
                <w:rStyle w:val="PlanInstructions"/>
                <w:i w:val="0"/>
                <w:color w:val="auto"/>
              </w:rPr>
              <w:t xml:space="preserve"> </w:t>
            </w:r>
          </w:p>
          <w:p w14:paraId="2845409E" w14:textId="77777777" w:rsidR="005E21DC" w:rsidRPr="00F43912" w:rsidRDefault="005E21DC" w:rsidP="00B15310">
            <w:pPr>
              <w:pStyle w:val="Tablelistbullet"/>
              <w:numPr>
                <w:ilvl w:val="0"/>
                <w:numId w:val="45"/>
              </w:numPr>
              <w:ind w:left="432"/>
            </w:pPr>
            <w:r w:rsidRPr="00F43912">
              <w:t>Métodos de planificación familiar (píldoras, parches, diafragma, dispositivo intrauterino, inyecciones o implantes para el control de la natalidad)</w:t>
            </w:r>
          </w:p>
          <w:p w14:paraId="03CCBD20" w14:textId="77777777" w:rsidR="005E21DC" w:rsidRPr="00F43912" w:rsidRDefault="005E21DC" w:rsidP="00B15310">
            <w:pPr>
              <w:pStyle w:val="Tablelistbullet"/>
              <w:numPr>
                <w:ilvl w:val="0"/>
                <w:numId w:val="45"/>
              </w:numPr>
              <w:ind w:left="432"/>
            </w:pPr>
            <w:r w:rsidRPr="00F43912">
              <w:t>Suministros de planificación familiar con receta (condón, esponja, espuma</w:t>
            </w:r>
            <w:r w:rsidRPr="00641CDA">
              <w:t xml:space="preserve">, gel, diafragma </w:t>
            </w:r>
            <w:r w:rsidRPr="00F43912">
              <w:t>o barrera uterina)</w:t>
            </w:r>
          </w:p>
          <w:p w14:paraId="6080324A" w14:textId="77777777" w:rsidR="005E21DC" w:rsidRPr="00F43912" w:rsidRDefault="005E21DC" w:rsidP="00B15310">
            <w:pPr>
              <w:pStyle w:val="Tablelistbullet"/>
              <w:numPr>
                <w:ilvl w:val="0"/>
                <w:numId w:val="45"/>
              </w:numPr>
              <w:ind w:left="432"/>
            </w:pPr>
            <w:r w:rsidRPr="00F43912">
              <w:t>Consejería y diagnóstico sobre infertilidad y servicios relacionados</w:t>
            </w:r>
          </w:p>
          <w:p w14:paraId="31162D88" w14:textId="77777777" w:rsidR="005E21DC" w:rsidRPr="00F43912" w:rsidRDefault="005E21DC" w:rsidP="00B15310">
            <w:pPr>
              <w:pStyle w:val="Tablelistbullet"/>
              <w:numPr>
                <w:ilvl w:val="0"/>
                <w:numId w:val="45"/>
              </w:numPr>
              <w:ind w:left="432"/>
            </w:pPr>
            <w:r w:rsidRPr="00F43912">
              <w:t>Consejería y exámenes por infecciones de transmisión sexual (STI</w:t>
            </w:r>
            <w:r>
              <w:t>s</w:t>
            </w:r>
            <w:r w:rsidRPr="00F43912">
              <w:t>), SIDA y otras enfermedades relacionadas con el VIH</w:t>
            </w:r>
          </w:p>
          <w:p w14:paraId="3ADD7C6B" w14:textId="77777777" w:rsidR="005E21DC" w:rsidRPr="00F43912" w:rsidRDefault="005E21DC" w:rsidP="00B15310">
            <w:pPr>
              <w:pStyle w:val="Tablelistbullet"/>
              <w:numPr>
                <w:ilvl w:val="0"/>
                <w:numId w:val="45"/>
              </w:numPr>
              <w:ind w:left="432"/>
            </w:pPr>
            <w:r w:rsidRPr="00F43912">
              <w:t>Tratamiento de infecciones de transmisión sexual (STI</w:t>
            </w:r>
            <w:r>
              <w:t>s</w:t>
            </w:r>
            <w:r w:rsidRPr="00F43912">
              <w:t>)</w:t>
            </w:r>
          </w:p>
          <w:p w14:paraId="5DFAEFAF" w14:textId="77777777" w:rsidR="005E21DC" w:rsidRPr="00F43912" w:rsidRDefault="005E21DC" w:rsidP="00B15310">
            <w:pPr>
              <w:pStyle w:val="Tablelistbullet"/>
              <w:numPr>
                <w:ilvl w:val="0"/>
                <w:numId w:val="45"/>
              </w:numPr>
              <w:ind w:left="432"/>
            </w:pPr>
            <w:r w:rsidRPr="00F43912">
              <w:t>Esterilización voluntaria (usted debe tener 21 años o más y debe firmar un formulario federal de consentimiento para la esterilización. Entre la fecha de la firma del formulario y la fecha de cirugía deberán pasar por lo menos 30 días, pero no más de 180 días).</w:t>
            </w:r>
          </w:p>
          <w:p w14:paraId="7EC9EC1B" w14:textId="77777777" w:rsidR="005E21DC" w:rsidRPr="00F43912" w:rsidRDefault="005E21DC" w:rsidP="00B15310">
            <w:pPr>
              <w:pStyle w:val="Tablelistbullet"/>
              <w:numPr>
                <w:ilvl w:val="0"/>
                <w:numId w:val="45"/>
              </w:numPr>
              <w:ind w:left="432"/>
            </w:pPr>
            <w:r w:rsidRPr="00F43912">
              <w:t>Consulta sobre genética.</w:t>
            </w:r>
          </w:p>
          <w:p w14:paraId="1F58AF2E" w14:textId="170EA613" w:rsidR="005E21DC" w:rsidRPr="005E21DC" w:rsidRDefault="005E21DC" w:rsidP="00B15310">
            <w:pPr>
              <w:pStyle w:val="Tablelistbullet"/>
              <w:numPr>
                <w:ilvl w:val="0"/>
                <w:numId w:val="45"/>
              </w:numPr>
              <w:ind w:left="432"/>
              <w:rPr>
                <w:rStyle w:val="PlanInstructions"/>
                <w:i w:val="0"/>
                <w:color w:val="auto"/>
              </w:rPr>
            </w:pPr>
            <w:r w:rsidRPr="00F43912">
              <w:t>Suplementos de ácido fólico y vitaminas prenatales recetadas por un médico y suministradas por una farmacia.</w:t>
            </w:r>
          </w:p>
          <w:p w14:paraId="5462CBB7" w14:textId="5B6C87D7" w:rsidR="007754FD" w:rsidRPr="007A0F71" w:rsidRDefault="007754FD" w:rsidP="007754FD">
            <w:pPr>
              <w:pStyle w:val="Tableheading"/>
              <w:spacing w:after="120"/>
              <w:jc w:val="right"/>
            </w:pPr>
            <w:r w:rsidRPr="00706E3D">
              <w:rPr>
                <w:iCs/>
              </w:rPr>
              <w:t>Este beneficio continúa en la página siguiente</w:t>
            </w:r>
          </w:p>
        </w:tc>
        <w:tc>
          <w:tcPr>
            <w:tcW w:w="2707" w:type="dxa"/>
            <w:shd w:val="clear" w:color="auto" w:fill="auto"/>
            <w:tcMar>
              <w:top w:w="144" w:type="dxa"/>
              <w:left w:w="144" w:type="dxa"/>
              <w:bottom w:w="144" w:type="dxa"/>
              <w:right w:w="144" w:type="dxa"/>
            </w:tcMar>
          </w:tcPr>
          <w:p w14:paraId="6D2E20BE" w14:textId="1E1405BE" w:rsidR="007754FD" w:rsidRPr="007A0F71" w:rsidRDefault="007754FD" w:rsidP="007754FD">
            <w:pPr>
              <w:pStyle w:val="Tabletext"/>
            </w:pPr>
            <w:r w:rsidRPr="00F43912">
              <w:rPr>
                <w:rStyle w:val="PlanInstructions"/>
                <w:i w:val="0"/>
              </w:rPr>
              <w:t>[</w:t>
            </w:r>
            <w:r w:rsidRPr="00F43912">
              <w:rPr>
                <w:rStyle w:val="PlanInstructions"/>
              </w:rPr>
              <w:t xml:space="preserve">List </w:t>
            </w:r>
            <w:r>
              <w:rPr>
                <w:rStyle w:val="PlanInstructions"/>
              </w:rPr>
              <w:t>copays</w:t>
            </w:r>
            <w:r w:rsidRPr="00F43912">
              <w:rPr>
                <w:rStyle w:val="PlanInstructions"/>
              </w:rPr>
              <w:t>.</w:t>
            </w:r>
            <w:r w:rsidRPr="00F43912">
              <w:rPr>
                <w:rStyle w:val="PlanInstructions"/>
                <w:i w:val="0"/>
              </w:rPr>
              <w:t>]</w:t>
            </w:r>
          </w:p>
        </w:tc>
      </w:tr>
      <w:tr w:rsidR="007754FD" w:rsidRPr="007A0F71" w14:paraId="08CBD701"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2ECEC1AD" w14:textId="77777777" w:rsidR="007754FD" w:rsidRPr="007A0F71" w:rsidRDefault="007754FD" w:rsidP="007754FD">
            <w:pPr>
              <w:pStyle w:val="Tableapple"/>
              <w:rPr>
                <w:noProof/>
              </w:rPr>
            </w:pPr>
          </w:p>
        </w:tc>
        <w:tc>
          <w:tcPr>
            <w:tcW w:w="6667" w:type="dxa"/>
            <w:tcBorders>
              <w:left w:val="nil"/>
            </w:tcBorders>
            <w:shd w:val="clear" w:color="auto" w:fill="auto"/>
            <w:tcMar>
              <w:top w:w="144" w:type="dxa"/>
              <w:left w:w="144" w:type="dxa"/>
              <w:bottom w:w="144" w:type="dxa"/>
              <w:right w:w="144" w:type="dxa"/>
            </w:tcMar>
          </w:tcPr>
          <w:p w14:paraId="2C680B52" w14:textId="77777777" w:rsidR="007754FD" w:rsidRPr="00F43912" w:rsidRDefault="007754FD" w:rsidP="007754FD">
            <w:pPr>
              <w:pStyle w:val="Tableheading"/>
            </w:pPr>
            <w:r w:rsidRPr="00F43912">
              <w:t xml:space="preserve">Servicios de planificación </w:t>
            </w:r>
            <w:r w:rsidRPr="00706E3D">
              <w:t>familiar (continuación)</w:t>
            </w:r>
          </w:p>
          <w:p w14:paraId="03740C7D" w14:textId="77777777" w:rsidR="007754FD" w:rsidRPr="00F43912" w:rsidRDefault="007754FD" w:rsidP="007754FD">
            <w:pPr>
              <w:pStyle w:val="Tabletext"/>
            </w:pPr>
            <w:r w:rsidRPr="00F43912">
              <w:t>El plan pagará también por otros servicios de planificación familiar. Sin embargo, usted deberá ver a un proveedor de la red del plan para poder recibir los siguientes servicios:</w:t>
            </w:r>
          </w:p>
          <w:p w14:paraId="160FC904" w14:textId="77777777" w:rsidR="007754FD" w:rsidRPr="00706E3D" w:rsidRDefault="007754FD" w:rsidP="00B15310">
            <w:pPr>
              <w:pStyle w:val="Tablelistbullet"/>
              <w:numPr>
                <w:ilvl w:val="0"/>
                <w:numId w:val="45"/>
              </w:numPr>
              <w:ind w:left="432"/>
            </w:pPr>
            <w:r w:rsidRPr="00706E3D">
              <w:t>Tratamiento médico para casos de infertilidad (este servicio no incluye procedimientos artificiales para quedar embarazada).</w:t>
            </w:r>
          </w:p>
          <w:p w14:paraId="769F5B5E" w14:textId="77777777" w:rsidR="007754FD" w:rsidRPr="00706E3D" w:rsidRDefault="007754FD" w:rsidP="00B15310">
            <w:pPr>
              <w:pStyle w:val="Tablelistbullet"/>
              <w:numPr>
                <w:ilvl w:val="0"/>
                <w:numId w:val="45"/>
              </w:numPr>
              <w:ind w:left="432"/>
            </w:pPr>
            <w:r w:rsidRPr="00706E3D">
              <w:t>Tratamiento del SIDA y otras enfermedades relacionadas con el VIH.</w:t>
            </w:r>
          </w:p>
          <w:p w14:paraId="4CE8E5C9" w14:textId="5A8118D6" w:rsidR="007754FD" w:rsidRPr="003B709A" w:rsidRDefault="007754FD" w:rsidP="00B15310">
            <w:pPr>
              <w:pStyle w:val="Tablelistbullet"/>
              <w:numPr>
                <w:ilvl w:val="0"/>
                <w:numId w:val="45"/>
              </w:numPr>
              <w:ind w:left="432"/>
            </w:pPr>
            <w:r w:rsidRPr="00706E3D">
              <w:t>Pruebas genéticas</w:t>
            </w:r>
          </w:p>
        </w:tc>
        <w:tc>
          <w:tcPr>
            <w:tcW w:w="2707" w:type="dxa"/>
            <w:shd w:val="clear" w:color="auto" w:fill="auto"/>
            <w:tcMar>
              <w:top w:w="144" w:type="dxa"/>
              <w:left w:w="144" w:type="dxa"/>
              <w:bottom w:w="144" w:type="dxa"/>
              <w:right w:w="144" w:type="dxa"/>
            </w:tcMar>
          </w:tcPr>
          <w:p w14:paraId="1DC424FE" w14:textId="77777777" w:rsidR="007754FD" w:rsidRPr="007A0F71" w:rsidRDefault="007754FD" w:rsidP="007754FD">
            <w:pPr>
              <w:pStyle w:val="Tabletext"/>
            </w:pPr>
          </w:p>
        </w:tc>
      </w:tr>
      <w:tr w:rsidR="007754FD" w:rsidRPr="00363122" w14:paraId="19E6C8D1" w14:textId="77777777" w:rsidTr="00AF4C8E">
        <w:trPr>
          <w:cantSplit/>
          <w:trHeight w:val="20"/>
        </w:trPr>
        <w:tc>
          <w:tcPr>
            <w:tcW w:w="533" w:type="dxa"/>
            <w:tcBorders>
              <w:right w:val="nil"/>
            </w:tcBorders>
            <w:shd w:val="clear" w:color="auto" w:fill="auto"/>
            <w:tcMar>
              <w:top w:w="144" w:type="dxa"/>
              <w:left w:w="144" w:type="dxa"/>
              <w:bottom w:w="144" w:type="dxa"/>
              <w:right w:w="144" w:type="dxa"/>
            </w:tcMar>
          </w:tcPr>
          <w:p w14:paraId="684548C1" w14:textId="77777777" w:rsidR="007754FD" w:rsidRPr="007A0F71" w:rsidRDefault="007754FD" w:rsidP="007754FD">
            <w:pPr>
              <w:pStyle w:val="Tableapple"/>
              <w:rPr>
                <w:noProof/>
              </w:rPr>
            </w:pPr>
          </w:p>
        </w:tc>
        <w:tc>
          <w:tcPr>
            <w:tcW w:w="6667" w:type="dxa"/>
            <w:tcBorders>
              <w:left w:val="nil"/>
            </w:tcBorders>
            <w:shd w:val="clear" w:color="auto" w:fill="auto"/>
            <w:tcMar>
              <w:top w:w="144" w:type="dxa"/>
              <w:left w:w="144" w:type="dxa"/>
              <w:bottom w:w="144" w:type="dxa"/>
              <w:right w:w="144" w:type="dxa"/>
            </w:tcMar>
          </w:tcPr>
          <w:p w14:paraId="641C7372" w14:textId="77777777" w:rsidR="007754FD" w:rsidRPr="00F43912" w:rsidRDefault="007754FD" w:rsidP="007754FD">
            <w:pPr>
              <w:pStyle w:val="Tableheading"/>
            </w:pPr>
            <w:r w:rsidRPr="00F43912">
              <w:t>Servicios de podiatría</w:t>
            </w:r>
          </w:p>
          <w:p w14:paraId="3285C923" w14:textId="77777777" w:rsidR="007754FD" w:rsidRPr="00F43912" w:rsidRDefault="007754FD" w:rsidP="007754FD">
            <w:pPr>
              <w:pStyle w:val="Tabletext"/>
            </w:pPr>
            <w:r w:rsidRPr="00F43912">
              <w:t>El plan cubrirá los siguientes servicios:</w:t>
            </w:r>
          </w:p>
          <w:p w14:paraId="51820CB2" w14:textId="77777777" w:rsidR="007754FD" w:rsidRPr="00F43912" w:rsidRDefault="007754FD" w:rsidP="00B15310">
            <w:pPr>
              <w:pStyle w:val="Tablelistbullet"/>
              <w:numPr>
                <w:ilvl w:val="0"/>
                <w:numId w:val="45"/>
              </w:numPr>
              <w:ind w:left="432"/>
            </w:pPr>
            <w:r w:rsidRPr="00F43912">
              <w:t>Diagnóstico y tratamiento médico o quirúrgico de lesiones y enfermedades del pie (como dedos doblados o talones calcáneos)</w:t>
            </w:r>
          </w:p>
          <w:p w14:paraId="052DDF5C" w14:textId="77777777" w:rsidR="007754FD" w:rsidRPr="00F43912" w:rsidRDefault="007754FD" w:rsidP="00B15310">
            <w:pPr>
              <w:pStyle w:val="Tablelistbullet"/>
              <w:numPr>
                <w:ilvl w:val="0"/>
                <w:numId w:val="45"/>
              </w:numPr>
              <w:ind w:left="432"/>
            </w:pPr>
            <w:r w:rsidRPr="00F43912">
              <w:t>Cuidado de rutina de los pies para los miembros con enfermedades que afectan las piernas, como la diabetes</w:t>
            </w:r>
          </w:p>
          <w:p w14:paraId="450514C4" w14:textId="4BDE85F7" w:rsidR="007754FD" w:rsidRPr="00834B72" w:rsidRDefault="007754FD" w:rsidP="007754FD">
            <w:pPr>
              <w:pStyle w:val="Tableheading"/>
              <w:spacing w:after="120"/>
              <w:rPr>
                <w:b w:val="0"/>
                <w:lang w:val="en-US"/>
              </w:rPr>
            </w:pPr>
            <w:r w:rsidRPr="00834B72">
              <w:rPr>
                <w:rStyle w:val="PlanInstructions"/>
                <w:b w:val="0"/>
                <w:i w:val="0"/>
                <w:lang w:val="en-US"/>
              </w:rPr>
              <w:t>[</w:t>
            </w:r>
            <w:r w:rsidRPr="00834B72">
              <w:rPr>
                <w:rStyle w:val="PlanInstructions"/>
                <w:b w:val="0"/>
                <w:lang w:val="en-US"/>
              </w:rPr>
              <w:t>List any additional benefits offered.</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2F146870" w14:textId="77777777" w:rsidR="007754FD" w:rsidRDefault="007754FD" w:rsidP="007754FD">
            <w:pPr>
              <w:pStyle w:val="Tabletext"/>
              <w:rPr>
                <w:lang w:val="en-US"/>
              </w:rPr>
            </w:pPr>
            <w:r w:rsidRPr="00F43912">
              <w:rPr>
                <w:lang w:val="en-US"/>
              </w:rPr>
              <w:t>$0</w:t>
            </w:r>
          </w:p>
          <w:p w14:paraId="6EFA7852" w14:textId="1B90CA98" w:rsidR="007754FD" w:rsidRPr="00834B72" w:rsidRDefault="007754FD" w:rsidP="007754FD">
            <w:pPr>
              <w:pStyle w:val="Tabletext"/>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copays</w:t>
            </w:r>
            <w:r w:rsidRPr="00F43912">
              <w:rPr>
                <w:rStyle w:val="PlanInstructions"/>
                <w:lang w:val="en-US"/>
              </w:rPr>
              <w:t xml:space="preserve"> for additional benefits.</w:t>
            </w:r>
            <w:r w:rsidRPr="00F43912">
              <w:rPr>
                <w:rStyle w:val="PlanInstructions"/>
                <w:i w:val="0"/>
                <w:lang w:val="en-US"/>
              </w:rPr>
              <w:t>]</w:t>
            </w:r>
          </w:p>
        </w:tc>
      </w:tr>
      <w:tr w:rsidR="007754FD" w:rsidRPr="007A0F71" w14:paraId="4EB29D54"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09B1A55D" w14:textId="03F6B67C" w:rsidR="007754FD" w:rsidRPr="00834B72" w:rsidRDefault="007754FD" w:rsidP="007754FD">
            <w:pPr>
              <w:pStyle w:val="Tableapple"/>
              <w:rPr>
                <w:noProof/>
                <w:lang w:val="en-US"/>
              </w:rPr>
            </w:pPr>
          </w:p>
        </w:tc>
        <w:tc>
          <w:tcPr>
            <w:tcW w:w="6667" w:type="dxa"/>
            <w:tcBorders>
              <w:left w:val="nil"/>
            </w:tcBorders>
            <w:shd w:val="clear" w:color="auto" w:fill="auto"/>
            <w:tcMar>
              <w:top w:w="144" w:type="dxa"/>
              <w:left w:w="144" w:type="dxa"/>
              <w:bottom w:w="144" w:type="dxa"/>
              <w:right w:w="144" w:type="dxa"/>
            </w:tcMar>
          </w:tcPr>
          <w:p w14:paraId="58796C72" w14:textId="77777777" w:rsidR="007754FD" w:rsidRPr="00F43912" w:rsidRDefault="007754FD" w:rsidP="007754FD">
            <w:pPr>
              <w:pStyle w:val="Tableheading"/>
            </w:pPr>
            <w:r w:rsidRPr="00F43912">
              <w:t>Servicios de rehabilitación cardíaca (del corazón)</w:t>
            </w:r>
          </w:p>
          <w:p w14:paraId="7F219BE6" w14:textId="45424208" w:rsidR="007754FD" w:rsidRPr="00834B72" w:rsidRDefault="007754FD" w:rsidP="007754FD">
            <w:pPr>
              <w:pStyle w:val="Tableheading"/>
              <w:spacing w:after="120"/>
              <w:rPr>
                <w:b w:val="0"/>
              </w:rPr>
            </w:pPr>
            <w:r w:rsidRPr="00834B72">
              <w:rPr>
                <w:b w:val="0"/>
              </w:rPr>
              <w:t xml:space="preserve">El plan cubre servicios de rehabilitación del corazón, como ejercicios, educación y consejería. Los miembros deben cumplir con ciertas condiciones de acuerdo con una </w:t>
            </w:r>
            <w:r w:rsidRPr="00834B72">
              <w:rPr>
                <w:rStyle w:val="PlanInstructions"/>
                <w:b w:val="0"/>
                <w:i w:val="0"/>
              </w:rPr>
              <w:t>[</w:t>
            </w:r>
            <w:r w:rsidRPr="00834B72">
              <w:rPr>
                <w:rStyle w:val="PlanInstructions"/>
                <w:b w:val="0"/>
              </w:rPr>
              <w:t xml:space="preserve">insert as appropriate: </w:t>
            </w:r>
            <w:r w:rsidRPr="00834B72">
              <w:rPr>
                <w:rStyle w:val="PlanInstructions"/>
                <w:b w:val="0"/>
                <w:i w:val="0"/>
              </w:rPr>
              <w:t xml:space="preserve">pre-autorización </w:t>
            </w:r>
            <w:r w:rsidRPr="00324F9A">
              <w:rPr>
                <w:rStyle w:val="PlanInstructions"/>
                <w:iCs/>
              </w:rPr>
              <w:t>or</w:t>
            </w:r>
            <w:r w:rsidRPr="00D917F0">
              <w:rPr>
                <w:rStyle w:val="PlanInstructions"/>
                <w:i w:val="0"/>
              </w:rPr>
              <w:t xml:space="preserve"> </w:t>
            </w:r>
            <w:r w:rsidRPr="00834B72">
              <w:rPr>
                <w:rStyle w:val="PlanInstructions"/>
                <w:b w:val="0"/>
                <w:i w:val="0"/>
              </w:rPr>
              <w:t xml:space="preserve">orden] </w:t>
            </w:r>
            <w:r w:rsidRPr="00834B72">
              <w:rPr>
                <w:b w:val="0"/>
              </w:rPr>
              <w:t>de un médico. El plan cubre también programas de rehabilitación cardíaca intensiva, los cuales son más intensos que los programas de rehabilitación cardíaca normales.</w:t>
            </w:r>
          </w:p>
        </w:tc>
        <w:tc>
          <w:tcPr>
            <w:tcW w:w="2707" w:type="dxa"/>
            <w:shd w:val="clear" w:color="auto" w:fill="auto"/>
            <w:tcMar>
              <w:top w:w="144" w:type="dxa"/>
              <w:left w:w="144" w:type="dxa"/>
              <w:bottom w:w="144" w:type="dxa"/>
              <w:right w:w="144" w:type="dxa"/>
            </w:tcMar>
          </w:tcPr>
          <w:p w14:paraId="4766D2D2" w14:textId="73FF2FCF" w:rsidR="007754FD" w:rsidRPr="007A0F71" w:rsidRDefault="007754FD" w:rsidP="007754FD">
            <w:pPr>
              <w:pStyle w:val="Tabletext"/>
            </w:pPr>
            <w:r>
              <w:t>$0</w:t>
            </w:r>
          </w:p>
        </w:tc>
      </w:tr>
      <w:tr w:rsidR="007754FD" w:rsidRPr="007A0F71" w14:paraId="773FF9E1" w14:textId="77777777" w:rsidTr="00AF4C8E">
        <w:trPr>
          <w:cantSplit/>
          <w:trHeight w:val="20"/>
        </w:trPr>
        <w:tc>
          <w:tcPr>
            <w:tcW w:w="533" w:type="dxa"/>
            <w:tcBorders>
              <w:right w:val="nil"/>
            </w:tcBorders>
            <w:shd w:val="clear" w:color="auto" w:fill="auto"/>
            <w:tcMar>
              <w:top w:w="144" w:type="dxa"/>
              <w:left w:w="144" w:type="dxa"/>
              <w:bottom w:w="144" w:type="dxa"/>
              <w:right w:w="144" w:type="dxa"/>
            </w:tcMar>
          </w:tcPr>
          <w:p w14:paraId="53A4828B" w14:textId="77777777" w:rsidR="007754FD" w:rsidRPr="007A0F71" w:rsidRDefault="007754FD" w:rsidP="007754FD">
            <w:pPr>
              <w:pStyle w:val="Tableapple"/>
              <w:rPr>
                <w:noProof/>
              </w:rPr>
            </w:pPr>
          </w:p>
        </w:tc>
        <w:tc>
          <w:tcPr>
            <w:tcW w:w="6667" w:type="dxa"/>
            <w:tcBorders>
              <w:left w:val="nil"/>
            </w:tcBorders>
            <w:shd w:val="clear" w:color="auto" w:fill="auto"/>
            <w:tcMar>
              <w:top w:w="144" w:type="dxa"/>
              <w:left w:w="144" w:type="dxa"/>
              <w:bottom w:w="144" w:type="dxa"/>
              <w:right w:w="144" w:type="dxa"/>
            </w:tcMar>
          </w:tcPr>
          <w:p w14:paraId="156650AE" w14:textId="77777777" w:rsidR="007754FD" w:rsidRPr="007E5C46" w:rsidRDefault="007754FD" w:rsidP="007754FD">
            <w:pPr>
              <w:pStyle w:val="Tabletext"/>
              <w:rPr>
                <w:rFonts w:eastAsia="Calibri"/>
                <w:lang w:val="en-US"/>
              </w:rPr>
            </w:pPr>
            <w:r w:rsidRPr="00F43912">
              <w:rPr>
                <w:rStyle w:val="PlanInstructions"/>
                <w:i w:val="0"/>
                <w:lang w:val="en-US"/>
              </w:rPr>
              <w:t>[</w:t>
            </w:r>
            <w:r w:rsidRPr="00F43912">
              <w:rPr>
                <w:rStyle w:val="PlanInstructions"/>
                <w:lang w:val="en-US"/>
              </w:rPr>
              <w:t>Plans should modify this section to reflect Medicaid or plan-covered supplemental benefits as appropriate.</w:t>
            </w:r>
            <w:r w:rsidRPr="00F43912">
              <w:rPr>
                <w:rStyle w:val="PlanInstructions"/>
                <w:i w:val="0"/>
                <w:lang w:val="en-US"/>
              </w:rPr>
              <w:t>]</w:t>
            </w:r>
          </w:p>
          <w:p w14:paraId="1131D617" w14:textId="77777777" w:rsidR="007754FD" w:rsidRPr="00F43912" w:rsidRDefault="007754FD" w:rsidP="007754FD">
            <w:pPr>
              <w:pStyle w:val="Tableheading"/>
            </w:pPr>
            <w:r w:rsidRPr="00F43912">
              <w:t>Servicios de rehabilitación como paciente externo</w:t>
            </w:r>
          </w:p>
          <w:p w14:paraId="3FEEF0A5" w14:textId="77777777" w:rsidR="007754FD" w:rsidRPr="00F43912" w:rsidRDefault="007754FD" w:rsidP="007754FD">
            <w:pPr>
              <w:pStyle w:val="Tabletext"/>
            </w:pPr>
            <w:r w:rsidRPr="00F43912">
              <w:t>El plan cubre terapia física, ocupacional y del habla.</w:t>
            </w:r>
          </w:p>
          <w:p w14:paraId="6930EA0E" w14:textId="4C92BDF0" w:rsidR="007754FD" w:rsidRPr="00834B72" w:rsidRDefault="007754FD" w:rsidP="007754FD">
            <w:pPr>
              <w:pStyle w:val="Tableheading"/>
              <w:spacing w:after="120"/>
              <w:rPr>
                <w:b w:val="0"/>
              </w:rPr>
            </w:pPr>
            <w:r w:rsidRPr="00834B72">
              <w:rPr>
                <w:b w:val="0"/>
              </w:rPr>
              <w:t>Usted puede recibir servicios de rehabilitación para pacientes externos de un hospital, de terapeutas independientes, de instituciones de rehabilitación integral para pacientes externos (CORFs) y de otras instituciones.</w:t>
            </w:r>
          </w:p>
        </w:tc>
        <w:tc>
          <w:tcPr>
            <w:tcW w:w="2707" w:type="dxa"/>
            <w:shd w:val="clear" w:color="auto" w:fill="auto"/>
            <w:tcMar>
              <w:top w:w="144" w:type="dxa"/>
              <w:left w:w="144" w:type="dxa"/>
              <w:bottom w:w="144" w:type="dxa"/>
              <w:right w:w="144" w:type="dxa"/>
            </w:tcMar>
          </w:tcPr>
          <w:p w14:paraId="149019F1" w14:textId="348D6B6B" w:rsidR="007754FD" w:rsidRPr="007A0F71" w:rsidRDefault="007754FD" w:rsidP="007754FD">
            <w:pPr>
              <w:pStyle w:val="Tabletext"/>
            </w:pPr>
            <w:r>
              <w:t>$0</w:t>
            </w:r>
          </w:p>
        </w:tc>
      </w:tr>
      <w:tr w:rsidR="007754FD" w:rsidRPr="00363122" w14:paraId="5B7823A8" w14:textId="77777777" w:rsidTr="00AF4C8E">
        <w:trPr>
          <w:cantSplit/>
          <w:trHeight w:val="20"/>
        </w:trPr>
        <w:tc>
          <w:tcPr>
            <w:tcW w:w="533" w:type="dxa"/>
            <w:tcBorders>
              <w:right w:val="nil"/>
            </w:tcBorders>
            <w:shd w:val="clear" w:color="auto" w:fill="auto"/>
            <w:tcMar>
              <w:top w:w="144" w:type="dxa"/>
              <w:left w:w="144" w:type="dxa"/>
              <w:bottom w:w="144" w:type="dxa"/>
              <w:right w:w="144" w:type="dxa"/>
            </w:tcMar>
          </w:tcPr>
          <w:p w14:paraId="683425F5" w14:textId="77777777" w:rsidR="007754FD" w:rsidRPr="007A0F71" w:rsidRDefault="007754FD" w:rsidP="007754FD">
            <w:pPr>
              <w:pStyle w:val="Tableapple"/>
              <w:rPr>
                <w:noProof/>
              </w:rPr>
            </w:pPr>
          </w:p>
        </w:tc>
        <w:tc>
          <w:tcPr>
            <w:tcW w:w="6667" w:type="dxa"/>
            <w:tcBorders>
              <w:left w:val="nil"/>
            </w:tcBorders>
            <w:shd w:val="clear" w:color="auto" w:fill="auto"/>
            <w:tcMar>
              <w:top w:w="144" w:type="dxa"/>
              <w:left w:w="144" w:type="dxa"/>
              <w:bottom w:w="144" w:type="dxa"/>
              <w:right w:w="144" w:type="dxa"/>
            </w:tcMar>
          </w:tcPr>
          <w:p w14:paraId="7BD01ABA" w14:textId="77777777" w:rsidR="007754FD" w:rsidRPr="00F43912" w:rsidRDefault="007754FD" w:rsidP="007754FD">
            <w:pPr>
              <w:pStyle w:val="Tableheading"/>
            </w:pPr>
            <w:r w:rsidRPr="00F43912">
              <w:t>Servicios de rehabilitación pulmonar</w:t>
            </w:r>
          </w:p>
          <w:p w14:paraId="799E44CF" w14:textId="54372B8D" w:rsidR="007754FD" w:rsidRPr="00F43912" w:rsidRDefault="007754FD" w:rsidP="007754FD">
            <w:pPr>
              <w:pStyle w:val="Tabletext"/>
            </w:pPr>
            <w:r w:rsidRPr="00F43912">
              <w:t xml:space="preserve">El plan cubrirá programas de rehabilitación pulmonar para miembros que tengan enfermedad pulmonar obstructiva crónica (EPOC). El miembro deberá tener </w:t>
            </w:r>
            <w:r w:rsidRPr="00F43912">
              <w:rPr>
                <w:rStyle w:val="PlanInstructions"/>
                <w:i w:val="0"/>
              </w:rPr>
              <w:t>[</w:t>
            </w:r>
            <w:r w:rsidRPr="00F43912">
              <w:rPr>
                <w:rStyle w:val="PlanInstructions"/>
              </w:rPr>
              <w:t xml:space="preserve">insert as appropriate: </w:t>
            </w:r>
            <w:r w:rsidRPr="00F43912">
              <w:rPr>
                <w:rStyle w:val="PlanInstructions"/>
                <w:i w:val="0"/>
              </w:rPr>
              <w:t>una pre</w:t>
            </w:r>
            <w:r>
              <w:rPr>
                <w:rStyle w:val="PlanInstructions"/>
                <w:i w:val="0"/>
              </w:rPr>
              <w:t>-</w:t>
            </w:r>
            <w:r w:rsidRPr="00F43912">
              <w:rPr>
                <w:rStyle w:val="PlanInstructions"/>
                <w:i w:val="0"/>
              </w:rPr>
              <w:t xml:space="preserve">autorización </w:t>
            </w:r>
            <w:r w:rsidRPr="000A10DB">
              <w:rPr>
                <w:rStyle w:val="PlanInstructions"/>
                <w:b/>
                <w:bCs/>
                <w:iCs/>
              </w:rPr>
              <w:t>or</w:t>
            </w:r>
            <w:r w:rsidRPr="00F43912">
              <w:rPr>
                <w:rStyle w:val="PlanInstructions"/>
                <w:i w:val="0"/>
              </w:rPr>
              <w:t xml:space="preserve"> una orden]</w:t>
            </w:r>
            <w:r w:rsidRPr="00F43912">
              <w:rPr>
                <w:rStyle w:val="PlanInstructions"/>
              </w:rPr>
              <w:t xml:space="preserve"> </w:t>
            </w:r>
            <w:r w:rsidRPr="00F43912">
              <w:t>de rehabilitación pulmonar del médico o proveedor que trata la enfermedad pulmonar obstructiva crónica</w:t>
            </w:r>
            <w:r>
              <w:t xml:space="preserve"> (COPD, por sus siglas en inglés)</w:t>
            </w:r>
            <w:r w:rsidRPr="00F43912">
              <w:t>.</w:t>
            </w:r>
          </w:p>
          <w:p w14:paraId="33A109F0" w14:textId="47C2A120" w:rsidR="007754FD" w:rsidRPr="00834B72" w:rsidRDefault="007754FD" w:rsidP="007754FD">
            <w:pPr>
              <w:pStyle w:val="Tableheading"/>
              <w:spacing w:after="120"/>
              <w:rPr>
                <w:b w:val="0"/>
                <w:lang w:val="en-US"/>
              </w:rPr>
            </w:pPr>
            <w:r w:rsidRPr="00834B72">
              <w:rPr>
                <w:rStyle w:val="PlanInstructions"/>
                <w:b w:val="0"/>
                <w:i w:val="0"/>
                <w:lang w:val="en-US"/>
              </w:rPr>
              <w:t>[</w:t>
            </w:r>
            <w:r w:rsidRPr="00834B72">
              <w:rPr>
                <w:rStyle w:val="PlanInstructions"/>
                <w:b w:val="0"/>
                <w:lang w:val="en-US"/>
              </w:rPr>
              <w:t>List any additional benefits offered.</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4D20E42B" w14:textId="77777777" w:rsidR="007754FD" w:rsidRPr="00F43912" w:rsidRDefault="007754FD" w:rsidP="007754FD">
            <w:pPr>
              <w:pStyle w:val="Tabletext"/>
              <w:rPr>
                <w:lang w:val="en-US"/>
              </w:rPr>
            </w:pPr>
            <w:r w:rsidRPr="00F43912">
              <w:rPr>
                <w:lang w:val="en-US"/>
              </w:rPr>
              <w:t>$0</w:t>
            </w:r>
          </w:p>
          <w:p w14:paraId="4406FF2C" w14:textId="01DE10EE" w:rsidR="007754FD" w:rsidRPr="00834B72" w:rsidRDefault="007754FD" w:rsidP="007754FD">
            <w:pPr>
              <w:pStyle w:val="Tabletext"/>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copays</w:t>
            </w:r>
            <w:r w:rsidRPr="00F43912">
              <w:rPr>
                <w:rStyle w:val="PlanInstructions"/>
                <w:lang w:val="en-US"/>
              </w:rPr>
              <w:t xml:space="preserve"> for additional benefits.</w:t>
            </w:r>
            <w:r w:rsidRPr="00F43912">
              <w:rPr>
                <w:rStyle w:val="PlanInstructions"/>
                <w:i w:val="0"/>
                <w:lang w:val="en-US"/>
              </w:rPr>
              <w:t>]</w:t>
            </w:r>
          </w:p>
        </w:tc>
      </w:tr>
      <w:tr w:rsidR="007754FD" w:rsidRPr="00600053" w14:paraId="2085C4F5"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413D02F5" w14:textId="77777777" w:rsidR="007754FD" w:rsidRPr="006A64DF" w:rsidRDefault="007754FD" w:rsidP="007754FD">
            <w:pPr>
              <w:pStyle w:val="Tableapple"/>
              <w:rPr>
                <w:noProof/>
                <w:lang w:val="en-US"/>
              </w:rPr>
            </w:pPr>
          </w:p>
        </w:tc>
        <w:tc>
          <w:tcPr>
            <w:tcW w:w="6667" w:type="dxa"/>
            <w:tcBorders>
              <w:left w:val="nil"/>
            </w:tcBorders>
            <w:shd w:val="clear" w:color="auto" w:fill="auto"/>
            <w:tcMar>
              <w:top w:w="144" w:type="dxa"/>
              <w:left w:w="144" w:type="dxa"/>
              <w:bottom w:w="144" w:type="dxa"/>
              <w:right w:w="144" w:type="dxa"/>
            </w:tcMar>
          </w:tcPr>
          <w:p w14:paraId="57A959BA" w14:textId="77777777" w:rsidR="007754FD" w:rsidRPr="00600053" w:rsidRDefault="007754FD" w:rsidP="007754FD">
            <w:pPr>
              <w:pStyle w:val="Tablesubtitle"/>
              <w:rPr>
                <w:lang w:val="es-ES"/>
              </w:rPr>
            </w:pPr>
            <w:r w:rsidRPr="00600053">
              <w:rPr>
                <w:lang w:val="es-ES"/>
              </w:rPr>
              <w:t>Servicios de tratamiento con opiáceos</w:t>
            </w:r>
          </w:p>
          <w:p w14:paraId="16E40E7D" w14:textId="77777777" w:rsidR="007754FD" w:rsidRPr="00600053" w:rsidRDefault="007754FD" w:rsidP="007754FD">
            <w:pPr>
              <w:pStyle w:val="Tablesubtitle"/>
              <w:spacing w:after="120"/>
              <w:rPr>
                <w:b w:val="0"/>
                <w:lang w:val="es-ES"/>
              </w:rPr>
            </w:pPr>
            <w:r w:rsidRPr="00600053">
              <w:rPr>
                <w:b w:val="0"/>
                <w:lang w:val="es-ES"/>
              </w:rPr>
              <w:t>El plan pagará los siguientes servicios para tratar trastornos por consumo de opiáceos:</w:t>
            </w:r>
          </w:p>
          <w:p w14:paraId="460C83B0" w14:textId="77777777" w:rsidR="007754FD" w:rsidRPr="00600053" w:rsidRDefault="007754FD" w:rsidP="007754FD">
            <w:pPr>
              <w:pStyle w:val="Tablesubtitle"/>
              <w:numPr>
                <w:ilvl w:val="0"/>
                <w:numId w:val="38"/>
              </w:numPr>
              <w:spacing w:after="120"/>
              <w:ind w:left="432"/>
              <w:rPr>
                <w:b w:val="0"/>
                <w:lang w:val="es-ES"/>
              </w:rPr>
            </w:pPr>
            <w:r w:rsidRPr="00600053">
              <w:rPr>
                <w:b w:val="0"/>
                <w:lang w:val="es-ES"/>
              </w:rPr>
              <w:t>Medicamentos aprobados por la Administración de Alimentos y Medicamentos (FDA, por sus siglas en inglés) y, si corresponde, gestionar y darle estos medicamentos</w:t>
            </w:r>
          </w:p>
          <w:p w14:paraId="6924CC34" w14:textId="77777777" w:rsidR="007754FD" w:rsidRPr="007232B9" w:rsidRDefault="007754FD" w:rsidP="007754FD">
            <w:pPr>
              <w:pStyle w:val="Tablesubtitle"/>
              <w:numPr>
                <w:ilvl w:val="0"/>
                <w:numId w:val="38"/>
              </w:numPr>
              <w:spacing w:after="120"/>
              <w:ind w:left="432"/>
              <w:rPr>
                <w:b w:val="0"/>
              </w:rPr>
            </w:pPr>
            <w:r w:rsidRPr="007232B9">
              <w:rPr>
                <w:b w:val="0"/>
              </w:rPr>
              <w:t>Asesoramiento por abuso de sustancias</w:t>
            </w:r>
          </w:p>
          <w:p w14:paraId="43BADBDB" w14:textId="77777777" w:rsidR="007754FD" w:rsidRPr="007232B9" w:rsidRDefault="007754FD" w:rsidP="007754FD">
            <w:pPr>
              <w:pStyle w:val="Tablesubtitle"/>
              <w:numPr>
                <w:ilvl w:val="0"/>
                <w:numId w:val="38"/>
              </w:numPr>
              <w:spacing w:after="120"/>
              <w:ind w:left="432"/>
              <w:rPr>
                <w:b w:val="0"/>
              </w:rPr>
            </w:pPr>
            <w:r w:rsidRPr="007232B9">
              <w:rPr>
                <w:b w:val="0"/>
              </w:rPr>
              <w:t>Terapia individual y grupal</w:t>
            </w:r>
          </w:p>
          <w:p w14:paraId="729128C9" w14:textId="77777777" w:rsidR="007754FD" w:rsidRPr="00600053" w:rsidRDefault="007754FD" w:rsidP="007754FD">
            <w:pPr>
              <w:pStyle w:val="Tablesubtitle"/>
              <w:numPr>
                <w:ilvl w:val="0"/>
                <w:numId w:val="38"/>
              </w:numPr>
              <w:spacing w:after="120"/>
              <w:ind w:left="432"/>
              <w:rPr>
                <w:b w:val="0"/>
                <w:lang w:val="es-ES"/>
              </w:rPr>
            </w:pPr>
            <w:r w:rsidRPr="00600053">
              <w:rPr>
                <w:b w:val="0"/>
                <w:lang w:val="es-ES"/>
              </w:rPr>
              <w:t>Pruebas de drogas o químicos en su organismo (pruebas toxicológicas)</w:t>
            </w:r>
          </w:p>
          <w:p w14:paraId="5CA7515C" w14:textId="45D6AB1E" w:rsidR="007754FD" w:rsidRPr="0095197B" w:rsidRDefault="007754FD" w:rsidP="00B15310">
            <w:pPr>
              <w:pStyle w:val="Tableheading"/>
              <w:spacing w:after="120"/>
              <w:rPr>
                <w:lang w:val="en-US"/>
              </w:rPr>
            </w:pPr>
            <w:r w:rsidRPr="003C08E5">
              <w:rPr>
                <w:rStyle w:val="PlanInstructions"/>
                <w:b w:val="0"/>
                <w:i w:val="0"/>
                <w:lang w:val="en-US"/>
              </w:rPr>
              <w:t>[</w:t>
            </w:r>
            <w:r w:rsidRPr="0095197B">
              <w:rPr>
                <w:rStyle w:val="PlanInstructions"/>
                <w:b w:val="0"/>
                <w:lang w:val="en-US"/>
              </w:rPr>
              <w:t>List any additional benefits offered, with the exception of meals and transportation.</w:t>
            </w:r>
            <w:r w:rsidRPr="003C08E5">
              <w:rPr>
                <w:rStyle w:val="PlanInstructions"/>
                <w:b w:val="0"/>
                <w:i w:val="0"/>
                <w:lang w:val="en-US"/>
              </w:rPr>
              <w:t>]</w:t>
            </w:r>
          </w:p>
        </w:tc>
        <w:tc>
          <w:tcPr>
            <w:tcW w:w="2707" w:type="dxa"/>
            <w:shd w:val="clear" w:color="auto" w:fill="auto"/>
            <w:tcMar>
              <w:top w:w="144" w:type="dxa"/>
              <w:left w:w="144" w:type="dxa"/>
              <w:bottom w:w="144" w:type="dxa"/>
              <w:right w:w="144" w:type="dxa"/>
            </w:tcMar>
          </w:tcPr>
          <w:p w14:paraId="19E926E4" w14:textId="4EB35F68" w:rsidR="007754FD" w:rsidRPr="00600053" w:rsidRDefault="007754FD" w:rsidP="007754FD">
            <w:pPr>
              <w:pStyle w:val="Tabletext"/>
              <w:rPr>
                <w:rStyle w:val="PlanInstructions"/>
                <w:i w:val="0"/>
                <w:lang w:val="en-US"/>
              </w:rPr>
            </w:pPr>
            <w:r w:rsidRPr="00351321">
              <w:rPr>
                <w:rStyle w:val="PlanInstructions"/>
                <w:i w:val="0"/>
                <w:color w:val="auto"/>
                <w:lang w:val="en-US"/>
              </w:rPr>
              <w:t>$0</w:t>
            </w:r>
          </w:p>
        </w:tc>
      </w:tr>
      <w:tr w:rsidR="007754FD" w:rsidRPr="007A0F71" w14:paraId="4A3918D1" w14:textId="77777777" w:rsidTr="00AF4C8E">
        <w:trPr>
          <w:cantSplit/>
          <w:trHeight w:val="20"/>
        </w:trPr>
        <w:tc>
          <w:tcPr>
            <w:tcW w:w="533" w:type="dxa"/>
            <w:tcBorders>
              <w:right w:val="nil"/>
            </w:tcBorders>
            <w:shd w:val="clear" w:color="auto" w:fill="auto"/>
            <w:tcMar>
              <w:top w:w="144" w:type="dxa"/>
              <w:left w:w="144" w:type="dxa"/>
              <w:bottom w:w="144" w:type="dxa"/>
              <w:right w:w="144" w:type="dxa"/>
            </w:tcMar>
          </w:tcPr>
          <w:p w14:paraId="08B37F6C" w14:textId="77777777" w:rsidR="007754FD" w:rsidRPr="00834B72" w:rsidRDefault="007754FD" w:rsidP="007754FD">
            <w:pPr>
              <w:pStyle w:val="Tableapple"/>
              <w:rPr>
                <w:noProof/>
                <w:lang w:val="en-US"/>
              </w:rPr>
            </w:pPr>
          </w:p>
        </w:tc>
        <w:tc>
          <w:tcPr>
            <w:tcW w:w="6667" w:type="dxa"/>
            <w:tcBorders>
              <w:left w:val="nil"/>
            </w:tcBorders>
            <w:shd w:val="clear" w:color="auto" w:fill="auto"/>
            <w:tcMar>
              <w:top w:w="144" w:type="dxa"/>
              <w:left w:w="144" w:type="dxa"/>
              <w:bottom w:w="144" w:type="dxa"/>
              <w:right w:w="144" w:type="dxa"/>
            </w:tcMar>
          </w:tcPr>
          <w:p w14:paraId="58373E7C" w14:textId="77777777" w:rsidR="007754FD" w:rsidRPr="00F43912" w:rsidRDefault="007754FD" w:rsidP="007754FD">
            <w:pPr>
              <w:pStyle w:val="Tableheading"/>
              <w:spacing w:after="80"/>
            </w:pPr>
            <w:r w:rsidRPr="00F43912">
              <w:t>Servicios dentales</w:t>
            </w:r>
          </w:p>
          <w:p w14:paraId="5A64FE67" w14:textId="77777777" w:rsidR="007754FD" w:rsidRPr="00F43912" w:rsidRDefault="007754FD" w:rsidP="007754FD">
            <w:pPr>
              <w:pStyle w:val="Tabletext"/>
            </w:pPr>
            <w:r w:rsidRPr="00F43912">
              <w:t>El plan cubre los siguientes servicios dentales:</w:t>
            </w:r>
          </w:p>
          <w:p w14:paraId="6F80952C" w14:textId="77777777" w:rsidR="007754FD" w:rsidRPr="00F43912" w:rsidRDefault="007754FD" w:rsidP="00B15310">
            <w:pPr>
              <w:pStyle w:val="Tablelistbullet"/>
              <w:numPr>
                <w:ilvl w:val="0"/>
                <w:numId w:val="45"/>
              </w:numPr>
              <w:ind w:left="432"/>
            </w:pPr>
            <w:r w:rsidRPr="00F43912">
              <w:t>Exámenes limitados y completos</w:t>
            </w:r>
          </w:p>
          <w:p w14:paraId="32E7BE6F" w14:textId="77777777" w:rsidR="007754FD" w:rsidRPr="00F43912" w:rsidRDefault="007754FD" w:rsidP="00B15310">
            <w:pPr>
              <w:pStyle w:val="Tablelistbullet"/>
              <w:numPr>
                <w:ilvl w:val="0"/>
                <w:numId w:val="45"/>
              </w:numPr>
              <w:ind w:left="432"/>
            </w:pPr>
            <w:r w:rsidRPr="00F43912">
              <w:t>Restauraciones</w:t>
            </w:r>
          </w:p>
          <w:p w14:paraId="7F816F21" w14:textId="77777777" w:rsidR="007754FD" w:rsidRPr="00F43912" w:rsidRDefault="007754FD" w:rsidP="00B15310">
            <w:pPr>
              <w:pStyle w:val="Tablelistbullet"/>
              <w:numPr>
                <w:ilvl w:val="0"/>
                <w:numId w:val="45"/>
              </w:numPr>
              <w:ind w:left="432"/>
            </w:pPr>
            <w:r w:rsidRPr="00F43912">
              <w:t>Dentaduras postizas</w:t>
            </w:r>
          </w:p>
          <w:p w14:paraId="239137C8" w14:textId="77777777" w:rsidR="007754FD" w:rsidRPr="00F43912" w:rsidRDefault="007754FD" w:rsidP="00B15310">
            <w:pPr>
              <w:pStyle w:val="Tablelistbullet"/>
              <w:numPr>
                <w:ilvl w:val="0"/>
                <w:numId w:val="45"/>
              </w:numPr>
              <w:ind w:left="432"/>
            </w:pPr>
            <w:r w:rsidRPr="00F43912">
              <w:t>Extracciones</w:t>
            </w:r>
          </w:p>
          <w:p w14:paraId="1515B1A0" w14:textId="77777777" w:rsidR="007754FD" w:rsidRPr="00F43912" w:rsidRDefault="007754FD" w:rsidP="00B15310">
            <w:pPr>
              <w:pStyle w:val="Tablelistbullet"/>
              <w:numPr>
                <w:ilvl w:val="0"/>
                <w:numId w:val="45"/>
              </w:numPr>
              <w:ind w:left="432"/>
            </w:pPr>
            <w:r w:rsidRPr="00F43912">
              <w:t>Sedantes</w:t>
            </w:r>
          </w:p>
          <w:p w14:paraId="7C4C02EA" w14:textId="77777777" w:rsidR="007754FD" w:rsidRPr="00F43912" w:rsidRDefault="007754FD" w:rsidP="00B15310">
            <w:pPr>
              <w:pStyle w:val="Tablelistbullet"/>
              <w:numPr>
                <w:ilvl w:val="0"/>
                <w:numId w:val="45"/>
              </w:numPr>
              <w:ind w:left="432"/>
            </w:pPr>
            <w:r w:rsidRPr="00F43912">
              <w:t>Emergencias dentales</w:t>
            </w:r>
          </w:p>
          <w:p w14:paraId="0B18C944" w14:textId="77777777" w:rsidR="007754FD" w:rsidRPr="00F43912" w:rsidRDefault="007754FD" w:rsidP="00B15310">
            <w:pPr>
              <w:pStyle w:val="Tablelistbullet"/>
              <w:numPr>
                <w:ilvl w:val="0"/>
                <w:numId w:val="45"/>
              </w:numPr>
              <w:ind w:left="432"/>
            </w:pPr>
            <w:r w:rsidRPr="00F43912">
              <w:t xml:space="preserve">Servicios dentales necesarios para la salud de una mujer embarazada antes que el bebé nazca. </w:t>
            </w:r>
          </w:p>
          <w:p w14:paraId="692C02F0" w14:textId="50EDEBBA" w:rsidR="007754FD" w:rsidRPr="00834B72" w:rsidRDefault="007754FD" w:rsidP="007754FD">
            <w:pPr>
              <w:pStyle w:val="Tableheading"/>
              <w:spacing w:after="120"/>
              <w:rPr>
                <w:b w:val="0"/>
                <w:lang w:val="en-US"/>
              </w:rPr>
            </w:pPr>
            <w:r w:rsidRPr="00834B72">
              <w:rPr>
                <w:rStyle w:val="PlanInstructions"/>
                <w:b w:val="0"/>
                <w:i w:val="0"/>
                <w:lang w:val="en-US"/>
              </w:rPr>
              <w:t>[</w:t>
            </w:r>
            <w:r w:rsidRPr="00834B72">
              <w:rPr>
                <w:rStyle w:val="PlanInstructions"/>
                <w:b w:val="0"/>
                <w:lang w:val="en-US"/>
              </w:rPr>
              <w:t>List any plan-covered supplemental benefits offered, such as routine dental care, dental X-rays, and cleanings.</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58798D93" w14:textId="120B6065" w:rsidR="007754FD" w:rsidRPr="00F43912" w:rsidRDefault="007754FD" w:rsidP="007754FD">
            <w:pPr>
              <w:pStyle w:val="Tabletext"/>
              <w:rPr>
                <w:lang w:val="en-US"/>
              </w:rPr>
            </w:pPr>
            <w:r w:rsidRPr="00F43912">
              <w:rPr>
                <w:rStyle w:val="PlanInstructions"/>
                <w:i w:val="0"/>
              </w:rPr>
              <w:t>[</w:t>
            </w:r>
            <w:r w:rsidRPr="00F43912">
              <w:rPr>
                <w:rStyle w:val="PlanInstructions"/>
              </w:rPr>
              <w:t xml:space="preserve">List </w:t>
            </w:r>
            <w:r>
              <w:rPr>
                <w:rStyle w:val="PlanInstructions"/>
              </w:rPr>
              <w:t>copays</w:t>
            </w:r>
            <w:r w:rsidRPr="00F43912">
              <w:rPr>
                <w:rStyle w:val="PlanInstructions"/>
              </w:rPr>
              <w:t>.</w:t>
            </w:r>
            <w:r w:rsidRPr="00F43912">
              <w:rPr>
                <w:rStyle w:val="PlanInstructions"/>
                <w:i w:val="0"/>
              </w:rPr>
              <w:t>]</w:t>
            </w:r>
          </w:p>
        </w:tc>
      </w:tr>
      <w:tr w:rsidR="007754FD" w:rsidRPr="00363122" w14:paraId="0A9180D4"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6B51B14D" w14:textId="77777777" w:rsidR="007754FD" w:rsidRPr="00834B72" w:rsidRDefault="007754FD" w:rsidP="007754FD">
            <w:pPr>
              <w:pStyle w:val="Tableapple"/>
              <w:rPr>
                <w:noProof/>
                <w:lang w:val="en-US"/>
              </w:rPr>
            </w:pPr>
          </w:p>
        </w:tc>
        <w:tc>
          <w:tcPr>
            <w:tcW w:w="6667" w:type="dxa"/>
            <w:tcBorders>
              <w:left w:val="nil"/>
            </w:tcBorders>
            <w:shd w:val="clear" w:color="auto" w:fill="auto"/>
            <w:tcMar>
              <w:top w:w="144" w:type="dxa"/>
              <w:left w:w="144" w:type="dxa"/>
              <w:bottom w:w="144" w:type="dxa"/>
              <w:right w:w="144" w:type="dxa"/>
            </w:tcMar>
          </w:tcPr>
          <w:p w14:paraId="2BFF3C72" w14:textId="77777777" w:rsidR="007754FD" w:rsidRPr="00AF11C8" w:rsidRDefault="007754FD" w:rsidP="007754FD">
            <w:pPr>
              <w:pStyle w:val="Tabletext"/>
              <w:rPr>
                <w:rFonts w:eastAsia="Calibri"/>
              </w:rPr>
            </w:pPr>
            <w:r w:rsidRPr="00F43912">
              <w:rPr>
                <w:rStyle w:val="PlanInstructions"/>
                <w:i w:val="0"/>
                <w:lang w:val="en-US"/>
              </w:rPr>
              <w:t>[</w:t>
            </w:r>
            <w:r w:rsidRPr="00F43912">
              <w:rPr>
                <w:rStyle w:val="PlanInstructions"/>
                <w:lang w:val="en-US"/>
              </w:rPr>
              <w:t xml:space="preserve">Plans that cover hearing services as a Medicaid benefit should modify the following description if necessary. </w:t>
            </w:r>
            <w:r w:rsidRPr="00F43912">
              <w:rPr>
                <w:rStyle w:val="PlanInstructions"/>
              </w:rPr>
              <w:t>Add the apple icon if listing only preventive services.</w:t>
            </w:r>
            <w:r w:rsidRPr="00F43912">
              <w:rPr>
                <w:rStyle w:val="PlanInstructions"/>
                <w:i w:val="0"/>
              </w:rPr>
              <w:t>]</w:t>
            </w:r>
          </w:p>
          <w:p w14:paraId="79BEA033" w14:textId="77777777" w:rsidR="007754FD" w:rsidRPr="009167F8" w:rsidRDefault="007754FD" w:rsidP="007754FD">
            <w:pPr>
              <w:pStyle w:val="Tableheading"/>
            </w:pPr>
            <w:r w:rsidRPr="009167F8">
              <w:t>Servicios para la audición</w:t>
            </w:r>
          </w:p>
          <w:p w14:paraId="2114CCF9" w14:textId="77777777" w:rsidR="007754FD" w:rsidRPr="00F43912" w:rsidRDefault="007754FD" w:rsidP="007754FD">
            <w:pPr>
              <w:pStyle w:val="Tabletext"/>
            </w:pPr>
            <w:r w:rsidRPr="00F43912">
              <w:t xml:space="preserve">El plan cubre pruebas de audición y de equilibro, realizadas por su proveedor. Estas pruebas mostrarán si necesita tratamiento médico y serán cubiertas como cuidado de paciente externo si las recibe de un médico, audiólogo u otro proveedor </w:t>
            </w:r>
            <w:r w:rsidRPr="00AF11C8">
              <w:t>calificado</w:t>
            </w:r>
            <w:r w:rsidRPr="00F43912">
              <w:t>.</w:t>
            </w:r>
          </w:p>
          <w:p w14:paraId="36083D75" w14:textId="77777777" w:rsidR="007754FD" w:rsidRPr="00F43912" w:rsidRDefault="007754FD" w:rsidP="007754FD">
            <w:pPr>
              <w:pStyle w:val="Tabletext"/>
            </w:pPr>
            <w:r w:rsidRPr="00F43912">
              <w:t>El plan también cubre lo siguiente:</w:t>
            </w:r>
          </w:p>
          <w:p w14:paraId="752A728A" w14:textId="77777777" w:rsidR="007754FD" w:rsidRPr="00F43912" w:rsidRDefault="007754FD" w:rsidP="00B15310">
            <w:pPr>
              <w:pStyle w:val="Tablelistbullet"/>
              <w:numPr>
                <w:ilvl w:val="0"/>
                <w:numId w:val="45"/>
              </w:numPr>
              <w:ind w:left="432"/>
            </w:pPr>
            <w:r w:rsidRPr="00F43912">
              <w:t>Pruebas de audición básica y avanzadas</w:t>
            </w:r>
          </w:p>
          <w:p w14:paraId="78790B72" w14:textId="77777777" w:rsidR="007754FD" w:rsidRPr="00F43912" w:rsidRDefault="007754FD" w:rsidP="00B15310">
            <w:pPr>
              <w:pStyle w:val="Tablelistbullet"/>
              <w:numPr>
                <w:ilvl w:val="0"/>
                <w:numId w:val="45"/>
              </w:numPr>
              <w:ind w:left="432"/>
            </w:pPr>
            <w:r w:rsidRPr="00F43912">
              <w:t>Consejería sobre el uso de audífonos</w:t>
            </w:r>
          </w:p>
          <w:p w14:paraId="56B9033B" w14:textId="77777777" w:rsidR="007754FD" w:rsidRPr="00F43912" w:rsidRDefault="007754FD" w:rsidP="00B15310">
            <w:pPr>
              <w:pStyle w:val="Tablelistbullet"/>
              <w:numPr>
                <w:ilvl w:val="0"/>
                <w:numId w:val="45"/>
              </w:numPr>
              <w:ind w:left="432"/>
            </w:pPr>
            <w:r w:rsidRPr="00F43912">
              <w:t xml:space="preserve">Evaluación y adaptación de un audífono </w:t>
            </w:r>
          </w:p>
          <w:p w14:paraId="12BDE127" w14:textId="77777777" w:rsidR="007754FD" w:rsidRPr="00F43912" w:rsidRDefault="007754FD" w:rsidP="00B15310">
            <w:pPr>
              <w:pStyle w:val="Tablelistbullet"/>
              <w:numPr>
                <w:ilvl w:val="0"/>
                <w:numId w:val="45"/>
              </w:numPr>
              <w:ind w:left="432"/>
            </w:pPr>
            <w:r w:rsidRPr="00F43912">
              <w:t>Audífonos cada tres años</w:t>
            </w:r>
          </w:p>
          <w:p w14:paraId="19734C2B" w14:textId="77777777" w:rsidR="007754FD" w:rsidRPr="00F43912" w:rsidRDefault="007754FD" w:rsidP="00B15310">
            <w:pPr>
              <w:pStyle w:val="Tablelistbullet"/>
              <w:numPr>
                <w:ilvl w:val="0"/>
                <w:numId w:val="45"/>
              </w:numPr>
              <w:ind w:left="432"/>
            </w:pPr>
            <w:r w:rsidRPr="00F43912">
              <w:t>Baterías y accesorios para los audífonos</w:t>
            </w:r>
          </w:p>
          <w:p w14:paraId="773DCD88" w14:textId="77777777" w:rsidR="007754FD" w:rsidRPr="00F43912" w:rsidRDefault="007754FD" w:rsidP="00B15310">
            <w:pPr>
              <w:pStyle w:val="Tablelistbullet"/>
              <w:numPr>
                <w:ilvl w:val="0"/>
                <w:numId w:val="45"/>
              </w:numPr>
              <w:ind w:left="432"/>
            </w:pPr>
            <w:r w:rsidRPr="00F43912">
              <w:t>Reparación y reemplazo de partes de los audífonos</w:t>
            </w:r>
          </w:p>
          <w:p w14:paraId="380BD12E" w14:textId="1902D84A" w:rsidR="007754FD" w:rsidRPr="00834B72" w:rsidRDefault="007754FD" w:rsidP="007754FD">
            <w:pPr>
              <w:pStyle w:val="Tableheading"/>
              <w:spacing w:after="120"/>
              <w:rPr>
                <w:b w:val="0"/>
                <w:lang w:val="en-US"/>
              </w:rPr>
            </w:pPr>
            <w:r w:rsidRPr="00834B72">
              <w:rPr>
                <w:rStyle w:val="PlanInstructions"/>
                <w:b w:val="0"/>
                <w:i w:val="0"/>
                <w:lang w:val="en-US"/>
              </w:rPr>
              <w:t>[</w:t>
            </w:r>
            <w:r w:rsidRPr="00834B72">
              <w:rPr>
                <w:rStyle w:val="PlanInstructions"/>
                <w:b w:val="0"/>
                <w:lang w:val="en-US"/>
              </w:rPr>
              <w:t>List any additional benefits offered.</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25A3779F" w14:textId="77777777" w:rsidR="007754FD" w:rsidRPr="00F43912" w:rsidRDefault="007754FD" w:rsidP="007754FD">
            <w:pPr>
              <w:pStyle w:val="Tabletext"/>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copays</w:t>
            </w:r>
            <w:r w:rsidRPr="00F43912">
              <w:rPr>
                <w:rStyle w:val="PlanInstructions"/>
                <w:lang w:val="en-US"/>
              </w:rPr>
              <w:t>.</w:t>
            </w:r>
            <w:r w:rsidRPr="00F43912">
              <w:rPr>
                <w:rStyle w:val="PlanInstructions"/>
                <w:i w:val="0"/>
                <w:lang w:val="en-US"/>
              </w:rPr>
              <w:t>]</w:t>
            </w:r>
          </w:p>
          <w:p w14:paraId="3864B571" w14:textId="0B30CD55" w:rsidR="007754FD" w:rsidRPr="00F43912" w:rsidRDefault="007754FD" w:rsidP="007754FD">
            <w:pPr>
              <w:pStyle w:val="Tabletext"/>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copays</w:t>
            </w:r>
            <w:r w:rsidRPr="00F43912">
              <w:rPr>
                <w:rStyle w:val="PlanInstructions"/>
                <w:lang w:val="en-US"/>
              </w:rPr>
              <w:t xml:space="preserve"> for additional benefits.</w:t>
            </w:r>
            <w:r w:rsidRPr="00F43912">
              <w:rPr>
                <w:rStyle w:val="PlanInstructions"/>
                <w:i w:val="0"/>
                <w:lang w:val="en-US"/>
              </w:rPr>
              <w:t>]</w:t>
            </w:r>
          </w:p>
        </w:tc>
      </w:tr>
      <w:tr w:rsidR="007754FD" w:rsidRPr="00363122" w14:paraId="1D051D6A"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3C1AD231" w14:textId="77777777" w:rsidR="007754FD" w:rsidRPr="00834B72" w:rsidRDefault="007754FD" w:rsidP="007754FD">
            <w:pPr>
              <w:pStyle w:val="Tableapple"/>
              <w:rPr>
                <w:noProof/>
                <w:lang w:val="en-US"/>
              </w:rPr>
            </w:pPr>
          </w:p>
        </w:tc>
        <w:tc>
          <w:tcPr>
            <w:tcW w:w="6667" w:type="dxa"/>
            <w:tcBorders>
              <w:left w:val="nil"/>
            </w:tcBorders>
            <w:shd w:val="clear" w:color="auto" w:fill="auto"/>
            <w:tcMar>
              <w:top w:w="144" w:type="dxa"/>
              <w:left w:w="144" w:type="dxa"/>
              <w:bottom w:w="144" w:type="dxa"/>
              <w:right w:w="144" w:type="dxa"/>
            </w:tcMar>
          </w:tcPr>
          <w:p w14:paraId="65B941A2" w14:textId="77777777" w:rsidR="007754FD" w:rsidRPr="00F43912" w:rsidRDefault="007754FD" w:rsidP="007754FD">
            <w:pPr>
              <w:pStyle w:val="Tableheading"/>
            </w:pPr>
            <w:r w:rsidRPr="00F43912">
              <w:t>Servicios quiroprácticos</w:t>
            </w:r>
          </w:p>
          <w:p w14:paraId="0F17BE12" w14:textId="77777777" w:rsidR="007754FD" w:rsidRPr="00F43912" w:rsidRDefault="007754FD" w:rsidP="007754FD">
            <w:pPr>
              <w:pStyle w:val="Tabletext"/>
              <w:rPr>
                <w:b/>
                <w:bCs/>
              </w:rPr>
            </w:pPr>
            <w:r w:rsidRPr="00F43912">
              <w:t xml:space="preserve">El plan cubre ajustes de la columna vertebral para corregir la alineación. </w:t>
            </w:r>
          </w:p>
          <w:p w14:paraId="6BFE6D67" w14:textId="1CE36054" w:rsidR="007754FD" w:rsidRPr="00834B72" w:rsidRDefault="007754FD" w:rsidP="007754FD">
            <w:pPr>
              <w:pStyle w:val="Tableheading"/>
              <w:spacing w:after="120"/>
              <w:rPr>
                <w:b w:val="0"/>
                <w:lang w:val="en-US"/>
              </w:rPr>
            </w:pPr>
            <w:r w:rsidRPr="00834B72">
              <w:rPr>
                <w:rStyle w:val="PlanInstructions"/>
                <w:b w:val="0"/>
                <w:i w:val="0"/>
                <w:lang w:val="en-US"/>
              </w:rPr>
              <w:t>[</w:t>
            </w:r>
            <w:r w:rsidRPr="00834B72">
              <w:rPr>
                <w:rStyle w:val="PlanInstructions"/>
                <w:b w:val="0"/>
                <w:lang w:val="en-US"/>
              </w:rPr>
              <w:t>List any plan-covered supplemental benefits offered. Also list any restrictions, such as the maximum number of visits.</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0EF1DC67" w14:textId="106821A7" w:rsidR="007754FD" w:rsidRDefault="007754FD" w:rsidP="007754FD">
            <w:pPr>
              <w:pStyle w:val="Tabletext"/>
              <w:rPr>
                <w:rStyle w:val="PlanInstructions"/>
                <w:i w:val="0"/>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copays</w:t>
            </w:r>
            <w:r w:rsidRPr="00F43912">
              <w:rPr>
                <w:rStyle w:val="PlanInstructions"/>
                <w:lang w:val="en-US"/>
              </w:rPr>
              <w:t>.</w:t>
            </w:r>
            <w:r w:rsidRPr="00F43912">
              <w:rPr>
                <w:rStyle w:val="PlanInstructions"/>
                <w:i w:val="0"/>
                <w:lang w:val="en-US"/>
              </w:rPr>
              <w:t>]</w:t>
            </w:r>
          </w:p>
          <w:p w14:paraId="05DFC143" w14:textId="77777777" w:rsidR="000455CA" w:rsidRPr="00F43912" w:rsidRDefault="000455CA" w:rsidP="007754FD">
            <w:pPr>
              <w:pStyle w:val="Tabletext"/>
              <w:rPr>
                <w:lang w:val="en-US"/>
              </w:rPr>
            </w:pPr>
          </w:p>
          <w:p w14:paraId="1AB7ECD3" w14:textId="6FA11F4D" w:rsidR="007754FD" w:rsidRPr="00F43912" w:rsidRDefault="007754FD" w:rsidP="007754FD">
            <w:pPr>
              <w:pStyle w:val="Tabletext"/>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copays</w:t>
            </w:r>
            <w:r w:rsidRPr="00F43912">
              <w:rPr>
                <w:rStyle w:val="PlanInstructions"/>
                <w:lang w:val="en-US"/>
              </w:rPr>
              <w:t xml:space="preserve"> for supplemental benefits.</w:t>
            </w:r>
            <w:r w:rsidRPr="00F43912">
              <w:rPr>
                <w:rStyle w:val="PlanInstructions"/>
                <w:i w:val="0"/>
                <w:lang w:val="en-US"/>
              </w:rPr>
              <w:t>]</w:t>
            </w:r>
          </w:p>
        </w:tc>
      </w:tr>
      <w:tr w:rsidR="007754FD" w:rsidRPr="006879EA" w14:paraId="74B4516C"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0EEFBDEB" w14:textId="77777777" w:rsidR="007754FD" w:rsidRPr="00834B72" w:rsidRDefault="007754FD" w:rsidP="007754FD">
            <w:pPr>
              <w:pStyle w:val="Tableapple"/>
              <w:rPr>
                <w:noProof/>
                <w:lang w:val="en-US"/>
              </w:rPr>
            </w:pPr>
          </w:p>
        </w:tc>
        <w:tc>
          <w:tcPr>
            <w:tcW w:w="6667" w:type="dxa"/>
            <w:tcBorders>
              <w:left w:val="nil"/>
            </w:tcBorders>
            <w:shd w:val="clear" w:color="auto" w:fill="auto"/>
            <w:tcMar>
              <w:top w:w="144" w:type="dxa"/>
              <w:left w:w="144" w:type="dxa"/>
              <w:bottom w:w="144" w:type="dxa"/>
              <w:right w:w="144" w:type="dxa"/>
            </w:tcMar>
          </w:tcPr>
          <w:p w14:paraId="4AF4ECA0" w14:textId="77777777" w:rsidR="007754FD" w:rsidRPr="00F43912" w:rsidRDefault="007754FD" w:rsidP="007754FD">
            <w:pPr>
              <w:pStyle w:val="Tableheading"/>
            </w:pPr>
            <w:r w:rsidRPr="00F43912">
              <w:t>Servicios y suministros para tratar enfermedades renales</w:t>
            </w:r>
          </w:p>
          <w:p w14:paraId="3126857A" w14:textId="77777777" w:rsidR="007754FD" w:rsidRPr="00F43912" w:rsidRDefault="007754FD" w:rsidP="007754FD">
            <w:pPr>
              <w:pStyle w:val="Tabletext"/>
            </w:pPr>
            <w:r w:rsidRPr="00F43912">
              <w:t>El plan cubrirá los siguientes servicios:</w:t>
            </w:r>
          </w:p>
          <w:p w14:paraId="2DDB5A82" w14:textId="77777777" w:rsidR="007754FD" w:rsidRPr="00F43912" w:rsidRDefault="007754FD" w:rsidP="00B15310">
            <w:pPr>
              <w:pStyle w:val="Tablelistbullet"/>
              <w:numPr>
                <w:ilvl w:val="0"/>
                <w:numId w:val="45"/>
              </w:numPr>
              <w:ind w:left="432"/>
            </w:pPr>
            <w:r w:rsidRPr="00F43912">
              <w:t>Servicios educativos sobre la insuficiencia renal para enseñar sobre el cuidado de los riñones y ayudar a los miembros a tomar decisiones sobre su cuidado. Usted debe estar en la etapa IV de insuficiencia renal crónica y su doctor deberá darle una referencia. El plan cubrirá hasta seis sesiones de servicios educativos sobre la insuficiencia renal.</w:t>
            </w:r>
          </w:p>
          <w:p w14:paraId="532C081D" w14:textId="77777777" w:rsidR="007754FD" w:rsidRPr="00F43912" w:rsidRDefault="007754FD" w:rsidP="00B15310">
            <w:pPr>
              <w:pStyle w:val="Tablelistbullet"/>
              <w:numPr>
                <w:ilvl w:val="0"/>
                <w:numId w:val="45"/>
              </w:numPr>
              <w:ind w:left="432"/>
            </w:pPr>
            <w:r w:rsidRPr="00F43912">
              <w:t xml:space="preserve">Tratamientos de diálisis como paciente externo, incluyendo tratamientos de diálisis cuando se encuentre temporariamente fuera de su área de servicio, como se explica en el Capítulo 3 </w:t>
            </w:r>
            <w:r w:rsidRPr="00F43912">
              <w:rPr>
                <w:rStyle w:val="PlanInstructions"/>
                <w:i w:val="0"/>
              </w:rPr>
              <w:t>[</w:t>
            </w:r>
            <w:r w:rsidRPr="00F43912">
              <w:rPr>
                <w:rStyle w:val="PlanInstructions"/>
              </w:rPr>
              <w:t>plans may insert reference, as applicable</w:t>
            </w:r>
            <w:r w:rsidRPr="00F43912">
              <w:rPr>
                <w:rStyle w:val="PlanInstructions"/>
                <w:i w:val="0"/>
              </w:rPr>
              <w:t>]</w:t>
            </w:r>
          </w:p>
          <w:p w14:paraId="5B402709" w14:textId="77777777" w:rsidR="007754FD" w:rsidRPr="00F43912" w:rsidRDefault="007754FD" w:rsidP="00B15310">
            <w:pPr>
              <w:pStyle w:val="Tablelistbullet"/>
              <w:numPr>
                <w:ilvl w:val="0"/>
                <w:numId w:val="45"/>
              </w:numPr>
              <w:ind w:left="432"/>
            </w:pPr>
            <w:r w:rsidRPr="00F43912">
              <w:t>Tratamientos de diálisis como paciente interno, si usted ingresa como paciente a un hospital para recibir cuidado especial.</w:t>
            </w:r>
          </w:p>
          <w:p w14:paraId="472670B1" w14:textId="77777777" w:rsidR="007754FD" w:rsidRPr="00F43912" w:rsidRDefault="007754FD" w:rsidP="00B15310">
            <w:pPr>
              <w:pStyle w:val="Tablelistbullet"/>
              <w:numPr>
                <w:ilvl w:val="0"/>
                <w:numId w:val="45"/>
              </w:numPr>
              <w:ind w:left="432"/>
            </w:pPr>
            <w:r w:rsidRPr="00F43912">
              <w:t>Entrenamiento para hacerse diálisis a usted mismo, incluyendo entrenamiento para usted y para otra persona que le ayude en su hogar con sus tratamientos de diálisis.</w:t>
            </w:r>
          </w:p>
          <w:p w14:paraId="28BE09C6" w14:textId="77777777" w:rsidR="007754FD" w:rsidRPr="00F43912" w:rsidRDefault="007754FD" w:rsidP="00B15310">
            <w:pPr>
              <w:pStyle w:val="Tablelistbullet"/>
              <w:numPr>
                <w:ilvl w:val="0"/>
                <w:numId w:val="45"/>
              </w:numPr>
              <w:ind w:left="432"/>
            </w:pPr>
            <w:r w:rsidRPr="00F43912">
              <w:t>Equipo y suministros para hacerse diálisis en el hogar.</w:t>
            </w:r>
          </w:p>
          <w:p w14:paraId="1D89B1BF" w14:textId="77777777" w:rsidR="007754FD" w:rsidRPr="00F43912" w:rsidRDefault="007754FD" w:rsidP="00B15310">
            <w:pPr>
              <w:pStyle w:val="Tablelistbullet"/>
              <w:numPr>
                <w:ilvl w:val="0"/>
                <w:numId w:val="45"/>
              </w:numPr>
              <w:ind w:left="432"/>
            </w:pPr>
            <w:r w:rsidRPr="00F43912">
              <w:t>Ciertos servicios de respaldo en el hogar, tal como las visitas necesarias por personas entrenadas en diálisis para que revisen la diálisis que se está haciendo en su hogar, para ayudar en casos de emergencia y para revisar su equipo de diálisis y su suministro de agua.</w:t>
            </w:r>
          </w:p>
          <w:p w14:paraId="1E559679" w14:textId="4674A46F" w:rsidR="007754FD" w:rsidRPr="00834B72" w:rsidRDefault="007754FD" w:rsidP="007754FD">
            <w:pPr>
              <w:pStyle w:val="Tabletext"/>
              <w:rPr>
                <w:b/>
              </w:rPr>
            </w:pPr>
            <w:r w:rsidRPr="00834B72">
              <w:t>Sus beneficios de medicamentos de Medicare Parte B pagarán por ciertos medicamentos para diálisis. Para obtener información, lea “Medicamentos de receta de Medicare Parte B” en esta tabla.</w:t>
            </w:r>
          </w:p>
        </w:tc>
        <w:tc>
          <w:tcPr>
            <w:tcW w:w="2707" w:type="dxa"/>
            <w:shd w:val="clear" w:color="auto" w:fill="auto"/>
            <w:tcMar>
              <w:top w:w="144" w:type="dxa"/>
              <w:left w:w="144" w:type="dxa"/>
              <w:bottom w:w="144" w:type="dxa"/>
              <w:right w:w="144" w:type="dxa"/>
            </w:tcMar>
          </w:tcPr>
          <w:p w14:paraId="547A58FA" w14:textId="638EADFE" w:rsidR="007754FD" w:rsidRPr="00834B72" w:rsidRDefault="007754FD" w:rsidP="007754FD">
            <w:pPr>
              <w:pStyle w:val="Tabletext"/>
            </w:pPr>
            <w:r>
              <w:t>$0</w:t>
            </w:r>
          </w:p>
        </w:tc>
      </w:tr>
      <w:tr w:rsidR="007754FD" w:rsidRPr="00DA6287" w14:paraId="2B09A8E4"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48D8CFE2" w14:textId="77777777" w:rsidR="007754FD" w:rsidRDefault="007754FD" w:rsidP="007754FD">
            <w:pPr>
              <w:pStyle w:val="Tableapple"/>
              <w:rPr>
                <w:noProof/>
                <w:lang w:val="es-ES" w:eastAsia="es-ES"/>
              </w:rPr>
            </w:pPr>
          </w:p>
        </w:tc>
        <w:tc>
          <w:tcPr>
            <w:tcW w:w="6667" w:type="dxa"/>
            <w:tcBorders>
              <w:left w:val="nil"/>
            </w:tcBorders>
            <w:shd w:val="clear" w:color="auto" w:fill="auto"/>
            <w:tcMar>
              <w:top w:w="144" w:type="dxa"/>
              <w:left w:w="144" w:type="dxa"/>
              <w:bottom w:w="144" w:type="dxa"/>
              <w:right w:w="144" w:type="dxa"/>
            </w:tcMar>
          </w:tcPr>
          <w:p w14:paraId="70C8C952" w14:textId="77777777" w:rsidR="007754FD" w:rsidRPr="007232B9" w:rsidRDefault="007754FD" w:rsidP="008E0E54">
            <w:pPr>
              <w:spacing w:before="0" w:line="280" w:lineRule="exact"/>
              <w:ind w:right="288"/>
              <w:rPr>
                <w:rFonts w:eastAsia="Times New Roman"/>
                <w:b/>
              </w:rPr>
            </w:pPr>
            <w:r w:rsidRPr="007232B9">
              <w:rPr>
                <w:b/>
              </w:rPr>
              <w:t>Terapia de ejercicios supervisada (SET, por sus siglas en inglés)</w:t>
            </w:r>
          </w:p>
          <w:p w14:paraId="61E0397C" w14:textId="77777777" w:rsidR="007754FD" w:rsidRPr="007232B9" w:rsidRDefault="007754FD" w:rsidP="00B15310">
            <w:pPr>
              <w:autoSpaceDE w:val="0"/>
              <w:autoSpaceDN w:val="0"/>
              <w:adjustRightInd w:val="0"/>
              <w:spacing w:before="0" w:after="120" w:line="280" w:lineRule="exact"/>
              <w:ind w:right="288"/>
              <w:rPr>
                <w:rFonts w:cs="Arial"/>
                <w:color w:val="000000"/>
              </w:rPr>
            </w:pPr>
            <w:r w:rsidRPr="007232B9">
              <w:rPr>
                <w:color w:val="000000"/>
              </w:rPr>
              <w:t>El plan pagará la SET para los miembros con enfermedad arterial periférica (PAD, por sus siglas en inglés) sintomática que tengan una derivación por PAD de un médico responsable por el tratamiento de PAD. El plan pagará:</w:t>
            </w:r>
          </w:p>
          <w:p w14:paraId="720A3D0F" w14:textId="77777777" w:rsidR="007754FD" w:rsidRPr="007232B9" w:rsidRDefault="007754FD" w:rsidP="007754FD">
            <w:pPr>
              <w:numPr>
                <w:ilvl w:val="0"/>
                <w:numId w:val="42"/>
              </w:numPr>
              <w:autoSpaceDE w:val="0"/>
              <w:autoSpaceDN w:val="0"/>
              <w:adjustRightInd w:val="0"/>
              <w:spacing w:before="0" w:after="120" w:line="280" w:lineRule="exact"/>
              <w:ind w:left="432" w:right="288"/>
              <w:rPr>
                <w:rFonts w:cs="Arial"/>
                <w:color w:val="000000"/>
              </w:rPr>
            </w:pPr>
            <w:r w:rsidRPr="007232B9">
              <w:rPr>
                <w:color w:val="000000"/>
              </w:rPr>
              <w:t>Hasta 36 sesiones durante un período de 12 semanas si se cumplen todos los requisitos de la SET</w:t>
            </w:r>
          </w:p>
          <w:p w14:paraId="0DD561B0" w14:textId="77777777" w:rsidR="007754FD" w:rsidRPr="007232B9" w:rsidRDefault="007754FD" w:rsidP="007754FD">
            <w:pPr>
              <w:numPr>
                <w:ilvl w:val="0"/>
                <w:numId w:val="42"/>
              </w:numPr>
              <w:autoSpaceDE w:val="0"/>
              <w:autoSpaceDN w:val="0"/>
              <w:adjustRightInd w:val="0"/>
              <w:spacing w:before="0" w:after="120" w:line="280" w:lineRule="exact"/>
              <w:ind w:left="432" w:right="288"/>
              <w:rPr>
                <w:rFonts w:cs="Arial"/>
                <w:color w:val="000000"/>
              </w:rPr>
            </w:pPr>
            <w:r w:rsidRPr="007232B9">
              <w:rPr>
                <w:color w:val="000000"/>
              </w:rPr>
              <w:t xml:space="preserve">36 sesiones adicionales </w:t>
            </w:r>
            <w:r>
              <w:rPr>
                <w:color w:val="000000"/>
              </w:rPr>
              <w:t>con</w:t>
            </w:r>
            <w:r w:rsidRPr="007232B9">
              <w:rPr>
                <w:color w:val="000000"/>
              </w:rPr>
              <w:t xml:space="preserve"> el tiempo si un proveedor de cuidado de salud lo considera médicamente necesario </w:t>
            </w:r>
          </w:p>
          <w:p w14:paraId="4E114C84" w14:textId="77777777" w:rsidR="007754FD" w:rsidRPr="007232B9" w:rsidRDefault="007754FD" w:rsidP="00B15310">
            <w:pPr>
              <w:spacing w:before="0" w:after="120" w:line="280" w:lineRule="exact"/>
              <w:ind w:right="288"/>
              <w:rPr>
                <w:rFonts w:eastAsia="Times New Roman"/>
              </w:rPr>
            </w:pPr>
            <w:r w:rsidRPr="007232B9">
              <w:t>El programa SET debe ser:</w:t>
            </w:r>
          </w:p>
          <w:p w14:paraId="08B14AE9" w14:textId="77777777" w:rsidR="007754FD" w:rsidRPr="007232B9" w:rsidRDefault="007754FD" w:rsidP="007754FD">
            <w:pPr>
              <w:numPr>
                <w:ilvl w:val="0"/>
                <w:numId w:val="43"/>
              </w:numPr>
              <w:autoSpaceDE w:val="0"/>
              <w:autoSpaceDN w:val="0"/>
              <w:adjustRightInd w:val="0"/>
              <w:spacing w:before="0" w:after="120" w:line="280" w:lineRule="exact"/>
              <w:ind w:left="432" w:right="288"/>
              <w:rPr>
                <w:rFonts w:cs="Arial"/>
                <w:color w:val="000000"/>
              </w:rPr>
            </w:pPr>
            <w:r w:rsidRPr="007232B9">
              <w:rPr>
                <w:color w:val="000000"/>
              </w:rPr>
              <w:t xml:space="preserve">sesiones de 30 a 60 minutos de un programa terapéutico de </w:t>
            </w:r>
            <w:r>
              <w:t>ejercicio y entrenamiento</w:t>
            </w:r>
            <w:r w:rsidRPr="007232B9">
              <w:rPr>
                <w:color w:val="000000"/>
              </w:rPr>
              <w:t xml:space="preserve"> para PAD en miembros con calambres en las piernas por un flujo sanguíneo deficiente (claudicación) </w:t>
            </w:r>
          </w:p>
          <w:p w14:paraId="14936FCA" w14:textId="77777777" w:rsidR="007754FD" w:rsidRPr="007232B9" w:rsidRDefault="007754FD" w:rsidP="007754FD">
            <w:pPr>
              <w:numPr>
                <w:ilvl w:val="0"/>
                <w:numId w:val="43"/>
              </w:numPr>
              <w:autoSpaceDE w:val="0"/>
              <w:autoSpaceDN w:val="0"/>
              <w:adjustRightInd w:val="0"/>
              <w:spacing w:before="0" w:after="120" w:line="280" w:lineRule="exact"/>
              <w:ind w:left="432" w:right="288"/>
              <w:rPr>
                <w:rFonts w:cs="Arial"/>
                <w:color w:val="000000"/>
              </w:rPr>
            </w:pPr>
            <w:r w:rsidRPr="007232B9">
              <w:rPr>
                <w:color w:val="000000"/>
              </w:rPr>
              <w:t>En un entorno hospitalario para pacientes externos o en un consultorio médico</w:t>
            </w:r>
          </w:p>
          <w:p w14:paraId="77345320" w14:textId="77777777" w:rsidR="007754FD" w:rsidRPr="007232B9" w:rsidRDefault="007754FD" w:rsidP="007754FD">
            <w:pPr>
              <w:numPr>
                <w:ilvl w:val="0"/>
                <w:numId w:val="43"/>
              </w:numPr>
              <w:autoSpaceDE w:val="0"/>
              <w:autoSpaceDN w:val="0"/>
              <w:adjustRightInd w:val="0"/>
              <w:spacing w:before="0" w:after="120" w:line="280" w:lineRule="exact"/>
              <w:ind w:left="432" w:right="288"/>
              <w:rPr>
                <w:rFonts w:cs="Arial"/>
                <w:color w:val="000000"/>
              </w:rPr>
            </w:pPr>
            <w:r w:rsidRPr="007232B9">
              <w:rPr>
                <w:color w:val="000000"/>
              </w:rPr>
              <w:t>Prestado por personal calificado que se asegure de que el beneficio excede el daño y que esté capacitado en terapia de ejercicios para PAD</w:t>
            </w:r>
          </w:p>
          <w:p w14:paraId="40ABFE46" w14:textId="2D65DC0D" w:rsidR="007754FD" w:rsidRPr="00DA6287" w:rsidRDefault="007754FD" w:rsidP="00B15310">
            <w:pPr>
              <w:pStyle w:val="Tableheading"/>
              <w:numPr>
                <w:ilvl w:val="0"/>
                <w:numId w:val="43"/>
              </w:numPr>
              <w:spacing w:after="120"/>
              <w:ind w:left="432"/>
              <w:rPr>
                <w:b w:val="0"/>
              </w:rPr>
            </w:pPr>
            <w:r w:rsidRPr="00DA6287">
              <w:rPr>
                <w:b w:val="0"/>
                <w:color w:val="000000"/>
              </w:rPr>
              <w:t>Bajo la supervisión directa de un médico, asistente médico o enfermero profesional/enfermero clínico especializado capacitado tanto en técnicas de soporte vital básicas como avanzadas</w:t>
            </w:r>
          </w:p>
        </w:tc>
        <w:tc>
          <w:tcPr>
            <w:tcW w:w="2707" w:type="dxa"/>
            <w:shd w:val="clear" w:color="auto" w:fill="auto"/>
            <w:tcMar>
              <w:top w:w="144" w:type="dxa"/>
              <w:left w:w="144" w:type="dxa"/>
              <w:bottom w:w="144" w:type="dxa"/>
              <w:right w:w="144" w:type="dxa"/>
            </w:tcMar>
          </w:tcPr>
          <w:p w14:paraId="21468FDC" w14:textId="6876A472" w:rsidR="007754FD" w:rsidRPr="00DA6287" w:rsidRDefault="007754FD" w:rsidP="007754FD">
            <w:pPr>
              <w:pStyle w:val="Tabletext"/>
              <w:rPr>
                <w:lang w:val="es-ES"/>
              </w:rPr>
            </w:pPr>
            <w:r>
              <w:rPr>
                <w:lang w:val="es-ES"/>
              </w:rPr>
              <w:t>$0</w:t>
            </w:r>
          </w:p>
        </w:tc>
      </w:tr>
      <w:tr w:rsidR="007754FD" w:rsidRPr="00363122" w14:paraId="66FA911D"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72E4614A" w14:textId="78AA10BB" w:rsidR="007754FD" w:rsidRPr="00834B72" w:rsidRDefault="007754FD" w:rsidP="007754FD">
            <w:pPr>
              <w:pStyle w:val="Tableapple"/>
              <w:rPr>
                <w:noProof/>
              </w:rPr>
            </w:pPr>
            <w:r>
              <w:rPr>
                <w:noProof/>
                <w:lang w:val="en-US"/>
              </w:rPr>
              <w:lastRenderedPageBreak/>
              <w:drawing>
                <wp:inline distT="0" distB="0" distL="0" distR="0" wp14:anchorId="2F50C49B" wp14:editId="48932CB9">
                  <wp:extent cx="180975" cy="228600"/>
                  <wp:effectExtent l="0" t="0" r="9525" b="0"/>
                  <wp:docPr id="31" name="Picture 31"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7" name="Picture 7" descr="Apple icon indicates preventive services." title="Red apple icon"/>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left w:val="nil"/>
            </w:tcBorders>
            <w:shd w:val="clear" w:color="auto" w:fill="auto"/>
            <w:tcMar>
              <w:top w:w="144" w:type="dxa"/>
              <w:left w:w="144" w:type="dxa"/>
              <w:bottom w:w="144" w:type="dxa"/>
              <w:right w:w="144" w:type="dxa"/>
            </w:tcMar>
          </w:tcPr>
          <w:p w14:paraId="30738B47" w14:textId="77777777" w:rsidR="007754FD" w:rsidRPr="00F43912" w:rsidRDefault="007754FD" w:rsidP="007754FD">
            <w:pPr>
              <w:pStyle w:val="Tableheading"/>
              <w:rPr>
                <w:highlight w:val="green"/>
              </w:rPr>
            </w:pPr>
            <w:r w:rsidRPr="00F43912">
              <w:t>Terapia de nutrición médica</w:t>
            </w:r>
          </w:p>
          <w:p w14:paraId="5BB2EDA5" w14:textId="77777777" w:rsidR="007754FD" w:rsidRPr="00AF11C8" w:rsidRDefault="007754FD" w:rsidP="007754FD">
            <w:pPr>
              <w:pStyle w:val="Tabletext"/>
            </w:pPr>
            <w:r w:rsidRPr="00F43912">
              <w:t xml:space="preserve">Este beneficio es para personas con diabetes o con insuficiencia renal pero que no reciben diálisis. También es para aquellos que han recibido un trasplante de riñón cuando ha sido </w:t>
            </w:r>
            <w:r w:rsidRPr="00F43912">
              <w:rPr>
                <w:rStyle w:val="PlanInstructions"/>
                <w:i w:val="0"/>
              </w:rPr>
              <w:t>[</w:t>
            </w:r>
            <w:r w:rsidRPr="00F43912">
              <w:rPr>
                <w:rStyle w:val="PlanInstructions"/>
              </w:rPr>
              <w:t xml:space="preserve">insert as appropriate: </w:t>
            </w:r>
            <w:r w:rsidRPr="00F43912">
              <w:rPr>
                <w:rStyle w:val="PlanInstructions"/>
                <w:i w:val="0"/>
              </w:rPr>
              <w:t xml:space="preserve">autorizado </w:t>
            </w:r>
            <w:r w:rsidRPr="00834B72">
              <w:rPr>
                <w:rStyle w:val="PlanInstructions"/>
                <w:b/>
                <w:bCs/>
                <w:iCs/>
              </w:rPr>
              <w:t>or</w:t>
            </w:r>
            <w:r w:rsidRPr="00F43912">
              <w:rPr>
                <w:rStyle w:val="PlanInstructions"/>
              </w:rPr>
              <w:t xml:space="preserve"> </w:t>
            </w:r>
            <w:r w:rsidRPr="00F43912">
              <w:rPr>
                <w:rStyle w:val="PlanInstructions"/>
                <w:i w:val="0"/>
              </w:rPr>
              <w:t>ordenado]</w:t>
            </w:r>
            <w:r w:rsidRPr="00F43912" w:rsidDel="00C147E8">
              <w:rPr>
                <w:rStyle w:val="PlanInstructions"/>
              </w:rPr>
              <w:t xml:space="preserve"> </w:t>
            </w:r>
            <w:r w:rsidRPr="00F43912">
              <w:t>por su médico.</w:t>
            </w:r>
          </w:p>
          <w:p w14:paraId="7A53BE63" w14:textId="77777777" w:rsidR="007754FD" w:rsidRPr="00F43912" w:rsidRDefault="007754FD" w:rsidP="007754FD">
            <w:pPr>
              <w:pStyle w:val="Tabletext"/>
            </w:pPr>
            <w:r w:rsidRPr="00F43912">
              <w:t xml:space="preserve">El plan cubrirá tres horas de servicios de consejería, en persona durante el primer año que usted reciba servicios de terapia nutricional bajo Medicare. (Esto incluye nuestro plan, cualquier plan de Medicare Advantage o Medicare). Después de eso, nosotros cubriremos dos horas de servicios de consejería, en persona, por año. Si su problema, tratamiento o diagnóstico cambian, usted podrá recibir más horas de tratamiento, si obtiene la </w:t>
            </w:r>
            <w:r w:rsidRPr="00F43912">
              <w:rPr>
                <w:rStyle w:val="PlanInstructions"/>
                <w:i w:val="0"/>
              </w:rPr>
              <w:t>[</w:t>
            </w:r>
            <w:r w:rsidRPr="00F43912">
              <w:rPr>
                <w:rStyle w:val="PlanInstructions"/>
              </w:rPr>
              <w:t xml:space="preserve">insert as appropriate: </w:t>
            </w:r>
            <w:r w:rsidRPr="00F43912">
              <w:rPr>
                <w:rStyle w:val="PlanInstructions"/>
                <w:i w:val="0"/>
              </w:rPr>
              <w:t>autorización</w:t>
            </w:r>
            <w:r w:rsidRPr="00F43912">
              <w:rPr>
                <w:rStyle w:val="PlanInstructions"/>
              </w:rPr>
              <w:t xml:space="preserve"> </w:t>
            </w:r>
            <w:r w:rsidRPr="00A30588">
              <w:rPr>
                <w:rStyle w:val="PlanInstructions"/>
                <w:b/>
                <w:bCs/>
                <w:iCs/>
              </w:rPr>
              <w:t>or</w:t>
            </w:r>
            <w:r w:rsidRPr="00F43912">
              <w:rPr>
                <w:rStyle w:val="PlanInstructions"/>
              </w:rPr>
              <w:t xml:space="preserve"> </w:t>
            </w:r>
            <w:r w:rsidRPr="00F43912">
              <w:rPr>
                <w:rStyle w:val="PlanInstructions"/>
                <w:i w:val="0"/>
              </w:rPr>
              <w:t xml:space="preserve">orden] </w:t>
            </w:r>
            <w:r w:rsidRPr="00AF11C8">
              <w:t xml:space="preserve">de un doctor. Un doctor deberá prescribir estos servicios y renovar la </w:t>
            </w:r>
            <w:r w:rsidRPr="009167F8">
              <w:rPr>
                <w:rStyle w:val="PlanInstructions"/>
                <w:i w:val="0"/>
              </w:rPr>
              <w:t>[</w:t>
            </w:r>
            <w:r w:rsidRPr="00F43912">
              <w:rPr>
                <w:rStyle w:val="PlanInstructions"/>
              </w:rPr>
              <w:t xml:space="preserve">insert as appropriate: </w:t>
            </w:r>
            <w:r w:rsidRPr="00316E00">
              <w:rPr>
                <w:rStyle w:val="PlanInstructions"/>
                <w:i w:val="0"/>
              </w:rPr>
              <w:t>pre</w:t>
            </w:r>
            <w:r>
              <w:rPr>
                <w:rStyle w:val="PlanInstructions"/>
                <w:i w:val="0"/>
              </w:rPr>
              <w:t>-</w:t>
            </w:r>
            <w:r w:rsidRPr="00316E00">
              <w:rPr>
                <w:rStyle w:val="PlanInstructions"/>
                <w:i w:val="0"/>
              </w:rPr>
              <w:t>a</w:t>
            </w:r>
            <w:r w:rsidRPr="00F43912">
              <w:rPr>
                <w:rStyle w:val="PlanInstructions"/>
                <w:i w:val="0"/>
              </w:rPr>
              <w:t>utorización</w:t>
            </w:r>
            <w:r w:rsidRPr="00F43912">
              <w:rPr>
                <w:rStyle w:val="PlanInstructions"/>
              </w:rPr>
              <w:t xml:space="preserve"> </w:t>
            </w:r>
            <w:r w:rsidRPr="00A30588">
              <w:rPr>
                <w:rStyle w:val="PlanInstructions"/>
                <w:b/>
                <w:bCs/>
                <w:iCs/>
              </w:rPr>
              <w:t>or</w:t>
            </w:r>
            <w:r w:rsidRPr="00C93AD3">
              <w:rPr>
                <w:rStyle w:val="PlanInstructions"/>
              </w:rPr>
              <w:t xml:space="preserve"> </w:t>
            </w:r>
            <w:r w:rsidRPr="00F43912">
              <w:rPr>
                <w:rStyle w:val="PlanInstructions"/>
                <w:i w:val="0"/>
              </w:rPr>
              <w:t>orden]</w:t>
            </w:r>
            <w:r w:rsidRPr="00F43912">
              <w:t xml:space="preserve"> una vez por año, si su tratamiento es necesario durante el próximo año calendario.</w:t>
            </w:r>
          </w:p>
          <w:p w14:paraId="3E75416E" w14:textId="79BBC7EF" w:rsidR="007754FD" w:rsidRPr="00834B72" w:rsidRDefault="007754FD" w:rsidP="007754FD">
            <w:pPr>
              <w:pStyle w:val="Tableheading"/>
              <w:spacing w:after="120"/>
              <w:rPr>
                <w:b w:val="0"/>
                <w:lang w:val="en-US"/>
              </w:rPr>
            </w:pPr>
            <w:r w:rsidRPr="00834B72">
              <w:rPr>
                <w:rStyle w:val="PlanInstructions"/>
                <w:b w:val="0"/>
                <w:i w:val="0"/>
                <w:lang w:val="en-US"/>
              </w:rPr>
              <w:t>[</w:t>
            </w:r>
            <w:r w:rsidRPr="00834B72">
              <w:rPr>
                <w:rStyle w:val="PlanInstructions"/>
                <w:b w:val="0"/>
                <w:lang w:val="en-US"/>
              </w:rPr>
              <w:t>List any additional benefits offered.</w:t>
            </w:r>
            <w:r w:rsidRPr="00834B72">
              <w:rPr>
                <w:rStyle w:val="PlanInstructions"/>
                <w:b w:val="0"/>
                <w:i w:val="0"/>
                <w:lang w:val="en-US"/>
              </w:rPr>
              <w:t>]</w:t>
            </w:r>
          </w:p>
        </w:tc>
        <w:tc>
          <w:tcPr>
            <w:tcW w:w="2707" w:type="dxa"/>
            <w:shd w:val="clear" w:color="auto" w:fill="auto"/>
            <w:tcMar>
              <w:top w:w="144" w:type="dxa"/>
              <w:left w:w="144" w:type="dxa"/>
              <w:bottom w:w="144" w:type="dxa"/>
              <w:right w:w="144" w:type="dxa"/>
            </w:tcMar>
          </w:tcPr>
          <w:p w14:paraId="2F17EF45" w14:textId="77777777" w:rsidR="007754FD" w:rsidRPr="00F43912" w:rsidRDefault="007754FD" w:rsidP="007754FD">
            <w:pPr>
              <w:pStyle w:val="Tabletext"/>
              <w:rPr>
                <w:lang w:val="en-US"/>
              </w:rPr>
            </w:pPr>
            <w:r w:rsidRPr="00F43912">
              <w:rPr>
                <w:lang w:val="en-US"/>
              </w:rPr>
              <w:t>$0</w:t>
            </w:r>
          </w:p>
          <w:p w14:paraId="335BE204" w14:textId="4442F3A5" w:rsidR="007754FD" w:rsidRPr="006879EA" w:rsidRDefault="007754FD" w:rsidP="007754FD">
            <w:pPr>
              <w:pStyle w:val="Tabletext"/>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copays</w:t>
            </w:r>
            <w:r w:rsidRPr="00F43912">
              <w:rPr>
                <w:rStyle w:val="PlanInstructions"/>
                <w:lang w:val="en-US"/>
              </w:rPr>
              <w:t xml:space="preserve"> for additional benefits.</w:t>
            </w:r>
            <w:r w:rsidRPr="00F43912">
              <w:rPr>
                <w:rStyle w:val="PlanInstructions"/>
                <w:i w:val="0"/>
                <w:lang w:val="en-US"/>
              </w:rPr>
              <w:t>]</w:t>
            </w:r>
          </w:p>
        </w:tc>
      </w:tr>
      <w:tr w:rsidR="007754FD" w:rsidRPr="006879EA" w14:paraId="33ABD8DB"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5512B1D8" w14:textId="77777777" w:rsidR="007754FD" w:rsidRPr="00834B72" w:rsidRDefault="007754FD" w:rsidP="007754FD">
            <w:pPr>
              <w:pStyle w:val="Tableapple"/>
              <w:rPr>
                <w:noProof/>
                <w:lang w:val="en-US"/>
              </w:rPr>
            </w:pPr>
          </w:p>
        </w:tc>
        <w:tc>
          <w:tcPr>
            <w:tcW w:w="6667" w:type="dxa"/>
            <w:tcBorders>
              <w:left w:val="nil"/>
              <w:bottom w:val="single" w:sz="4" w:space="0" w:color="auto"/>
            </w:tcBorders>
            <w:shd w:val="clear" w:color="auto" w:fill="auto"/>
            <w:tcMar>
              <w:top w:w="144" w:type="dxa"/>
              <w:left w:w="144" w:type="dxa"/>
              <w:bottom w:w="144" w:type="dxa"/>
              <w:right w:w="144" w:type="dxa"/>
            </w:tcMar>
          </w:tcPr>
          <w:p w14:paraId="635C5F02" w14:textId="77777777" w:rsidR="007754FD" w:rsidRPr="00C93AD3" w:rsidRDefault="007754FD" w:rsidP="007754FD">
            <w:pPr>
              <w:spacing w:before="0" w:line="280" w:lineRule="exact"/>
              <w:ind w:right="288"/>
              <w:rPr>
                <w:rFonts w:eastAsia="Calibri"/>
                <w:b/>
                <w:bCs/>
              </w:rPr>
            </w:pPr>
            <w:r w:rsidRPr="00C93AD3">
              <w:rPr>
                <w:rFonts w:eastAsia="Times New Roman"/>
                <w:b/>
                <w:bCs/>
              </w:rPr>
              <w:t>Transporte en casos de no emergencia</w:t>
            </w:r>
          </w:p>
          <w:p w14:paraId="69B5ABF6" w14:textId="1D001B46" w:rsidR="007754FD" w:rsidRPr="00C93AD3" w:rsidRDefault="007754FD" w:rsidP="007754FD">
            <w:pPr>
              <w:spacing w:before="0" w:after="120" w:line="280" w:lineRule="exact"/>
              <w:ind w:right="288"/>
              <w:rPr>
                <w:rFonts w:eastAsia="Times New Roman"/>
              </w:rPr>
            </w:pPr>
            <w:r w:rsidRPr="00C93AD3">
              <w:rPr>
                <w:rFonts w:eastAsia="Times New Roman"/>
              </w:rPr>
              <w:t>El plan cubrirá el transporte para que usted viaje hasta o desde sus citas médicas, si este es un servicio cubierto. Los</w:t>
            </w:r>
            <w:r>
              <w:rPr>
                <w:rFonts w:eastAsia="Times New Roman"/>
              </w:rPr>
              <w:t> </w:t>
            </w:r>
            <w:r w:rsidRPr="00C93AD3">
              <w:rPr>
                <w:rFonts w:eastAsia="Times New Roman"/>
              </w:rPr>
              <w:t>tipos de transporte para casos que no sean de emergencia incluyen:</w:t>
            </w:r>
          </w:p>
          <w:p w14:paraId="7992ED35" w14:textId="77777777" w:rsidR="007754FD" w:rsidRPr="00C93AD3" w:rsidRDefault="007754FD" w:rsidP="00B15310">
            <w:pPr>
              <w:pStyle w:val="Tablelistbullet"/>
              <w:numPr>
                <w:ilvl w:val="0"/>
                <w:numId w:val="45"/>
              </w:numPr>
              <w:ind w:left="432"/>
            </w:pPr>
            <w:r w:rsidRPr="00C93AD3">
              <w:t>Medicare</w:t>
            </w:r>
          </w:p>
          <w:p w14:paraId="14A2F93A" w14:textId="77777777" w:rsidR="007754FD" w:rsidRPr="00C93AD3" w:rsidRDefault="007754FD" w:rsidP="00B15310">
            <w:pPr>
              <w:pStyle w:val="Tablelistbullet"/>
              <w:numPr>
                <w:ilvl w:val="0"/>
                <w:numId w:val="45"/>
              </w:numPr>
              <w:ind w:left="432"/>
            </w:pPr>
            <w:r w:rsidRPr="00C93AD3">
              <w:t>Ambulancia no urgente</w:t>
            </w:r>
          </w:p>
          <w:p w14:paraId="4B3FD9FF" w14:textId="77777777" w:rsidR="007754FD" w:rsidRPr="00C93AD3" w:rsidRDefault="007754FD" w:rsidP="00B15310">
            <w:pPr>
              <w:pStyle w:val="Tablelistbullet"/>
              <w:numPr>
                <w:ilvl w:val="0"/>
                <w:numId w:val="45"/>
              </w:numPr>
              <w:ind w:left="432"/>
            </w:pPr>
            <w:r w:rsidRPr="00C93AD3">
              <w:t>Automóvil</w:t>
            </w:r>
          </w:p>
          <w:p w14:paraId="6B9AE0C1" w14:textId="77777777" w:rsidR="007754FD" w:rsidRPr="00C93AD3" w:rsidRDefault="007754FD" w:rsidP="00B15310">
            <w:pPr>
              <w:pStyle w:val="Tablelistbullet"/>
              <w:numPr>
                <w:ilvl w:val="0"/>
                <w:numId w:val="45"/>
              </w:numPr>
              <w:ind w:left="432"/>
            </w:pPr>
            <w:r w:rsidRPr="00C93AD3">
              <w:t>Taxi</w:t>
            </w:r>
          </w:p>
          <w:p w14:paraId="493D8814" w14:textId="2FAD3324" w:rsidR="007754FD" w:rsidRPr="00834B72" w:rsidRDefault="007754FD" w:rsidP="007754FD">
            <w:pPr>
              <w:pStyle w:val="Tableheading"/>
              <w:spacing w:after="120"/>
              <w:rPr>
                <w:lang w:val="en-US"/>
              </w:rPr>
            </w:pPr>
            <w:r w:rsidRPr="00C93AD3">
              <w:rPr>
                <w:rFonts w:eastAsiaTheme="minorHAnsi"/>
                <w:b w:val="0"/>
                <w:bCs w:val="0"/>
                <w:color w:val="548DD4"/>
                <w:lang w:val="en-US"/>
              </w:rPr>
              <w:t>[</w:t>
            </w:r>
            <w:r w:rsidRPr="00C93AD3">
              <w:rPr>
                <w:rFonts w:eastAsiaTheme="minorHAnsi"/>
                <w:b w:val="0"/>
                <w:bCs w:val="0"/>
                <w:i/>
                <w:color w:val="548DD4"/>
                <w:lang w:val="en-US"/>
              </w:rPr>
              <w:t>Plans should modify this section to reflect plan-covered supplemental benefits as appropriate.</w:t>
            </w:r>
            <w:r w:rsidRPr="00C93AD3">
              <w:rPr>
                <w:rFonts w:eastAsiaTheme="minorHAnsi"/>
                <w:b w:val="0"/>
                <w:bCs w:val="0"/>
                <w:color w:val="548DD4"/>
                <w:lang w:val="en-US"/>
              </w:rPr>
              <w:t>]</w:t>
            </w:r>
          </w:p>
        </w:tc>
        <w:tc>
          <w:tcPr>
            <w:tcW w:w="2707" w:type="dxa"/>
            <w:shd w:val="clear" w:color="auto" w:fill="auto"/>
            <w:tcMar>
              <w:top w:w="144" w:type="dxa"/>
              <w:left w:w="144" w:type="dxa"/>
              <w:bottom w:w="144" w:type="dxa"/>
              <w:right w:w="144" w:type="dxa"/>
            </w:tcMar>
          </w:tcPr>
          <w:p w14:paraId="589A5496" w14:textId="750F26F1" w:rsidR="007754FD" w:rsidRPr="00834B72" w:rsidRDefault="007754FD" w:rsidP="007754FD">
            <w:pPr>
              <w:pStyle w:val="Tabletext"/>
              <w:rPr>
                <w:lang w:val="en-US"/>
              </w:rPr>
            </w:pPr>
            <w:r w:rsidRPr="008E0E54">
              <w:rPr>
                <w:rStyle w:val="PlanInstructions"/>
                <w:i w:val="0"/>
                <w:color w:val="auto"/>
              </w:rPr>
              <w:t>$0</w:t>
            </w:r>
          </w:p>
        </w:tc>
      </w:tr>
      <w:tr w:rsidR="007754FD" w:rsidRPr="00363122" w14:paraId="5045B5C5" w14:textId="77777777" w:rsidTr="00AF4C8E">
        <w:trPr>
          <w:cantSplit/>
          <w:trHeight w:val="20"/>
        </w:trPr>
        <w:tc>
          <w:tcPr>
            <w:tcW w:w="533" w:type="dxa"/>
            <w:tcBorders>
              <w:right w:val="nil"/>
            </w:tcBorders>
            <w:shd w:val="clear" w:color="auto" w:fill="auto"/>
            <w:tcMar>
              <w:top w:w="144" w:type="dxa"/>
              <w:left w:w="144" w:type="dxa"/>
              <w:bottom w:w="144" w:type="dxa"/>
              <w:right w:w="144" w:type="dxa"/>
            </w:tcMar>
          </w:tcPr>
          <w:p w14:paraId="4F3002AD" w14:textId="3A080853" w:rsidR="007754FD" w:rsidRPr="00834B72" w:rsidRDefault="007754FD" w:rsidP="007754FD">
            <w:pPr>
              <w:pStyle w:val="Tableapple"/>
              <w:rPr>
                <w:noProof/>
                <w:lang w:val="en-US"/>
              </w:rPr>
            </w:pPr>
            <w:r w:rsidRPr="00EA00B3">
              <w:rPr>
                <w:noProof/>
                <w:lang w:val="en-US"/>
              </w:rPr>
              <w:lastRenderedPageBreak/>
              <w:drawing>
                <wp:inline distT="0" distB="0" distL="0" distR="0" wp14:anchorId="613425DA" wp14:editId="289D03E6">
                  <wp:extent cx="187960" cy="227330"/>
                  <wp:effectExtent l="0" t="0" r="2540" b="1270"/>
                  <wp:docPr id="1121"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tcBorders>
              <w:left w:val="nil"/>
            </w:tcBorders>
            <w:shd w:val="clear" w:color="auto" w:fill="auto"/>
            <w:tcMar>
              <w:top w:w="144" w:type="dxa"/>
              <w:left w:w="144" w:type="dxa"/>
              <w:bottom w:w="144" w:type="dxa"/>
              <w:right w:w="144" w:type="dxa"/>
            </w:tcMar>
          </w:tcPr>
          <w:p w14:paraId="5B0211AA" w14:textId="77777777" w:rsidR="007754FD" w:rsidRPr="00C93AD3" w:rsidRDefault="007754FD" w:rsidP="007754FD">
            <w:pPr>
              <w:spacing w:before="0" w:line="280" w:lineRule="exact"/>
              <w:ind w:right="288"/>
              <w:rPr>
                <w:rFonts w:eastAsia="Times New Roman"/>
                <w:b/>
                <w:bCs/>
              </w:rPr>
            </w:pPr>
            <w:r w:rsidRPr="00C93AD3">
              <w:rPr>
                <w:rFonts w:eastAsia="Times New Roman"/>
                <w:b/>
                <w:bCs/>
              </w:rPr>
              <w:t>Vacunas (Inmunizaciones)</w:t>
            </w:r>
          </w:p>
          <w:p w14:paraId="796C8158" w14:textId="77777777" w:rsidR="007754FD" w:rsidRPr="00C93AD3" w:rsidRDefault="007754FD" w:rsidP="007754FD">
            <w:pPr>
              <w:spacing w:before="0" w:after="120" w:line="280" w:lineRule="exact"/>
              <w:ind w:right="288"/>
              <w:rPr>
                <w:rFonts w:eastAsia="Times New Roman"/>
              </w:rPr>
            </w:pPr>
            <w:r w:rsidRPr="00C93AD3">
              <w:rPr>
                <w:rFonts w:eastAsia="Times New Roman"/>
              </w:rPr>
              <w:t>El plan cubrirá los siguientes servicios:</w:t>
            </w:r>
          </w:p>
          <w:p w14:paraId="52AAFDF6" w14:textId="77777777" w:rsidR="007754FD" w:rsidRPr="00C93AD3" w:rsidRDefault="007754FD" w:rsidP="00B15310">
            <w:pPr>
              <w:pStyle w:val="Tablelistbullet"/>
              <w:numPr>
                <w:ilvl w:val="0"/>
                <w:numId w:val="45"/>
              </w:numPr>
              <w:ind w:left="432"/>
            </w:pPr>
            <w:r w:rsidRPr="00C93AD3">
              <w:t xml:space="preserve">Vacuna contra la neumonía </w:t>
            </w:r>
          </w:p>
          <w:p w14:paraId="04DD9CEA" w14:textId="78F333D0" w:rsidR="007754FD" w:rsidRPr="00C93AD3" w:rsidRDefault="007754FD" w:rsidP="00B15310">
            <w:pPr>
              <w:pStyle w:val="Tablelistbullet"/>
              <w:numPr>
                <w:ilvl w:val="0"/>
                <w:numId w:val="45"/>
              </w:numPr>
              <w:ind w:left="432"/>
            </w:pPr>
            <w:r w:rsidRPr="00C93AD3">
              <w:t>Vacunas contra la gripe</w:t>
            </w:r>
            <w:r>
              <w:t>,</w:t>
            </w:r>
            <w:r w:rsidRPr="00C93AD3">
              <w:t xml:space="preserve"> una vez </w:t>
            </w:r>
            <w:r>
              <w:t xml:space="preserve">en cada temporada de gripe </w:t>
            </w:r>
            <w:r w:rsidRPr="00C93AD3">
              <w:t xml:space="preserve">en el otoño </w:t>
            </w:r>
            <w:r>
              <w:t>y en</w:t>
            </w:r>
            <w:r w:rsidRPr="00C93AD3">
              <w:t xml:space="preserve"> el invierno</w:t>
            </w:r>
            <w:r>
              <w:t>, con vacunas adicionales contra la gripe si son médicamente necesarias</w:t>
            </w:r>
          </w:p>
          <w:p w14:paraId="44D9689E" w14:textId="77777777" w:rsidR="007754FD" w:rsidRPr="00C93AD3" w:rsidRDefault="007754FD" w:rsidP="00B15310">
            <w:pPr>
              <w:pStyle w:val="Tablelistbullet"/>
              <w:numPr>
                <w:ilvl w:val="0"/>
                <w:numId w:val="45"/>
              </w:numPr>
              <w:ind w:left="432"/>
            </w:pPr>
            <w:r w:rsidRPr="00C93AD3">
              <w:t>Vacunas contra la hepatitis B, si tiene un riesgo elevado o intermedio de contraer hepatitis B</w:t>
            </w:r>
          </w:p>
          <w:p w14:paraId="638F444C" w14:textId="77777777" w:rsidR="007754FD" w:rsidRPr="00C93AD3" w:rsidRDefault="007754FD" w:rsidP="00B15310">
            <w:pPr>
              <w:pStyle w:val="Tablelistbullet"/>
              <w:numPr>
                <w:ilvl w:val="0"/>
                <w:numId w:val="45"/>
              </w:numPr>
              <w:ind w:left="432"/>
            </w:pPr>
            <w:r w:rsidRPr="00C93AD3">
              <w:t>Otras vacunas, si usted está en riesgo y las vacunas cumplen con las reglas de cobertura de Medicare Parte B</w:t>
            </w:r>
          </w:p>
          <w:p w14:paraId="0A3BFBB8" w14:textId="77777777" w:rsidR="007754FD" w:rsidRPr="00C93AD3" w:rsidRDefault="007754FD" w:rsidP="007754FD">
            <w:pPr>
              <w:spacing w:before="0" w:after="120" w:line="280" w:lineRule="exact"/>
              <w:ind w:right="288"/>
              <w:rPr>
                <w:rFonts w:eastAsia="Times New Roman"/>
                <w:b/>
                <w:bCs/>
                <w:szCs w:val="30"/>
              </w:rPr>
            </w:pPr>
            <w:r w:rsidRPr="00C93AD3">
              <w:rPr>
                <w:rFonts w:eastAsia="Times New Roman"/>
              </w:rPr>
              <w:t xml:space="preserve">El plan cubrirá otras vacunas que cumplan con las reglas de cobertura de Medicare Parte D. Lea el Capítulo 6 </w:t>
            </w:r>
            <w:r w:rsidRPr="00C93AD3">
              <w:rPr>
                <w:rFonts w:eastAsia="Times New Roman"/>
                <w:color w:val="548DD4"/>
              </w:rPr>
              <w:t>[</w:t>
            </w:r>
            <w:r w:rsidRPr="00C93AD3">
              <w:rPr>
                <w:rFonts w:eastAsia="Times New Roman"/>
                <w:i/>
                <w:color w:val="548DD4"/>
              </w:rPr>
              <w:t>plans may insert reference, as applicable</w:t>
            </w:r>
            <w:r w:rsidRPr="00C93AD3">
              <w:rPr>
                <w:rFonts w:eastAsia="Times New Roman"/>
                <w:color w:val="548DD4"/>
              </w:rPr>
              <w:t xml:space="preserve">] </w:t>
            </w:r>
            <w:r w:rsidRPr="00C93AD3">
              <w:rPr>
                <w:rFonts w:eastAsia="Times New Roman"/>
              </w:rPr>
              <w:t>para obtener más información.</w:t>
            </w:r>
          </w:p>
          <w:p w14:paraId="7FE37C30" w14:textId="3A3468BB" w:rsidR="007754FD" w:rsidRPr="00834B72" w:rsidRDefault="007754FD" w:rsidP="007754FD">
            <w:pPr>
              <w:pStyle w:val="Tableheading"/>
              <w:spacing w:after="120"/>
              <w:rPr>
                <w:lang w:val="en-US"/>
              </w:rPr>
            </w:pPr>
            <w:r w:rsidRPr="00C93AD3">
              <w:rPr>
                <w:rFonts w:eastAsiaTheme="minorHAnsi"/>
                <w:b w:val="0"/>
                <w:bCs w:val="0"/>
                <w:color w:val="548DD4"/>
                <w:lang w:val="en-US"/>
              </w:rPr>
              <w:t>[</w:t>
            </w:r>
            <w:r w:rsidRPr="00C93AD3">
              <w:rPr>
                <w:rFonts w:eastAsiaTheme="minorHAnsi"/>
                <w:b w:val="0"/>
                <w:bCs w:val="0"/>
                <w:i/>
                <w:color w:val="548DD4"/>
                <w:lang w:val="en-US"/>
              </w:rPr>
              <w:t>List any additional benefits offered.</w:t>
            </w:r>
            <w:r w:rsidRPr="00C93AD3">
              <w:rPr>
                <w:rFonts w:eastAsiaTheme="minorHAnsi"/>
                <w:b w:val="0"/>
                <w:bCs w:val="0"/>
                <w:color w:val="548DD4"/>
                <w:lang w:val="en-US"/>
              </w:rPr>
              <w:t>]</w:t>
            </w:r>
          </w:p>
        </w:tc>
        <w:tc>
          <w:tcPr>
            <w:tcW w:w="2707" w:type="dxa"/>
            <w:shd w:val="clear" w:color="auto" w:fill="auto"/>
            <w:tcMar>
              <w:top w:w="144" w:type="dxa"/>
              <w:left w:w="144" w:type="dxa"/>
              <w:bottom w:w="144" w:type="dxa"/>
              <w:right w:w="144" w:type="dxa"/>
            </w:tcMar>
          </w:tcPr>
          <w:p w14:paraId="6A0EBEA6" w14:textId="77777777" w:rsidR="007754FD" w:rsidRPr="00F43912" w:rsidRDefault="007754FD" w:rsidP="007754FD">
            <w:pPr>
              <w:pStyle w:val="Tabletext"/>
              <w:rPr>
                <w:lang w:val="en-US"/>
              </w:rPr>
            </w:pPr>
            <w:r w:rsidRPr="00F43912">
              <w:rPr>
                <w:lang w:val="en-US"/>
              </w:rPr>
              <w:t>$0</w:t>
            </w:r>
          </w:p>
          <w:p w14:paraId="5520395E" w14:textId="52B4E1A3" w:rsidR="007754FD" w:rsidRPr="00834B72" w:rsidRDefault="007754FD" w:rsidP="007754FD">
            <w:pPr>
              <w:pStyle w:val="Tabletext"/>
              <w:rPr>
                <w:lang w:val="en-US"/>
              </w:rPr>
            </w:pPr>
            <w:r w:rsidRPr="00F43912">
              <w:rPr>
                <w:rStyle w:val="PlanInstructions"/>
                <w:i w:val="0"/>
                <w:lang w:val="en-US"/>
              </w:rPr>
              <w:t>[</w:t>
            </w:r>
            <w:r w:rsidRPr="00F43912">
              <w:rPr>
                <w:rStyle w:val="PlanInstructions"/>
                <w:lang w:val="en-US"/>
              </w:rPr>
              <w:t xml:space="preserve">List </w:t>
            </w:r>
            <w:r>
              <w:rPr>
                <w:rStyle w:val="PlanInstructions"/>
                <w:lang w:val="en-US"/>
              </w:rPr>
              <w:t>copays</w:t>
            </w:r>
            <w:r w:rsidRPr="00F43912">
              <w:rPr>
                <w:rStyle w:val="PlanInstructions"/>
                <w:lang w:val="en-US"/>
              </w:rPr>
              <w:t xml:space="preserve"> for additional benefits.</w:t>
            </w:r>
            <w:r w:rsidRPr="00F43912">
              <w:rPr>
                <w:rStyle w:val="PlanInstructions"/>
                <w:i w:val="0"/>
                <w:lang w:val="en-US"/>
              </w:rPr>
              <w:t>]</w:t>
            </w:r>
          </w:p>
        </w:tc>
      </w:tr>
      <w:tr w:rsidR="007754FD" w:rsidRPr="00C93AD3" w14:paraId="1EC817F0" w14:textId="77777777" w:rsidTr="00AF4C8E">
        <w:trPr>
          <w:cantSplit/>
          <w:trHeight w:val="20"/>
        </w:trPr>
        <w:tc>
          <w:tcPr>
            <w:tcW w:w="533" w:type="dxa"/>
            <w:tcBorders>
              <w:bottom w:val="single" w:sz="4" w:space="0" w:color="auto"/>
              <w:right w:val="nil"/>
            </w:tcBorders>
            <w:shd w:val="clear" w:color="auto" w:fill="auto"/>
            <w:tcMar>
              <w:top w:w="144" w:type="dxa"/>
              <w:left w:w="144" w:type="dxa"/>
              <w:bottom w:w="144" w:type="dxa"/>
              <w:right w:w="144" w:type="dxa"/>
            </w:tcMar>
          </w:tcPr>
          <w:p w14:paraId="516E3EE7" w14:textId="730FB204" w:rsidR="007754FD" w:rsidRPr="00834B72" w:rsidRDefault="007754FD" w:rsidP="007754FD">
            <w:pPr>
              <w:pStyle w:val="Tableapple"/>
              <w:rPr>
                <w:noProof/>
                <w:lang w:val="en-US"/>
              </w:rPr>
            </w:pPr>
            <w:r w:rsidRPr="00EA00B3">
              <w:rPr>
                <w:noProof/>
                <w:lang w:val="en-US"/>
              </w:rPr>
              <w:drawing>
                <wp:inline distT="0" distB="0" distL="0" distR="0" wp14:anchorId="3C2D4202" wp14:editId="2F4A18A0">
                  <wp:extent cx="187960" cy="227330"/>
                  <wp:effectExtent l="0" t="0" r="2540" b="1270"/>
                  <wp:docPr id="1122"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tcBorders>
              <w:left w:val="nil"/>
            </w:tcBorders>
            <w:shd w:val="clear" w:color="auto" w:fill="auto"/>
            <w:tcMar>
              <w:top w:w="144" w:type="dxa"/>
              <w:left w:w="144" w:type="dxa"/>
              <w:bottom w:w="144" w:type="dxa"/>
              <w:right w:w="144" w:type="dxa"/>
            </w:tcMar>
          </w:tcPr>
          <w:p w14:paraId="21D1D429" w14:textId="77777777" w:rsidR="007754FD" w:rsidRPr="00F43912" w:rsidRDefault="007754FD" w:rsidP="007754FD">
            <w:pPr>
              <w:pStyle w:val="Tableheading"/>
            </w:pPr>
            <w:r w:rsidRPr="00F43912">
              <w:t>Visita anual para el cuidado de su salud</w:t>
            </w:r>
          </w:p>
          <w:p w14:paraId="09C4E690" w14:textId="77777777" w:rsidR="007754FD" w:rsidRPr="00F43912" w:rsidRDefault="007754FD" w:rsidP="007754FD">
            <w:pPr>
              <w:pStyle w:val="Tabletext"/>
            </w:pPr>
            <w:r w:rsidRPr="00F43912">
              <w:t>Si usted ha estado inscrito en Medicare Parte B por más de 12 meses, usted podrá recibir un examen anual. Este examen tiene como fin actualizar o desarrollar un plan preventivo basado en sus factores de riesgo actuales. El plan cubrirá esta visita una vez cada 12 meses.</w:t>
            </w:r>
          </w:p>
          <w:p w14:paraId="0D700A46" w14:textId="08E3B328" w:rsidR="007754FD" w:rsidRPr="00C93AD3" w:rsidRDefault="007754FD" w:rsidP="007754FD">
            <w:pPr>
              <w:pStyle w:val="Tableheading"/>
              <w:spacing w:after="120"/>
            </w:pPr>
            <w:r w:rsidRPr="00F43912">
              <w:t xml:space="preserve">Nota: </w:t>
            </w:r>
            <w:r w:rsidRPr="00F43912">
              <w:rPr>
                <w:b w:val="0"/>
              </w:rPr>
              <w:t>Usted no podrá recibir su primer examen anual dentro de un periodo de 12 meses desde la visita preventiva de “Bienvenida a Medicare”. A usted le cubrirán sus exámenes anuales después de haber estado en la Parte B por 12</w:t>
            </w:r>
            <w:r>
              <w:rPr>
                <w:b w:val="0"/>
              </w:rPr>
              <w:t> </w:t>
            </w:r>
            <w:r w:rsidRPr="00F43912">
              <w:rPr>
                <w:b w:val="0"/>
              </w:rPr>
              <w:t>meses. No será necesario que tenga primero su visita de “Bienvenida a Medicare”.</w:t>
            </w:r>
          </w:p>
        </w:tc>
        <w:tc>
          <w:tcPr>
            <w:tcW w:w="2707" w:type="dxa"/>
            <w:shd w:val="clear" w:color="auto" w:fill="auto"/>
            <w:tcMar>
              <w:top w:w="144" w:type="dxa"/>
              <w:left w:w="144" w:type="dxa"/>
              <w:bottom w:w="144" w:type="dxa"/>
              <w:right w:w="144" w:type="dxa"/>
            </w:tcMar>
          </w:tcPr>
          <w:p w14:paraId="1E46D78E" w14:textId="3360F798" w:rsidR="007754FD" w:rsidRPr="00C93AD3" w:rsidRDefault="007754FD" w:rsidP="007754FD">
            <w:pPr>
              <w:pStyle w:val="Tabletext"/>
            </w:pPr>
            <w:r>
              <w:t>$0</w:t>
            </w:r>
          </w:p>
        </w:tc>
      </w:tr>
      <w:tr w:rsidR="007754FD" w:rsidRPr="00C93AD3" w14:paraId="1C64F6D5" w14:textId="77777777" w:rsidTr="00AF4C8E">
        <w:trPr>
          <w:cantSplit/>
          <w:trHeight w:val="20"/>
        </w:trPr>
        <w:tc>
          <w:tcPr>
            <w:tcW w:w="533" w:type="dxa"/>
            <w:tcBorders>
              <w:right w:val="nil"/>
            </w:tcBorders>
            <w:shd w:val="clear" w:color="auto" w:fill="auto"/>
            <w:tcMar>
              <w:top w:w="144" w:type="dxa"/>
              <w:left w:w="144" w:type="dxa"/>
              <w:bottom w:w="144" w:type="dxa"/>
              <w:right w:w="144" w:type="dxa"/>
            </w:tcMar>
          </w:tcPr>
          <w:p w14:paraId="324989BA" w14:textId="56531703" w:rsidR="007754FD" w:rsidRPr="00C93AD3" w:rsidRDefault="007754FD" w:rsidP="007754FD">
            <w:pPr>
              <w:pStyle w:val="Tableapple"/>
              <w:rPr>
                <w:noProof/>
              </w:rPr>
            </w:pPr>
            <w:r w:rsidRPr="00EA00B3">
              <w:rPr>
                <w:noProof/>
                <w:lang w:val="en-US"/>
              </w:rPr>
              <w:lastRenderedPageBreak/>
              <w:drawing>
                <wp:inline distT="0" distB="0" distL="0" distR="0" wp14:anchorId="4CA6C0E1" wp14:editId="34425C11">
                  <wp:extent cx="187960" cy="227330"/>
                  <wp:effectExtent l="0" t="0" r="2540" b="1270"/>
                  <wp:docPr id="1123"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tcBorders>
              <w:left w:val="nil"/>
            </w:tcBorders>
            <w:shd w:val="clear" w:color="auto" w:fill="auto"/>
            <w:tcMar>
              <w:top w:w="144" w:type="dxa"/>
              <w:left w:w="144" w:type="dxa"/>
              <w:bottom w:w="144" w:type="dxa"/>
              <w:right w:w="144" w:type="dxa"/>
            </w:tcMar>
          </w:tcPr>
          <w:p w14:paraId="0561C141" w14:textId="77777777" w:rsidR="007754FD" w:rsidRPr="00F43912" w:rsidRDefault="007754FD" w:rsidP="007754FD">
            <w:pPr>
              <w:pStyle w:val="Tableheading"/>
            </w:pPr>
            <w:r w:rsidRPr="00F43912">
              <w:t>Visita preventiva de “Bienvenida a Medicare”</w:t>
            </w:r>
          </w:p>
          <w:p w14:paraId="123F809B" w14:textId="77777777" w:rsidR="007754FD" w:rsidRPr="00F43912" w:rsidRDefault="007754FD" w:rsidP="007754FD">
            <w:pPr>
              <w:pStyle w:val="Tabletext"/>
            </w:pPr>
            <w:r w:rsidRPr="00F43912">
              <w:t xml:space="preserve">El plan cubrirá una visita preventiva de “Bienvenida a Medicare” una sola vez. La visita incluye: </w:t>
            </w:r>
          </w:p>
          <w:p w14:paraId="2935714F" w14:textId="77777777" w:rsidR="007754FD" w:rsidRPr="00F43912" w:rsidRDefault="007754FD" w:rsidP="00B15310">
            <w:pPr>
              <w:pStyle w:val="Tablelistbullet"/>
              <w:numPr>
                <w:ilvl w:val="0"/>
                <w:numId w:val="45"/>
              </w:numPr>
              <w:ind w:left="432"/>
            </w:pPr>
            <w:r w:rsidRPr="00F43912">
              <w:t>un examen de su salud,</w:t>
            </w:r>
          </w:p>
          <w:p w14:paraId="0248A39E" w14:textId="77777777" w:rsidR="007754FD" w:rsidRPr="00F43912" w:rsidRDefault="007754FD" w:rsidP="00B15310">
            <w:pPr>
              <w:pStyle w:val="Tablelistbullet"/>
              <w:numPr>
                <w:ilvl w:val="0"/>
                <w:numId w:val="45"/>
              </w:numPr>
              <w:ind w:left="432"/>
            </w:pPr>
            <w:r w:rsidRPr="00F43912">
              <w:t>educación y consejería sobre los servicios preventivos que usted necesita (incluyendo exámenes e inyecciones)</w:t>
            </w:r>
            <w:r>
              <w:t>,</w:t>
            </w:r>
            <w:r w:rsidRPr="003A0158">
              <w:t xml:space="preserve"> y</w:t>
            </w:r>
          </w:p>
          <w:p w14:paraId="37B9958D" w14:textId="77777777" w:rsidR="007754FD" w:rsidRPr="00F43912" w:rsidRDefault="007754FD" w:rsidP="00B15310">
            <w:pPr>
              <w:pStyle w:val="Tablelistbullet"/>
              <w:numPr>
                <w:ilvl w:val="0"/>
                <w:numId w:val="45"/>
              </w:numPr>
              <w:ind w:left="432"/>
            </w:pPr>
            <w:r w:rsidRPr="00F43912">
              <w:t>pre</w:t>
            </w:r>
            <w:r>
              <w:t>-</w:t>
            </w:r>
            <w:r w:rsidRPr="00F43912">
              <w:t>autorizaciones para otro tipo de cuidado, si lo necesita.</w:t>
            </w:r>
          </w:p>
          <w:p w14:paraId="4A357E43" w14:textId="4E86CD2F" w:rsidR="007754FD" w:rsidRPr="00C93AD3" w:rsidRDefault="007754FD" w:rsidP="007754FD">
            <w:pPr>
              <w:pStyle w:val="Tableheading"/>
              <w:spacing w:after="120"/>
            </w:pPr>
            <w:r>
              <w:t>Nota</w:t>
            </w:r>
            <w:r w:rsidRPr="00F43912">
              <w:t>:</w:t>
            </w:r>
            <w:r w:rsidRPr="00F43912">
              <w:rPr>
                <w:b w:val="0"/>
              </w:rPr>
              <w:t xml:space="preserve"> Cubriremos la visita preventiva de “Bienvenida a Medicare” sólo durante los primeros 12 meses en que tenga Medicare </w:t>
            </w:r>
            <w:r>
              <w:rPr>
                <w:b w:val="0"/>
              </w:rPr>
              <w:t xml:space="preserve">Parte </w:t>
            </w:r>
            <w:r w:rsidRPr="00F43912">
              <w:rPr>
                <w:b w:val="0"/>
              </w:rPr>
              <w:t>B. Cuando haga su cita, diga en el consultorio de su médico que quiere programar su visita preventiva de “Bienvenida a Medicare”.</w:t>
            </w:r>
          </w:p>
        </w:tc>
        <w:tc>
          <w:tcPr>
            <w:tcW w:w="2707" w:type="dxa"/>
            <w:shd w:val="clear" w:color="auto" w:fill="auto"/>
            <w:tcMar>
              <w:top w:w="144" w:type="dxa"/>
              <w:left w:w="144" w:type="dxa"/>
              <w:bottom w:w="144" w:type="dxa"/>
              <w:right w:w="144" w:type="dxa"/>
            </w:tcMar>
          </w:tcPr>
          <w:p w14:paraId="0139AB15" w14:textId="70D2DA54" w:rsidR="007754FD" w:rsidRPr="00C93AD3" w:rsidRDefault="007754FD" w:rsidP="007754FD">
            <w:pPr>
              <w:pStyle w:val="Tabletext"/>
            </w:pPr>
            <w:r>
              <w:t>$0</w:t>
            </w:r>
          </w:p>
        </w:tc>
      </w:tr>
    </w:tbl>
    <w:p w14:paraId="7A3EB6B2" w14:textId="247A7298" w:rsidR="005E489B" w:rsidRPr="00834B72" w:rsidRDefault="005E489B"/>
    <w:p w14:paraId="37378D5D" w14:textId="301BF82D" w:rsidR="00501DCD" w:rsidRDefault="00501DCD">
      <w:pPr>
        <w:spacing w:after="0" w:line="240" w:lineRule="auto"/>
        <w:ind w:right="0"/>
      </w:pPr>
      <w:r>
        <w:br w:type="page"/>
      </w:r>
    </w:p>
    <w:tbl>
      <w:tblPr>
        <w:tblW w:w="0" w:type="auto"/>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Servicios en el hogar y la comunidad cubiertos por nuestro plan, Lo que usted debe pagar"/>
        <w:tblDescription w:val="Servicios en el hogar y la comunidad cubiertos por nuestro plan, Lo que usted debe pagar"/>
      </w:tblPr>
      <w:tblGrid>
        <w:gridCol w:w="533"/>
        <w:gridCol w:w="6667"/>
        <w:gridCol w:w="2707"/>
      </w:tblGrid>
      <w:tr w:rsidR="00624962" w:rsidRPr="00462423" w14:paraId="445877E9" w14:textId="77777777" w:rsidTr="00D6777B">
        <w:trPr>
          <w:cantSplit/>
          <w:trHeight w:val="144"/>
          <w:tblHeader/>
        </w:trPr>
        <w:tc>
          <w:tcPr>
            <w:tcW w:w="7200" w:type="dxa"/>
            <w:gridSpan w:val="2"/>
            <w:tcBorders>
              <w:bottom w:val="single" w:sz="4" w:space="0" w:color="auto"/>
            </w:tcBorders>
            <w:shd w:val="clear" w:color="auto" w:fill="E0E0E0"/>
            <w:tcMar>
              <w:top w:w="144" w:type="dxa"/>
              <w:left w:w="144" w:type="dxa"/>
              <w:bottom w:w="144" w:type="dxa"/>
              <w:right w:w="144" w:type="dxa"/>
            </w:tcMar>
          </w:tcPr>
          <w:p w14:paraId="6936EE77" w14:textId="77777777" w:rsidR="00624962" w:rsidRPr="00F43912" w:rsidRDefault="00624962" w:rsidP="0007729B">
            <w:pPr>
              <w:pStyle w:val="Tableheader"/>
              <w:spacing w:before="0" w:line="280" w:lineRule="exact"/>
            </w:pPr>
            <w:r w:rsidRPr="00F43912">
              <w:lastRenderedPageBreak/>
              <w:br w:type="page"/>
              <w:t>Servicios en el hogar y la comunidad cubiertos por nuestro plan</w:t>
            </w:r>
          </w:p>
        </w:tc>
        <w:tc>
          <w:tcPr>
            <w:tcW w:w="2707" w:type="dxa"/>
            <w:shd w:val="clear" w:color="auto" w:fill="E0E0E0"/>
            <w:tcMar>
              <w:top w:w="144" w:type="dxa"/>
              <w:left w:w="144" w:type="dxa"/>
              <w:bottom w:w="144" w:type="dxa"/>
              <w:right w:w="144" w:type="dxa"/>
            </w:tcMar>
          </w:tcPr>
          <w:p w14:paraId="7B674895" w14:textId="77777777" w:rsidR="00624962" w:rsidRPr="00F43912" w:rsidRDefault="00624962" w:rsidP="0007729B">
            <w:pPr>
              <w:pStyle w:val="Tableheader"/>
              <w:spacing w:before="0" w:line="280" w:lineRule="exact"/>
            </w:pPr>
            <w:r w:rsidRPr="00F43912">
              <w:t>Lo que usted debe pagar</w:t>
            </w:r>
          </w:p>
        </w:tc>
      </w:tr>
      <w:tr w:rsidR="00624962" w:rsidRPr="00462423" w14:paraId="05CA1039" w14:textId="77777777" w:rsidTr="00FB6E9D">
        <w:trPr>
          <w:cantSplit/>
        </w:trPr>
        <w:tc>
          <w:tcPr>
            <w:tcW w:w="533" w:type="dxa"/>
            <w:tcBorders>
              <w:right w:val="nil"/>
            </w:tcBorders>
            <w:shd w:val="clear" w:color="auto" w:fill="auto"/>
            <w:tcMar>
              <w:top w:w="144" w:type="dxa"/>
              <w:left w:w="144" w:type="dxa"/>
              <w:bottom w:w="144" w:type="dxa"/>
              <w:right w:w="144" w:type="dxa"/>
            </w:tcMar>
          </w:tcPr>
          <w:p w14:paraId="10FD022F" w14:textId="77777777" w:rsidR="00624962" w:rsidRPr="00F43912" w:rsidRDefault="00624962" w:rsidP="00B62948">
            <w:pPr>
              <w:pStyle w:val="Tableapple"/>
            </w:pPr>
          </w:p>
        </w:tc>
        <w:tc>
          <w:tcPr>
            <w:tcW w:w="6667" w:type="dxa"/>
            <w:tcBorders>
              <w:left w:val="nil"/>
            </w:tcBorders>
            <w:shd w:val="clear" w:color="auto" w:fill="auto"/>
            <w:tcMar>
              <w:top w:w="144" w:type="dxa"/>
              <w:left w:w="144" w:type="dxa"/>
              <w:bottom w:w="144" w:type="dxa"/>
              <w:right w:w="144" w:type="dxa"/>
            </w:tcMar>
          </w:tcPr>
          <w:p w14:paraId="55498510" w14:textId="77777777" w:rsidR="00624962" w:rsidRPr="00F43912" w:rsidRDefault="00624962" w:rsidP="00624962">
            <w:pPr>
              <w:pStyle w:val="Tableheading"/>
            </w:pPr>
            <w:r w:rsidRPr="00F43912">
              <w:t>Alimentos llevados al hogar</w:t>
            </w:r>
          </w:p>
          <w:p w14:paraId="0082954D" w14:textId="58FFC42C" w:rsidR="00624962" w:rsidRPr="00F43912" w:rsidRDefault="00624962" w:rsidP="00986947">
            <w:pPr>
              <w:pStyle w:val="Tableheading"/>
              <w:spacing w:after="120"/>
              <w:rPr>
                <w:b w:val="0"/>
              </w:rPr>
            </w:pPr>
            <w:r w:rsidRPr="00F43912">
              <w:rPr>
                <w:b w:val="0"/>
              </w:rPr>
              <w:t>Si usted es elegible, el plan cubrirá la preparación de alimentos que</w:t>
            </w:r>
            <w:r w:rsidR="00A779A1" w:rsidRPr="00F43912">
              <w:rPr>
                <w:b w:val="0"/>
              </w:rPr>
              <w:t xml:space="preserve"> </w:t>
            </w:r>
            <w:r w:rsidRPr="00F43912">
              <w:rPr>
                <w:b w:val="0"/>
              </w:rPr>
              <w:t>serán llevados a su hogar</w:t>
            </w:r>
            <w:r w:rsidR="00A779A1" w:rsidRPr="00F43912">
              <w:rPr>
                <w:b w:val="0"/>
              </w:rPr>
              <w:t xml:space="preserve">. </w:t>
            </w:r>
          </w:p>
        </w:tc>
        <w:tc>
          <w:tcPr>
            <w:tcW w:w="2707" w:type="dxa"/>
            <w:shd w:val="clear" w:color="auto" w:fill="auto"/>
            <w:tcMar>
              <w:top w:w="144" w:type="dxa"/>
              <w:left w:w="144" w:type="dxa"/>
              <w:bottom w:w="144" w:type="dxa"/>
              <w:right w:w="144" w:type="dxa"/>
            </w:tcMar>
          </w:tcPr>
          <w:p w14:paraId="2CA66053" w14:textId="77777777" w:rsidR="00624962" w:rsidRPr="00F43912" w:rsidRDefault="00624962" w:rsidP="00624962">
            <w:pPr>
              <w:pStyle w:val="Tabletext"/>
            </w:pPr>
            <w:r w:rsidRPr="00F43912">
              <w:t>$0</w:t>
            </w:r>
          </w:p>
        </w:tc>
      </w:tr>
      <w:tr w:rsidR="00A779A1" w:rsidRPr="00462423" w14:paraId="2D538AAC" w14:textId="77777777" w:rsidTr="00FB6E9D">
        <w:trPr>
          <w:cantSplit/>
        </w:trPr>
        <w:tc>
          <w:tcPr>
            <w:tcW w:w="533" w:type="dxa"/>
            <w:tcBorders>
              <w:right w:val="nil"/>
            </w:tcBorders>
            <w:shd w:val="clear" w:color="auto" w:fill="auto"/>
            <w:tcMar>
              <w:top w:w="144" w:type="dxa"/>
              <w:left w:w="144" w:type="dxa"/>
              <w:bottom w:w="144" w:type="dxa"/>
              <w:right w:w="144" w:type="dxa"/>
            </w:tcMar>
          </w:tcPr>
          <w:p w14:paraId="33DCFEF0" w14:textId="77777777" w:rsidR="00A779A1" w:rsidRPr="00F43912" w:rsidRDefault="00A779A1" w:rsidP="00B62948">
            <w:pPr>
              <w:pStyle w:val="Tableapple"/>
            </w:pPr>
          </w:p>
        </w:tc>
        <w:tc>
          <w:tcPr>
            <w:tcW w:w="6667" w:type="dxa"/>
            <w:tcBorders>
              <w:left w:val="nil"/>
            </w:tcBorders>
            <w:shd w:val="clear" w:color="auto" w:fill="auto"/>
            <w:tcMar>
              <w:top w:w="144" w:type="dxa"/>
              <w:left w:w="144" w:type="dxa"/>
              <w:bottom w:w="144" w:type="dxa"/>
              <w:right w:w="144" w:type="dxa"/>
            </w:tcMar>
          </w:tcPr>
          <w:p w14:paraId="402CFD10" w14:textId="77777777" w:rsidR="00A779A1" w:rsidRPr="00F43912" w:rsidRDefault="00A779A1" w:rsidP="00A779A1">
            <w:pPr>
              <w:pStyle w:val="Tableheading"/>
            </w:pPr>
            <w:r w:rsidRPr="00F43912">
              <w:t>Ayudante personal</w:t>
            </w:r>
          </w:p>
          <w:p w14:paraId="18F53607" w14:textId="77777777" w:rsidR="00A779A1" w:rsidRPr="00F43912" w:rsidRDefault="00A779A1" w:rsidP="002A41C4">
            <w:pPr>
              <w:pStyle w:val="Tabletext"/>
            </w:pPr>
            <w:r w:rsidRPr="00F43912">
              <w:t>El plan cubrirá un ayudante personal para que le ayude con las actividades diarias, si usted es elegible. Esto incluye, por ejemplo:</w:t>
            </w:r>
          </w:p>
          <w:p w14:paraId="12267939" w14:textId="77777777" w:rsidR="00A779A1" w:rsidRPr="00F43912" w:rsidRDefault="00A779A1" w:rsidP="00B15310">
            <w:pPr>
              <w:pStyle w:val="Tablelistbullet"/>
              <w:numPr>
                <w:ilvl w:val="0"/>
                <w:numId w:val="45"/>
              </w:numPr>
              <w:ind w:left="432"/>
            </w:pPr>
            <w:r w:rsidRPr="00F43912">
              <w:t>Bañarse</w:t>
            </w:r>
          </w:p>
          <w:p w14:paraId="6905288A" w14:textId="77777777" w:rsidR="00A779A1" w:rsidRPr="00F43912" w:rsidRDefault="00A779A1" w:rsidP="00B15310">
            <w:pPr>
              <w:pStyle w:val="Tablelistbullet"/>
              <w:numPr>
                <w:ilvl w:val="0"/>
                <w:numId w:val="45"/>
              </w:numPr>
              <w:ind w:left="432"/>
            </w:pPr>
            <w:r w:rsidRPr="00F43912">
              <w:t>Alimentarse</w:t>
            </w:r>
          </w:p>
          <w:p w14:paraId="05F1361D" w14:textId="77777777" w:rsidR="00A779A1" w:rsidRPr="00F43912" w:rsidRDefault="00A779A1" w:rsidP="00B15310">
            <w:pPr>
              <w:pStyle w:val="Tablelistbullet"/>
              <w:numPr>
                <w:ilvl w:val="0"/>
                <w:numId w:val="45"/>
              </w:numPr>
              <w:ind w:left="432"/>
            </w:pPr>
            <w:r w:rsidRPr="00F43912">
              <w:t>Vestirse</w:t>
            </w:r>
          </w:p>
          <w:p w14:paraId="11B5B34E" w14:textId="77777777" w:rsidR="00A779A1" w:rsidRPr="00F43912" w:rsidRDefault="00A779A1" w:rsidP="00B15310">
            <w:pPr>
              <w:pStyle w:val="Tablelistbullet"/>
              <w:numPr>
                <w:ilvl w:val="0"/>
                <w:numId w:val="45"/>
              </w:numPr>
              <w:ind w:left="432"/>
            </w:pPr>
            <w:r w:rsidRPr="00F43912">
              <w:t>Lavar la ropa</w:t>
            </w:r>
          </w:p>
        </w:tc>
        <w:tc>
          <w:tcPr>
            <w:tcW w:w="2707" w:type="dxa"/>
            <w:shd w:val="clear" w:color="auto" w:fill="auto"/>
            <w:tcMar>
              <w:top w:w="144" w:type="dxa"/>
              <w:left w:w="144" w:type="dxa"/>
              <w:bottom w:w="144" w:type="dxa"/>
              <w:right w:w="144" w:type="dxa"/>
            </w:tcMar>
          </w:tcPr>
          <w:p w14:paraId="02AC76BB" w14:textId="77777777" w:rsidR="00A779A1" w:rsidRPr="00F43912" w:rsidRDefault="003530AD" w:rsidP="00624962">
            <w:pPr>
              <w:pStyle w:val="Tabletext"/>
            </w:pPr>
            <w:r w:rsidRPr="00F43912">
              <w:t>$0</w:t>
            </w:r>
          </w:p>
        </w:tc>
      </w:tr>
      <w:tr w:rsidR="00A779A1" w:rsidRPr="00462423" w14:paraId="557EF4CF" w14:textId="77777777" w:rsidTr="00FB6E9D">
        <w:trPr>
          <w:cantSplit/>
        </w:trPr>
        <w:tc>
          <w:tcPr>
            <w:tcW w:w="533" w:type="dxa"/>
            <w:tcBorders>
              <w:right w:val="nil"/>
            </w:tcBorders>
            <w:shd w:val="clear" w:color="auto" w:fill="auto"/>
            <w:tcMar>
              <w:top w:w="144" w:type="dxa"/>
              <w:left w:w="144" w:type="dxa"/>
              <w:bottom w:w="144" w:type="dxa"/>
              <w:right w:w="144" w:type="dxa"/>
            </w:tcMar>
          </w:tcPr>
          <w:p w14:paraId="78FBBECD" w14:textId="77777777" w:rsidR="00A779A1" w:rsidRPr="00F43912" w:rsidRDefault="00A779A1" w:rsidP="00B62948">
            <w:pPr>
              <w:pStyle w:val="Tableapple"/>
            </w:pPr>
          </w:p>
        </w:tc>
        <w:tc>
          <w:tcPr>
            <w:tcW w:w="6667" w:type="dxa"/>
            <w:tcBorders>
              <w:left w:val="nil"/>
            </w:tcBorders>
            <w:shd w:val="clear" w:color="auto" w:fill="auto"/>
            <w:tcMar>
              <w:top w:w="144" w:type="dxa"/>
              <w:left w:w="144" w:type="dxa"/>
              <w:bottom w:w="144" w:type="dxa"/>
              <w:right w:w="144" w:type="dxa"/>
            </w:tcMar>
          </w:tcPr>
          <w:p w14:paraId="6CD3B8E7" w14:textId="77777777" w:rsidR="00A779A1" w:rsidRPr="00F43912" w:rsidRDefault="00A779A1" w:rsidP="00A779A1">
            <w:pPr>
              <w:pStyle w:val="Tabletext"/>
              <w:rPr>
                <w:b/>
              </w:rPr>
            </w:pPr>
            <w:r w:rsidRPr="00F43912">
              <w:rPr>
                <w:b/>
              </w:rPr>
              <w:t>Equipo médico duradero especializado y suministros</w:t>
            </w:r>
          </w:p>
          <w:p w14:paraId="11696EA1" w14:textId="77777777" w:rsidR="00A779A1" w:rsidRPr="00F43912" w:rsidRDefault="00A779A1" w:rsidP="00E97D5A">
            <w:pPr>
              <w:pStyle w:val="Tabletext"/>
            </w:pPr>
            <w:r w:rsidRPr="00F43912">
              <w:t>Si usted es elegible, el plan cubrirá mecanismos, controles o aparatos que le permitan incrementar su capacidad de desempeñar actividades diarias o de percibir, controlar o comunicarse con el entorno en el cual usted vive. Los servicios podrían incluir:</w:t>
            </w:r>
          </w:p>
          <w:p w14:paraId="14C5E1F2" w14:textId="581D2DC1" w:rsidR="00A779A1" w:rsidRPr="00AF11C8" w:rsidRDefault="00A779A1" w:rsidP="00B15310">
            <w:pPr>
              <w:pStyle w:val="Tablelistbullet"/>
              <w:numPr>
                <w:ilvl w:val="0"/>
                <w:numId w:val="45"/>
              </w:numPr>
              <w:ind w:left="432"/>
            </w:pPr>
            <w:r w:rsidRPr="00AF11C8">
              <w:t xml:space="preserve">Un elevador </w:t>
            </w:r>
            <w:r w:rsidR="00436783" w:rsidRPr="005D5716">
              <w:t>H</w:t>
            </w:r>
            <w:r w:rsidR="00F62176" w:rsidRPr="005D5716">
              <w:t>oyer</w:t>
            </w:r>
          </w:p>
          <w:p w14:paraId="0679B106" w14:textId="77777777" w:rsidR="00A779A1" w:rsidRPr="00F43912" w:rsidRDefault="00A779A1" w:rsidP="00B15310">
            <w:pPr>
              <w:pStyle w:val="Tablelistbullet"/>
              <w:numPr>
                <w:ilvl w:val="0"/>
                <w:numId w:val="45"/>
              </w:numPr>
              <w:ind w:left="432"/>
            </w:pPr>
            <w:r w:rsidRPr="00F43912">
              <w:t>Bancas o sillas para el baño</w:t>
            </w:r>
          </w:p>
          <w:p w14:paraId="0588D7D3" w14:textId="77777777" w:rsidR="00A779A1" w:rsidRPr="00F43912" w:rsidRDefault="00A779A1" w:rsidP="00B15310">
            <w:pPr>
              <w:pStyle w:val="Tablelistbullet"/>
              <w:numPr>
                <w:ilvl w:val="0"/>
                <w:numId w:val="45"/>
              </w:numPr>
              <w:ind w:left="432"/>
            </w:pPr>
            <w:r w:rsidRPr="00F43912">
              <w:t>Elevador para las escaleras</w:t>
            </w:r>
          </w:p>
          <w:p w14:paraId="6DCC664F" w14:textId="77777777" w:rsidR="00A779A1" w:rsidRPr="00F43912" w:rsidRDefault="00A779A1" w:rsidP="00B15310">
            <w:pPr>
              <w:pStyle w:val="Tablelistbullet"/>
              <w:numPr>
                <w:ilvl w:val="0"/>
                <w:numId w:val="45"/>
              </w:numPr>
              <w:ind w:left="432"/>
            </w:pPr>
            <w:r w:rsidRPr="00F43912">
              <w:t>Barandas para la cama</w:t>
            </w:r>
          </w:p>
        </w:tc>
        <w:tc>
          <w:tcPr>
            <w:tcW w:w="2707" w:type="dxa"/>
            <w:shd w:val="clear" w:color="auto" w:fill="auto"/>
            <w:tcMar>
              <w:top w:w="144" w:type="dxa"/>
              <w:left w:w="144" w:type="dxa"/>
              <w:bottom w:w="144" w:type="dxa"/>
              <w:right w:w="144" w:type="dxa"/>
            </w:tcMar>
          </w:tcPr>
          <w:p w14:paraId="557DC86E" w14:textId="77777777" w:rsidR="00A779A1" w:rsidRPr="00F43912" w:rsidRDefault="003530AD" w:rsidP="00624962">
            <w:pPr>
              <w:pStyle w:val="Tabletext"/>
            </w:pPr>
            <w:r w:rsidRPr="00F43912">
              <w:t>$0</w:t>
            </w:r>
          </w:p>
        </w:tc>
      </w:tr>
      <w:tr w:rsidR="00A779A1" w:rsidRPr="00462423" w14:paraId="68289376" w14:textId="77777777" w:rsidTr="00FB6E9D">
        <w:trPr>
          <w:cantSplit/>
        </w:trPr>
        <w:tc>
          <w:tcPr>
            <w:tcW w:w="533" w:type="dxa"/>
            <w:tcBorders>
              <w:bottom w:val="single" w:sz="4" w:space="0" w:color="auto"/>
              <w:right w:val="nil"/>
            </w:tcBorders>
            <w:shd w:val="clear" w:color="auto" w:fill="auto"/>
            <w:tcMar>
              <w:top w:w="144" w:type="dxa"/>
              <w:left w:w="144" w:type="dxa"/>
              <w:bottom w:w="144" w:type="dxa"/>
              <w:right w:w="144" w:type="dxa"/>
            </w:tcMar>
          </w:tcPr>
          <w:p w14:paraId="028282AB" w14:textId="77777777" w:rsidR="00A779A1" w:rsidRPr="00F43912" w:rsidRDefault="00A779A1" w:rsidP="00B62948">
            <w:pPr>
              <w:pStyle w:val="Tableapple"/>
            </w:pPr>
          </w:p>
        </w:tc>
        <w:tc>
          <w:tcPr>
            <w:tcW w:w="6667" w:type="dxa"/>
            <w:tcBorders>
              <w:left w:val="nil"/>
            </w:tcBorders>
            <w:shd w:val="clear" w:color="auto" w:fill="auto"/>
            <w:tcMar>
              <w:top w:w="144" w:type="dxa"/>
              <w:left w:w="144" w:type="dxa"/>
              <w:bottom w:w="144" w:type="dxa"/>
              <w:right w:w="144" w:type="dxa"/>
            </w:tcMar>
          </w:tcPr>
          <w:p w14:paraId="63DB88F3" w14:textId="77777777" w:rsidR="00A779A1" w:rsidRPr="00F43912" w:rsidRDefault="00A779A1" w:rsidP="00A779A1">
            <w:pPr>
              <w:pStyle w:val="Tableheading"/>
            </w:pPr>
            <w:r w:rsidRPr="00F43912">
              <w:t>Habilitación diaria</w:t>
            </w:r>
          </w:p>
          <w:p w14:paraId="7821C045" w14:textId="77777777" w:rsidR="00A779A1" w:rsidRPr="00F43912" w:rsidRDefault="00A779A1" w:rsidP="00E97D5A">
            <w:pPr>
              <w:pStyle w:val="Tabletext"/>
            </w:pPr>
            <w:r w:rsidRPr="00F43912">
              <w:t>Si usted es elegible, el plan cubrirá servicios de vivienda diaria, mediante la cual se le proporcionará ayuda para mantener o mejorar su capacidad de ayudarse a sí mismo, de socialización y sus destrezas de adaptación fuera del hogar.</w:t>
            </w:r>
          </w:p>
        </w:tc>
        <w:tc>
          <w:tcPr>
            <w:tcW w:w="2707" w:type="dxa"/>
            <w:shd w:val="clear" w:color="auto" w:fill="auto"/>
            <w:tcMar>
              <w:top w:w="144" w:type="dxa"/>
              <w:left w:w="144" w:type="dxa"/>
              <w:bottom w:w="144" w:type="dxa"/>
              <w:right w:w="144" w:type="dxa"/>
            </w:tcMar>
          </w:tcPr>
          <w:p w14:paraId="41DA20C9" w14:textId="77777777" w:rsidR="00A779A1" w:rsidRPr="00F43912" w:rsidRDefault="003530AD" w:rsidP="00624962">
            <w:pPr>
              <w:pStyle w:val="Tabletext"/>
            </w:pPr>
            <w:r w:rsidRPr="00F43912">
              <w:t>$0</w:t>
            </w:r>
          </w:p>
        </w:tc>
      </w:tr>
      <w:tr w:rsidR="00A779A1" w:rsidRPr="00462423" w14:paraId="713B4FD1" w14:textId="77777777" w:rsidTr="00FB6E9D">
        <w:trPr>
          <w:cantSplit/>
        </w:trPr>
        <w:tc>
          <w:tcPr>
            <w:tcW w:w="533" w:type="dxa"/>
            <w:tcBorders>
              <w:right w:val="nil"/>
            </w:tcBorders>
            <w:shd w:val="clear" w:color="auto" w:fill="auto"/>
            <w:tcMar>
              <w:top w:w="144" w:type="dxa"/>
              <w:left w:w="144" w:type="dxa"/>
              <w:bottom w:w="144" w:type="dxa"/>
              <w:right w:w="144" w:type="dxa"/>
            </w:tcMar>
          </w:tcPr>
          <w:p w14:paraId="77AE0AE7" w14:textId="77777777" w:rsidR="00A779A1" w:rsidRPr="00F43912" w:rsidRDefault="00A779A1" w:rsidP="00B62948">
            <w:pPr>
              <w:pStyle w:val="Tableapple"/>
            </w:pPr>
          </w:p>
        </w:tc>
        <w:tc>
          <w:tcPr>
            <w:tcW w:w="6667" w:type="dxa"/>
            <w:tcBorders>
              <w:left w:val="nil"/>
            </w:tcBorders>
            <w:shd w:val="clear" w:color="auto" w:fill="auto"/>
            <w:tcMar>
              <w:top w:w="144" w:type="dxa"/>
              <w:left w:w="144" w:type="dxa"/>
              <w:bottom w:w="144" w:type="dxa"/>
              <w:right w:w="144" w:type="dxa"/>
            </w:tcMar>
          </w:tcPr>
          <w:p w14:paraId="6AE5357A" w14:textId="77777777" w:rsidR="00A779A1" w:rsidRPr="00F43912" w:rsidRDefault="00A779A1" w:rsidP="00A779A1">
            <w:pPr>
              <w:pStyle w:val="Tableheading"/>
            </w:pPr>
            <w:r w:rsidRPr="00F43912">
              <w:t>Modificaciones en el hogar</w:t>
            </w:r>
          </w:p>
          <w:p w14:paraId="7641895F" w14:textId="77777777" w:rsidR="00A779A1" w:rsidRPr="00F43912" w:rsidRDefault="00A779A1" w:rsidP="00A779A1">
            <w:pPr>
              <w:pStyle w:val="Tabletext"/>
              <w:rPr>
                <w:b/>
              </w:rPr>
            </w:pPr>
            <w:r w:rsidRPr="00F43912">
              <w:t>Si usted es elegible, el plan cubrirá modificaciones en su hogar. Estas deben ser diseñadas para garantizar su salud, bienestar y seguridad o para que viva más independientemente en su hogar. Las modificaciones pueden incluir lo siguiente</w:t>
            </w:r>
            <w:r w:rsidRPr="00F43912">
              <w:rPr>
                <w:b/>
              </w:rPr>
              <w:t>:</w:t>
            </w:r>
          </w:p>
          <w:p w14:paraId="4B3FEBAF" w14:textId="77777777" w:rsidR="00A779A1" w:rsidRPr="00F43912" w:rsidRDefault="00A779A1" w:rsidP="00B15310">
            <w:pPr>
              <w:pStyle w:val="Tablelistbullet"/>
              <w:numPr>
                <w:ilvl w:val="0"/>
                <w:numId w:val="45"/>
              </w:numPr>
              <w:ind w:left="432"/>
            </w:pPr>
            <w:r w:rsidRPr="00F43912">
              <w:t>Rampas</w:t>
            </w:r>
          </w:p>
          <w:p w14:paraId="6E41813F" w14:textId="77777777" w:rsidR="00A779A1" w:rsidRPr="00F43912" w:rsidRDefault="00A779A1" w:rsidP="00B15310">
            <w:pPr>
              <w:pStyle w:val="Tablelistbullet"/>
              <w:numPr>
                <w:ilvl w:val="0"/>
                <w:numId w:val="45"/>
              </w:numPr>
              <w:ind w:left="432"/>
            </w:pPr>
            <w:r w:rsidRPr="00F43912">
              <w:t>Barandas para sostenerse</w:t>
            </w:r>
          </w:p>
          <w:p w14:paraId="62084492" w14:textId="77777777" w:rsidR="00A779A1" w:rsidRPr="00F43912" w:rsidRDefault="00A779A1" w:rsidP="00B15310">
            <w:pPr>
              <w:pStyle w:val="Tablelistbullet"/>
              <w:numPr>
                <w:ilvl w:val="0"/>
                <w:numId w:val="45"/>
              </w:numPr>
              <w:ind w:left="432"/>
            </w:pPr>
            <w:r w:rsidRPr="00F43912">
              <w:t>Ampliación de entradas</w:t>
            </w:r>
          </w:p>
        </w:tc>
        <w:tc>
          <w:tcPr>
            <w:tcW w:w="2707" w:type="dxa"/>
            <w:shd w:val="clear" w:color="auto" w:fill="auto"/>
            <w:tcMar>
              <w:top w:w="144" w:type="dxa"/>
              <w:left w:w="144" w:type="dxa"/>
              <w:bottom w:w="144" w:type="dxa"/>
              <w:right w:w="144" w:type="dxa"/>
            </w:tcMar>
          </w:tcPr>
          <w:p w14:paraId="723B8A73" w14:textId="77777777" w:rsidR="00A779A1" w:rsidRPr="00F43912" w:rsidRDefault="003530AD" w:rsidP="00624962">
            <w:pPr>
              <w:pStyle w:val="Tabletext"/>
            </w:pPr>
            <w:r w:rsidRPr="00F43912">
              <w:t>$0</w:t>
            </w:r>
          </w:p>
        </w:tc>
      </w:tr>
      <w:tr w:rsidR="00A779A1" w:rsidRPr="00462423" w14:paraId="26E6DF56" w14:textId="77777777" w:rsidTr="00FB6E9D">
        <w:trPr>
          <w:cantSplit/>
        </w:trPr>
        <w:tc>
          <w:tcPr>
            <w:tcW w:w="533" w:type="dxa"/>
            <w:tcBorders>
              <w:right w:val="nil"/>
            </w:tcBorders>
            <w:shd w:val="clear" w:color="auto" w:fill="auto"/>
            <w:tcMar>
              <w:top w:w="144" w:type="dxa"/>
              <w:left w:w="144" w:type="dxa"/>
              <w:bottom w:w="144" w:type="dxa"/>
              <w:right w:w="144" w:type="dxa"/>
            </w:tcMar>
          </w:tcPr>
          <w:p w14:paraId="0B71F074" w14:textId="77777777" w:rsidR="00A779A1" w:rsidRPr="00F43912" w:rsidRDefault="00A779A1" w:rsidP="00B62948">
            <w:pPr>
              <w:pStyle w:val="Tableapple"/>
            </w:pPr>
          </w:p>
        </w:tc>
        <w:tc>
          <w:tcPr>
            <w:tcW w:w="6667" w:type="dxa"/>
            <w:tcBorders>
              <w:left w:val="nil"/>
            </w:tcBorders>
            <w:shd w:val="clear" w:color="auto" w:fill="auto"/>
            <w:tcMar>
              <w:top w:w="144" w:type="dxa"/>
              <w:left w:w="144" w:type="dxa"/>
              <w:bottom w:w="144" w:type="dxa"/>
              <w:right w:w="144" w:type="dxa"/>
            </w:tcMar>
          </w:tcPr>
          <w:p w14:paraId="2D22386E" w14:textId="58BE356C" w:rsidR="003530AD" w:rsidRPr="00F43912" w:rsidRDefault="005358C9" w:rsidP="003530AD">
            <w:pPr>
              <w:pStyle w:val="Tableheading"/>
            </w:pPr>
            <w:r>
              <w:t xml:space="preserve">Asistente de salud en el </w:t>
            </w:r>
            <w:r w:rsidR="003530AD" w:rsidRPr="00F43912">
              <w:t>hogar</w:t>
            </w:r>
          </w:p>
          <w:p w14:paraId="14DBA6D6" w14:textId="77777777" w:rsidR="003530AD" w:rsidRPr="00F43912" w:rsidRDefault="003530AD" w:rsidP="002A41C4">
            <w:pPr>
              <w:pStyle w:val="Tabletext"/>
            </w:pPr>
            <w:r w:rsidRPr="00F43912">
              <w:t>Si usted es elegible, el plan cubrirá servicios de ayuda para recibir cuidados en el hogar, bajo la supervisión de una enfermera registrada (RN) o de otro profesional. Los servicios pueden incluir lo siguiente:</w:t>
            </w:r>
          </w:p>
          <w:p w14:paraId="499C0F2C" w14:textId="77777777" w:rsidR="003530AD" w:rsidRPr="00F43912" w:rsidRDefault="003530AD" w:rsidP="00B15310">
            <w:pPr>
              <w:pStyle w:val="Tablelistbullet"/>
              <w:numPr>
                <w:ilvl w:val="0"/>
                <w:numId w:val="45"/>
              </w:numPr>
              <w:ind w:left="432"/>
            </w:pPr>
            <w:r w:rsidRPr="00F43912">
              <w:t>Cambios de vendajes sencillos</w:t>
            </w:r>
          </w:p>
          <w:p w14:paraId="02FEE401" w14:textId="77777777" w:rsidR="003530AD" w:rsidRPr="00F43912" w:rsidRDefault="003530AD" w:rsidP="00B15310">
            <w:pPr>
              <w:pStyle w:val="Tablelistbullet"/>
              <w:numPr>
                <w:ilvl w:val="0"/>
                <w:numId w:val="45"/>
              </w:numPr>
              <w:ind w:left="432"/>
            </w:pPr>
            <w:r w:rsidRPr="00F43912">
              <w:t>Ayuda con los medicamentos</w:t>
            </w:r>
          </w:p>
          <w:p w14:paraId="077DA5C0" w14:textId="77777777" w:rsidR="003530AD" w:rsidRPr="00F43912" w:rsidRDefault="003530AD" w:rsidP="00B15310">
            <w:pPr>
              <w:pStyle w:val="Tablelistbullet"/>
              <w:numPr>
                <w:ilvl w:val="0"/>
                <w:numId w:val="45"/>
              </w:numPr>
              <w:ind w:left="432"/>
            </w:pPr>
            <w:r w:rsidRPr="00F43912">
              <w:t>Actividades para respaldar terapias calificadas</w:t>
            </w:r>
          </w:p>
          <w:p w14:paraId="7A4C70BE" w14:textId="77777777" w:rsidR="00A779A1" w:rsidRPr="00F43912" w:rsidRDefault="003530AD" w:rsidP="00B15310">
            <w:pPr>
              <w:pStyle w:val="Tablelistbullet"/>
              <w:numPr>
                <w:ilvl w:val="0"/>
                <w:numId w:val="45"/>
              </w:numPr>
              <w:ind w:left="432"/>
            </w:pPr>
            <w:r w:rsidRPr="00F43912">
              <w:t>Cuidado de rutina de aparatos prostéticos y ortésicos</w:t>
            </w:r>
          </w:p>
        </w:tc>
        <w:tc>
          <w:tcPr>
            <w:tcW w:w="2707" w:type="dxa"/>
            <w:shd w:val="clear" w:color="auto" w:fill="auto"/>
            <w:tcMar>
              <w:top w:w="144" w:type="dxa"/>
              <w:left w:w="144" w:type="dxa"/>
              <w:bottom w:w="144" w:type="dxa"/>
              <w:right w:w="144" w:type="dxa"/>
            </w:tcMar>
          </w:tcPr>
          <w:p w14:paraId="618E307C" w14:textId="77777777" w:rsidR="00A779A1" w:rsidRPr="00F43912" w:rsidRDefault="003530AD" w:rsidP="00624962">
            <w:pPr>
              <w:pStyle w:val="Tabletext"/>
            </w:pPr>
            <w:r w:rsidRPr="00F43912">
              <w:t>$0</w:t>
            </w:r>
          </w:p>
        </w:tc>
      </w:tr>
      <w:tr w:rsidR="00A779A1" w:rsidRPr="00462423" w14:paraId="30472242" w14:textId="77777777" w:rsidTr="00FB6E9D">
        <w:trPr>
          <w:cantSplit/>
        </w:trPr>
        <w:tc>
          <w:tcPr>
            <w:tcW w:w="533" w:type="dxa"/>
            <w:tcBorders>
              <w:bottom w:val="single" w:sz="4" w:space="0" w:color="auto"/>
              <w:right w:val="nil"/>
            </w:tcBorders>
            <w:shd w:val="clear" w:color="auto" w:fill="auto"/>
            <w:tcMar>
              <w:top w:w="144" w:type="dxa"/>
              <w:left w:w="144" w:type="dxa"/>
              <w:bottom w:w="144" w:type="dxa"/>
              <w:right w:w="144" w:type="dxa"/>
            </w:tcMar>
          </w:tcPr>
          <w:p w14:paraId="0212BB5D" w14:textId="77777777" w:rsidR="00A779A1" w:rsidRPr="00F43912" w:rsidRDefault="00A779A1" w:rsidP="00B62948">
            <w:pPr>
              <w:pStyle w:val="Tableapple"/>
            </w:pPr>
          </w:p>
        </w:tc>
        <w:tc>
          <w:tcPr>
            <w:tcW w:w="6667" w:type="dxa"/>
            <w:tcBorders>
              <w:left w:val="nil"/>
            </w:tcBorders>
            <w:shd w:val="clear" w:color="auto" w:fill="auto"/>
            <w:tcMar>
              <w:top w:w="144" w:type="dxa"/>
              <w:left w:w="144" w:type="dxa"/>
              <w:bottom w:w="144" w:type="dxa"/>
              <w:right w:w="144" w:type="dxa"/>
            </w:tcMar>
          </w:tcPr>
          <w:p w14:paraId="23AA9F73" w14:textId="77777777" w:rsidR="003530AD" w:rsidRPr="00F43912" w:rsidRDefault="003530AD" w:rsidP="003530AD">
            <w:pPr>
              <w:pStyle w:val="Tableheading"/>
            </w:pPr>
            <w:r w:rsidRPr="00F43912">
              <w:t>Servicios de cuidado en el hogar</w:t>
            </w:r>
          </w:p>
          <w:p w14:paraId="63B3CF40" w14:textId="77777777" w:rsidR="003530AD" w:rsidRPr="00F43912" w:rsidRDefault="003530AD" w:rsidP="003530AD">
            <w:pPr>
              <w:pStyle w:val="Tabletext"/>
              <w:rPr>
                <w:b/>
              </w:rPr>
            </w:pPr>
            <w:r w:rsidRPr="00F43912">
              <w:t>El plan cubrirá los servicios de cuidado en el hogar proporcionados en su hogar o comunidad, si usted es elegible. Estos servicios pueden incluir lo siguiente</w:t>
            </w:r>
            <w:r w:rsidRPr="00F43912">
              <w:rPr>
                <w:b/>
              </w:rPr>
              <w:t>:</w:t>
            </w:r>
          </w:p>
          <w:p w14:paraId="0422BE3E" w14:textId="77777777" w:rsidR="003530AD" w:rsidRPr="00F43912" w:rsidRDefault="003530AD" w:rsidP="00B15310">
            <w:pPr>
              <w:pStyle w:val="Tablelistbullet"/>
              <w:numPr>
                <w:ilvl w:val="0"/>
                <w:numId w:val="45"/>
              </w:numPr>
              <w:ind w:left="432"/>
            </w:pPr>
            <w:r w:rsidRPr="00F43912">
              <w:t>Una persona para ayudarle con el lavado de su ropa</w:t>
            </w:r>
          </w:p>
          <w:p w14:paraId="43E90AE5" w14:textId="77777777" w:rsidR="003530AD" w:rsidRPr="00F43912" w:rsidRDefault="003530AD" w:rsidP="00B15310">
            <w:pPr>
              <w:pStyle w:val="Tablelistbullet"/>
              <w:numPr>
                <w:ilvl w:val="0"/>
                <w:numId w:val="45"/>
              </w:numPr>
              <w:ind w:left="432"/>
            </w:pPr>
            <w:r w:rsidRPr="00F43912">
              <w:t>Una persona para ayudarle con la limpieza</w:t>
            </w:r>
          </w:p>
          <w:p w14:paraId="5E53B9C6" w14:textId="77777777" w:rsidR="00A779A1" w:rsidRPr="00F43912" w:rsidRDefault="003530AD" w:rsidP="00B15310">
            <w:pPr>
              <w:pStyle w:val="Tablelistbullet"/>
              <w:numPr>
                <w:ilvl w:val="0"/>
                <w:numId w:val="45"/>
              </w:numPr>
              <w:ind w:left="432"/>
            </w:pPr>
            <w:r w:rsidRPr="00F43912">
              <w:t>Entrenamiento para mejorar sus destrezas para vivir en su comunidad</w:t>
            </w:r>
          </w:p>
        </w:tc>
        <w:tc>
          <w:tcPr>
            <w:tcW w:w="2707" w:type="dxa"/>
            <w:shd w:val="clear" w:color="auto" w:fill="auto"/>
            <w:tcMar>
              <w:top w:w="144" w:type="dxa"/>
              <w:left w:w="144" w:type="dxa"/>
              <w:bottom w:w="144" w:type="dxa"/>
              <w:right w:w="144" w:type="dxa"/>
            </w:tcMar>
          </w:tcPr>
          <w:p w14:paraId="4D0ABED0" w14:textId="77777777" w:rsidR="00A779A1" w:rsidRPr="00F43912" w:rsidRDefault="003530AD" w:rsidP="00624962">
            <w:pPr>
              <w:pStyle w:val="Tabletext"/>
            </w:pPr>
            <w:r w:rsidRPr="00F43912">
              <w:t>$0</w:t>
            </w:r>
          </w:p>
        </w:tc>
      </w:tr>
      <w:tr w:rsidR="00A779A1" w:rsidRPr="00462423" w14:paraId="6458DDD3" w14:textId="77777777" w:rsidTr="00FB6E9D">
        <w:trPr>
          <w:cantSplit/>
        </w:trPr>
        <w:tc>
          <w:tcPr>
            <w:tcW w:w="533" w:type="dxa"/>
            <w:tcBorders>
              <w:right w:val="nil"/>
            </w:tcBorders>
            <w:shd w:val="clear" w:color="auto" w:fill="auto"/>
            <w:tcMar>
              <w:top w:w="144" w:type="dxa"/>
              <w:left w:w="144" w:type="dxa"/>
              <w:bottom w:w="144" w:type="dxa"/>
              <w:right w:w="144" w:type="dxa"/>
            </w:tcMar>
          </w:tcPr>
          <w:p w14:paraId="33F9F8A5" w14:textId="77777777" w:rsidR="00A779A1" w:rsidRPr="00F43912" w:rsidRDefault="00A779A1" w:rsidP="00B62948">
            <w:pPr>
              <w:pStyle w:val="Tableapple"/>
            </w:pPr>
          </w:p>
        </w:tc>
        <w:tc>
          <w:tcPr>
            <w:tcW w:w="6667" w:type="dxa"/>
            <w:tcBorders>
              <w:left w:val="nil"/>
            </w:tcBorders>
            <w:shd w:val="clear" w:color="auto" w:fill="auto"/>
            <w:tcMar>
              <w:top w:w="144" w:type="dxa"/>
              <w:left w:w="144" w:type="dxa"/>
              <w:bottom w:w="144" w:type="dxa"/>
              <w:right w:w="144" w:type="dxa"/>
            </w:tcMar>
          </w:tcPr>
          <w:p w14:paraId="17C4B466" w14:textId="77777777" w:rsidR="003530AD" w:rsidRPr="00F43912" w:rsidRDefault="003530AD" w:rsidP="003530AD">
            <w:pPr>
              <w:pStyle w:val="Tableheading"/>
            </w:pPr>
            <w:r w:rsidRPr="00F43912">
              <w:t>Servicios de cuidado para dar un respiro</w:t>
            </w:r>
          </w:p>
          <w:p w14:paraId="70497A74" w14:textId="77777777" w:rsidR="00A779A1" w:rsidRPr="00F43912" w:rsidRDefault="003530AD" w:rsidP="00641CDA">
            <w:pPr>
              <w:pStyle w:val="Tabletext"/>
            </w:pPr>
            <w:r w:rsidRPr="00F43912">
              <w:t>Si usted es elegible, el plan cubrirá servicios para darle un respiro o proporcionarle alivio a un miembro de la familia que no recibe pago o a un encargado de cuidado primario que se encarga de atender todas sus necesidades.</w:t>
            </w:r>
            <w:r w:rsidR="005D0695" w:rsidRPr="00F43912">
              <w:t xml:space="preserve"> </w:t>
            </w:r>
            <w:r w:rsidRPr="00F43912">
              <w:t>Ciertas limitaciones son aplicables.</w:t>
            </w:r>
          </w:p>
        </w:tc>
        <w:tc>
          <w:tcPr>
            <w:tcW w:w="2707" w:type="dxa"/>
            <w:shd w:val="clear" w:color="auto" w:fill="auto"/>
            <w:tcMar>
              <w:top w:w="144" w:type="dxa"/>
              <w:left w:w="144" w:type="dxa"/>
              <w:bottom w:w="144" w:type="dxa"/>
              <w:right w:w="144" w:type="dxa"/>
            </w:tcMar>
          </w:tcPr>
          <w:p w14:paraId="4DEBA655" w14:textId="77777777" w:rsidR="00A779A1" w:rsidRPr="00F43912" w:rsidRDefault="003530AD" w:rsidP="00624962">
            <w:pPr>
              <w:pStyle w:val="Tabletext"/>
            </w:pPr>
            <w:r w:rsidRPr="00F43912">
              <w:t>$0</w:t>
            </w:r>
          </w:p>
        </w:tc>
      </w:tr>
      <w:tr w:rsidR="00A779A1" w:rsidRPr="00462423" w14:paraId="33EEC7F5" w14:textId="77777777" w:rsidTr="00FB6E9D">
        <w:trPr>
          <w:cantSplit/>
        </w:trPr>
        <w:tc>
          <w:tcPr>
            <w:tcW w:w="533" w:type="dxa"/>
            <w:tcBorders>
              <w:right w:val="nil"/>
            </w:tcBorders>
            <w:shd w:val="clear" w:color="auto" w:fill="auto"/>
            <w:tcMar>
              <w:top w:w="144" w:type="dxa"/>
              <w:left w:w="144" w:type="dxa"/>
              <w:bottom w:w="144" w:type="dxa"/>
              <w:right w:w="144" w:type="dxa"/>
            </w:tcMar>
          </w:tcPr>
          <w:p w14:paraId="4042C46A" w14:textId="77777777" w:rsidR="00A779A1" w:rsidRPr="00F43912" w:rsidRDefault="00A779A1" w:rsidP="00B62948">
            <w:pPr>
              <w:pStyle w:val="Tableapple"/>
            </w:pPr>
          </w:p>
        </w:tc>
        <w:tc>
          <w:tcPr>
            <w:tcW w:w="6667" w:type="dxa"/>
            <w:tcBorders>
              <w:left w:val="nil"/>
            </w:tcBorders>
            <w:shd w:val="clear" w:color="auto" w:fill="auto"/>
            <w:tcMar>
              <w:top w:w="144" w:type="dxa"/>
              <w:left w:w="144" w:type="dxa"/>
              <w:bottom w:w="144" w:type="dxa"/>
              <w:right w:w="144" w:type="dxa"/>
            </w:tcMar>
          </w:tcPr>
          <w:p w14:paraId="5C75EB66" w14:textId="77777777" w:rsidR="003530AD" w:rsidRPr="00F43912" w:rsidRDefault="003530AD" w:rsidP="003530AD">
            <w:pPr>
              <w:pStyle w:val="Tableheading"/>
            </w:pPr>
            <w:r w:rsidRPr="00F43912">
              <w:t>Servicios de enfermería</w:t>
            </w:r>
          </w:p>
          <w:p w14:paraId="32D4A08A" w14:textId="77777777" w:rsidR="00A779A1" w:rsidRPr="00F43912" w:rsidRDefault="003530AD" w:rsidP="00641CDA">
            <w:pPr>
              <w:pStyle w:val="Tabletext"/>
            </w:pPr>
            <w:r w:rsidRPr="00F43912">
              <w:t>Si usted califica, el plan cubrirá servicios de enfermería con horarios definidos e intermitentes ofrecidos por enfermeras registradas (RN) o enfermeras practicantes certificadas (LPN)</w:t>
            </w:r>
          </w:p>
        </w:tc>
        <w:tc>
          <w:tcPr>
            <w:tcW w:w="2707" w:type="dxa"/>
            <w:shd w:val="clear" w:color="auto" w:fill="auto"/>
            <w:tcMar>
              <w:top w:w="144" w:type="dxa"/>
              <w:left w:w="144" w:type="dxa"/>
              <w:bottom w:w="144" w:type="dxa"/>
              <w:right w:w="144" w:type="dxa"/>
            </w:tcMar>
          </w:tcPr>
          <w:p w14:paraId="221FAAF9" w14:textId="77777777" w:rsidR="00A779A1" w:rsidRPr="00F43912" w:rsidRDefault="003530AD" w:rsidP="00624962">
            <w:pPr>
              <w:pStyle w:val="Tabletext"/>
            </w:pPr>
            <w:r w:rsidRPr="00F43912">
              <w:t>$0</w:t>
            </w:r>
          </w:p>
        </w:tc>
      </w:tr>
      <w:tr w:rsidR="00624962" w:rsidRPr="00462423" w14:paraId="74C267EF" w14:textId="77777777" w:rsidTr="00FB6E9D">
        <w:trPr>
          <w:cantSplit/>
        </w:trPr>
        <w:tc>
          <w:tcPr>
            <w:tcW w:w="533" w:type="dxa"/>
            <w:tcBorders>
              <w:right w:val="nil"/>
            </w:tcBorders>
            <w:shd w:val="clear" w:color="auto" w:fill="auto"/>
            <w:tcMar>
              <w:top w:w="144" w:type="dxa"/>
              <w:left w:w="144" w:type="dxa"/>
              <w:bottom w:w="144" w:type="dxa"/>
              <w:right w:w="144" w:type="dxa"/>
            </w:tcMar>
          </w:tcPr>
          <w:p w14:paraId="6A79D001" w14:textId="77777777" w:rsidR="00624962" w:rsidRPr="00F43912" w:rsidRDefault="00624962" w:rsidP="00B62948">
            <w:pPr>
              <w:pStyle w:val="Tableapple"/>
            </w:pPr>
          </w:p>
        </w:tc>
        <w:tc>
          <w:tcPr>
            <w:tcW w:w="6667" w:type="dxa"/>
            <w:tcBorders>
              <w:left w:val="nil"/>
            </w:tcBorders>
            <w:shd w:val="clear" w:color="auto" w:fill="auto"/>
            <w:tcMar>
              <w:top w:w="144" w:type="dxa"/>
              <w:left w:w="144" w:type="dxa"/>
              <w:bottom w:w="144" w:type="dxa"/>
              <w:right w:w="144" w:type="dxa"/>
            </w:tcMar>
          </w:tcPr>
          <w:p w14:paraId="5E2D9393" w14:textId="77777777" w:rsidR="003530AD" w:rsidRPr="00AF11C8" w:rsidRDefault="003530AD" w:rsidP="003530AD">
            <w:pPr>
              <w:pStyle w:val="Tableheading"/>
            </w:pPr>
            <w:r w:rsidRPr="00AF11C8">
              <w:t>Servicios diarios para adultos</w:t>
            </w:r>
          </w:p>
          <w:p w14:paraId="158346BF" w14:textId="77777777" w:rsidR="003530AD" w:rsidRPr="00F43912" w:rsidRDefault="003530AD" w:rsidP="00641CDA">
            <w:pPr>
              <w:pStyle w:val="Tabletext"/>
            </w:pPr>
            <w:r w:rsidRPr="00F43912">
              <w:t>Si usted es elegible, el plan cubrirá actividades diarias estructuradas en un programa de cuidado directo y supervisión. Este servicio:</w:t>
            </w:r>
          </w:p>
          <w:p w14:paraId="683DC6C8" w14:textId="77777777" w:rsidR="003530AD" w:rsidRPr="00F43912" w:rsidRDefault="003530AD" w:rsidP="00B15310">
            <w:pPr>
              <w:pStyle w:val="Tablelistbullet"/>
              <w:numPr>
                <w:ilvl w:val="0"/>
                <w:numId w:val="45"/>
              </w:numPr>
              <w:ind w:left="432"/>
            </w:pPr>
            <w:r w:rsidRPr="00F43912">
              <w:t>Proporciona atención personal</w:t>
            </w:r>
          </w:p>
          <w:p w14:paraId="24FFC5BE" w14:textId="77777777" w:rsidR="00624962" w:rsidRPr="00F43912" w:rsidRDefault="003530AD" w:rsidP="00B15310">
            <w:pPr>
              <w:pStyle w:val="Tablelistbullet"/>
              <w:numPr>
                <w:ilvl w:val="0"/>
                <w:numId w:val="45"/>
              </w:numPr>
              <w:ind w:left="432"/>
            </w:pPr>
            <w:r w:rsidRPr="00F43912">
              <w:t xml:space="preserve">Fomenta el bienestar social, físico y emocional </w:t>
            </w:r>
          </w:p>
        </w:tc>
        <w:tc>
          <w:tcPr>
            <w:tcW w:w="2707" w:type="dxa"/>
            <w:shd w:val="clear" w:color="auto" w:fill="auto"/>
            <w:tcMar>
              <w:top w:w="144" w:type="dxa"/>
              <w:left w:w="144" w:type="dxa"/>
              <w:bottom w:w="144" w:type="dxa"/>
              <w:right w:w="144" w:type="dxa"/>
            </w:tcMar>
          </w:tcPr>
          <w:p w14:paraId="0351D0C3" w14:textId="77777777" w:rsidR="00624962" w:rsidRPr="00F43912" w:rsidRDefault="00624962" w:rsidP="00624962">
            <w:pPr>
              <w:pStyle w:val="Tabletext"/>
            </w:pPr>
            <w:r w:rsidRPr="00F43912">
              <w:t>$0</w:t>
            </w:r>
          </w:p>
        </w:tc>
      </w:tr>
      <w:tr w:rsidR="00624962" w:rsidRPr="00462423" w14:paraId="63EBEFE4" w14:textId="77777777" w:rsidTr="00FB6E9D">
        <w:trPr>
          <w:cantSplit/>
        </w:trPr>
        <w:tc>
          <w:tcPr>
            <w:tcW w:w="533" w:type="dxa"/>
            <w:tcBorders>
              <w:right w:val="nil"/>
            </w:tcBorders>
            <w:shd w:val="clear" w:color="auto" w:fill="auto"/>
            <w:tcMar>
              <w:top w:w="144" w:type="dxa"/>
              <w:left w:w="144" w:type="dxa"/>
              <w:bottom w:w="144" w:type="dxa"/>
              <w:right w:w="144" w:type="dxa"/>
            </w:tcMar>
          </w:tcPr>
          <w:p w14:paraId="611A2446" w14:textId="77777777" w:rsidR="00624962" w:rsidRPr="00F43912" w:rsidRDefault="00624962" w:rsidP="00B62948">
            <w:pPr>
              <w:pStyle w:val="Tableapple"/>
            </w:pPr>
          </w:p>
        </w:tc>
        <w:tc>
          <w:tcPr>
            <w:tcW w:w="6667" w:type="dxa"/>
            <w:tcBorders>
              <w:left w:val="nil"/>
            </w:tcBorders>
            <w:shd w:val="clear" w:color="auto" w:fill="auto"/>
            <w:tcMar>
              <w:top w:w="144" w:type="dxa"/>
              <w:left w:w="144" w:type="dxa"/>
              <w:bottom w:w="144" w:type="dxa"/>
              <w:right w:w="144" w:type="dxa"/>
            </w:tcMar>
          </w:tcPr>
          <w:p w14:paraId="42EE8A4A" w14:textId="77777777" w:rsidR="00624962" w:rsidRPr="00F43912" w:rsidRDefault="00624962" w:rsidP="00624962">
            <w:pPr>
              <w:pStyle w:val="Tableheading"/>
            </w:pPr>
            <w:r w:rsidRPr="00F43912">
              <w:t>Sistema de respuesta a emergencias personales</w:t>
            </w:r>
          </w:p>
          <w:p w14:paraId="543C1232" w14:textId="77777777" w:rsidR="00624962" w:rsidRPr="00F43912" w:rsidRDefault="00624962" w:rsidP="00641CDA">
            <w:pPr>
              <w:pStyle w:val="Tabletext"/>
            </w:pPr>
            <w:r w:rsidRPr="00F43912">
              <w:t>Si usted es elegible, el plan cubrirá un aparato electrónico en el hogar que le asegure recibir ayuda en una emergencia.</w:t>
            </w:r>
          </w:p>
        </w:tc>
        <w:tc>
          <w:tcPr>
            <w:tcW w:w="2707" w:type="dxa"/>
            <w:shd w:val="clear" w:color="auto" w:fill="auto"/>
            <w:tcMar>
              <w:top w:w="144" w:type="dxa"/>
              <w:left w:w="144" w:type="dxa"/>
              <w:bottom w:w="144" w:type="dxa"/>
              <w:right w:w="144" w:type="dxa"/>
            </w:tcMar>
          </w:tcPr>
          <w:p w14:paraId="1F92F5C9" w14:textId="77777777" w:rsidR="00624962" w:rsidRPr="00F43912" w:rsidRDefault="00624962" w:rsidP="00624962">
            <w:pPr>
              <w:pStyle w:val="Tabletext"/>
            </w:pPr>
            <w:r w:rsidRPr="00F43912">
              <w:t>$0</w:t>
            </w:r>
          </w:p>
        </w:tc>
      </w:tr>
      <w:tr w:rsidR="00624962" w:rsidRPr="00462423" w14:paraId="3CB9F2FE" w14:textId="77777777" w:rsidTr="00FB6E9D">
        <w:trPr>
          <w:cantSplit/>
        </w:trPr>
        <w:tc>
          <w:tcPr>
            <w:tcW w:w="533" w:type="dxa"/>
            <w:tcBorders>
              <w:bottom w:val="single" w:sz="4" w:space="0" w:color="auto"/>
              <w:right w:val="nil"/>
            </w:tcBorders>
            <w:shd w:val="clear" w:color="auto" w:fill="auto"/>
            <w:tcMar>
              <w:top w:w="144" w:type="dxa"/>
              <w:left w:w="144" w:type="dxa"/>
              <w:bottom w:w="144" w:type="dxa"/>
              <w:right w:w="144" w:type="dxa"/>
            </w:tcMar>
          </w:tcPr>
          <w:p w14:paraId="6D5EEFCB" w14:textId="77777777" w:rsidR="00624962" w:rsidRPr="00F43912" w:rsidRDefault="00624962" w:rsidP="00B62948">
            <w:pPr>
              <w:pStyle w:val="Tableapple"/>
            </w:pPr>
          </w:p>
        </w:tc>
        <w:tc>
          <w:tcPr>
            <w:tcW w:w="6667" w:type="dxa"/>
            <w:tcBorders>
              <w:left w:val="nil"/>
            </w:tcBorders>
            <w:shd w:val="clear" w:color="auto" w:fill="auto"/>
            <w:tcMar>
              <w:top w:w="144" w:type="dxa"/>
              <w:left w:w="144" w:type="dxa"/>
              <w:bottom w:w="144" w:type="dxa"/>
              <w:right w:w="144" w:type="dxa"/>
            </w:tcMar>
          </w:tcPr>
          <w:p w14:paraId="6E222326" w14:textId="77777777" w:rsidR="003530AD" w:rsidRPr="00F43912" w:rsidRDefault="003530AD" w:rsidP="003530AD">
            <w:pPr>
              <w:pStyle w:val="Tabletext"/>
              <w:rPr>
                <w:b/>
              </w:rPr>
            </w:pPr>
            <w:r w:rsidRPr="00F43912">
              <w:rPr>
                <w:b/>
              </w:rPr>
              <w:t>Terapias</w:t>
            </w:r>
          </w:p>
          <w:p w14:paraId="2EAB51EE" w14:textId="1FE61CCA" w:rsidR="00624962" w:rsidRPr="00F43912" w:rsidRDefault="003530AD" w:rsidP="008B08D3">
            <w:pPr>
              <w:pStyle w:val="Tabletext"/>
            </w:pPr>
            <w:r w:rsidRPr="00F43912">
              <w:t>El plan cubrirá terapia ocupacional física y del lenguaje, si</w:t>
            </w:r>
            <w:r w:rsidR="008B08D3">
              <w:t> </w:t>
            </w:r>
            <w:r w:rsidRPr="00F43912">
              <w:t>usted es elegible. Estas terapias se concentran en necesidades rehabilitadoras a largo plazo en vez de concentrarse en restablecer necesidades urgentes a corto</w:t>
            </w:r>
            <w:r w:rsidR="008B08D3">
              <w:t> </w:t>
            </w:r>
            <w:r w:rsidRPr="00F43912">
              <w:t>plazo.</w:t>
            </w:r>
          </w:p>
        </w:tc>
        <w:tc>
          <w:tcPr>
            <w:tcW w:w="2707" w:type="dxa"/>
            <w:shd w:val="clear" w:color="auto" w:fill="auto"/>
            <w:tcMar>
              <w:top w:w="144" w:type="dxa"/>
              <w:left w:w="144" w:type="dxa"/>
              <w:bottom w:w="144" w:type="dxa"/>
              <w:right w:w="144" w:type="dxa"/>
            </w:tcMar>
          </w:tcPr>
          <w:p w14:paraId="7D72EB4D" w14:textId="77777777" w:rsidR="00624962" w:rsidRPr="00F43912" w:rsidRDefault="00624962" w:rsidP="00624962">
            <w:pPr>
              <w:pStyle w:val="Tabletext"/>
            </w:pPr>
            <w:r w:rsidRPr="00F43912">
              <w:t>$0</w:t>
            </w:r>
          </w:p>
        </w:tc>
      </w:tr>
      <w:tr w:rsidR="00624962" w:rsidRPr="00462423" w14:paraId="57271C6E" w14:textId="77777777" w:rsidTr="00FB6E9D">
        <w:trPr>
          <w:cantSplit/>
        </w:trPr>
        <w:tc>
          <w:tcPr>
            <w:tcW w:w="533" w:type="dxa"/>
            <w:tcBorders>
              <w:right w:val="nil"/>
            </w:tcBorders>
            <w:shd w:val="clear" w:color="auto" w:fill="auto"/>
            <w:tcMar>
              <w:top w:w="144" w:type="dxa"/>
              <w:left w:w="144" w:type="dxa"/>
              <w:bottom w:w="144" w:type="dxa"/>
              <w:right w:w="144" w:type="dxa"/>
            </w:tcMar>
          </w:tcPr>
          <w:p w14:paraId="44ABC43A" w14:textId="77777777" w:rsidR="00624962" w:rsidRPr="00F43912" w:rsidRDefault="00624962" w:rsidP="00B62948">
            <w:pPr>
              <w:pStyle w:val="Tableapple"/>
            </w:pPr>
          </w:p>
        </w:tc>
        <w:tc>
          <w:tcPr>
            <w:tcW w:w="6667" w:type="dxa"/>
            <w:tcBorders>
              <w:left w:val="nil"/>
            </w:tcBorders>
            <w:shd w:val="clear" w:color="auto" w:fill="auto"/>
            <w:tcMar>
              <w:top w:w="144" w:type="dxa"/>
              <w:left w:w="144" w:type="dxa"/>
              <w:bottom w:w="144" w:type="dxa"/>
              <w:right w:w="144" w:type="dxa"/>
            </w:tcMar>
          </w:tcPr>
          <w:p w14:paraId="0C93C9A1" w14:textId="77777777" w:rsidR="003530AD" w:rsidRPr="00F43912" w:rsidRDefault="003530AD" w:rsidP="003530AD">
            <w:pPr>
              <w:pStyle w:val="Tableheading"/>
              <w:rPr>
                <w:highlight w:val="green"/>
              </w:rPr>
            </w:pPr>
            <w:r w:rsidRPr="00F43912">
              <w:t>Vivienda asistida</w:t>
            </w:r>
          </w:p>
          <w:p w14:paraId="1CAACFD3" w14:textId="7271264B" w:rsidR="003530AD" w:rsidRPr="00F43912" w:rsidRDefault="003530AD" w:rsidP="002A41C4">
            <w:pPr>
              <w:pStyle w:val="Tabletext"/>
            </w:pPr>
            <w:r w:rsidRPr="00F43912">
              <w:t xml:space="preserve">Si usted es elegible, vivir en un lugar con asistencia ofrece una alternativa a residir en un </w:t>
            </w:r>
            <w:r w:rsidR="00DA1C1D">
              <w:t xml:space="preserve">Centro </w:t>
            </w:r>
            <w:r w:rsidRPr="00F43912">
              <w:t>de enfermería especializada. Algunos de los servicios incluyen lo siguiente:</w:t>
            </w:r>
          </w:p>
          <w:p w14:paraId="5FF39D2E" w14:textId="77777777" w:rsidR="003530AD" w:rsidRPr="007422AF" w:rsidRDefault="003530AD" w:rsidP="00B15310">
            <w:pPr>
              <w:pStyle w:val="Tablelistbullet"/>
              <w:numPr>
                <w:ilvl w:val="0"/>
                <w:numId w:val="45"/>
              </w:numPr>
              <w:ind w:left="432"/>
            </w:pPr>
            <w:r w:rsidRPr="00F43912">
              <w:t>Asistencia</w:t>
            </w:r>
            <w:r w:rsidRPr="007422AF">
              <w:t xml:space="preserve"> con las actividades diarias</w:t>
            </w:r>
          </w:p>
          <w:p w14:paraId="1FE1CB26" w14:textId="77777777" w:rsidR="003530AD" w:rsidRPr="007422AF" w:rsidRDefault="003530AD" w:rsidP="00B15310">
            <w:pPr>
              <w:pStyle w:val="Tablelistbullet"/>
              <w:numPr>
                <w:ilvl w:val="0"/>
                <w:numId w:val="45"/>
              </w:numPr>
              <w:ind w:left="432"/>
            </w:pPr>
            <w:r w:rsidRPr="007422AF">
              <w:t>Servicios de enfermería</w:t>
            </w:r>
          </w:p>
          <w:p w14:paraId="343B37B0" w14:textId="77777777" w:rsidR="003530AD" w:rsidRPr="007422AF" w:rsidRDefault="003530AD" w:rsidP="00B15310">
            <w:pPr>
              <w:pStyle w:val="Tablelistbullet"/>
              <w:numPr>
                <w:ilvl w:val="0"/>
                <w:numId w:val="45"/>
              </w:numPr>
              <w:ind w:left="432"/>
            </w:pPr>
            <w:r w:rsidRPr="007422AF">
              <w:t>Cuidado personal</w:t>
            </w:r>
          </w:p>
          <w:p w14:paraId="5ED42E55" w14:textId="79D6FBA3" w:rsidR="003530AD" w:rsidRPr="007422AF" w:rsidRDefault="003530AD" w:rsidP="00B15310">
            <w:pPr>
              <w:pStyle w:val="Tablelistbullet"/>
              <w:numPr>
                <w:ilvl w:val="0"/>
                <w:numId w:val="45"/>
              </w:numPr>
              <w:ind w:left="432"/>
            </w:pPr>
            <w:r w:rsidRPr="007422AF">
              <w:t>Administración</w:t>
            </w:r>
            <w:r w:rsidR="00DA1C1D" w:rsidRPr="007422AF">
              <w:t xml:space="preserve"> de medicamentos </w:t>
            </w:r>
          </w:p>
          <w:p w14:paraId="0D025317" w14:textId="77777777" w:rsidR="003530AD" w:rsidRPr="007422AF" w:rsidRDefault="003530AD" w:rsidP="00B15310">
            <w:pPr>
              <w:pStyle w:val="Tablelistbullet"/>
              <w:numPr>
                <w:ilvl w:val="0"/>
                <w:numId w:val="45"/>
              </w:numPr>
              <w:ind w:left="432"/>
            </w:pPr>
            <w:r w:rsidRPr="007422AF">
              <w:t xml:space="preserve">Tareas del hogar </w:t>
            </w:r>
          </w:p>
          <w:p w14:paraId="2D3A5586" w14:textId="77777777" w:rsidR="00624962" w:rsidRPr="00F43912" w:rsidRDefault="003530AD" w:rsidP="00B15310">
            <w:pPr>
              <w:pStyle w:val="Tablelistbullet"/>
              <w:numPr>
                <w:ilvl w:val="0"/>
                <w:numId w:val="45"/>
              </w:numPr>
              <w:ind w:left="432"/>
            </w:pPr>
            <w:r w:rsidRPr="007422AF">
              <w:t>Personal de respuesta y</w:t>
            </w:r>
            <w:r w:rsidRPr="00F43912">
              <w:t xml:space="preserve"> seguridad las 24 horas</w:t>
            </w:r>
          </w:p>
        </w:tc>
        <w:tc>
          <w:tcPr>
            <w:tcW w:w="2707" w:type="dxa"/>
            <w:shd w:val="clear" w:color="auto" w:fill="auto"/>
            <w:tcMar>
              <w:top w:w="144" w:type="dxa"/>
              <w:left w:w="144" w:type="dxa"/>
              <w:bottom w:w="144" w:type="dxa"/>
              <w:right w:w="144" w:type="dxa"/>
            </w:tcMar>
          </w:tcPr>
          <w:p w14:paraId="31EFCA0D" w14:textId="77777777" w:rsidR="00624962" w:rsidRPr="00F43912" w:rsidRDefault="00624962" w:rsidP="00624962">
            <w:pPr>
              <w:pStyle w:val="Tabletext"/>
            </w:pPr>
            <w:r w:rsidRPr="00F43912">
              <w:t>$0</w:t>
            </w:r>
          </w:p>
        </w:tc>
      </w:tr>
    </w:tbl>
    <w:p w14:paraId="127A7B49" w14:textId="70DBD458" w:rsidR="00624962" w:rsidRPr="0092723C" w:rsidRDefault="00624962" w:rsidP="00836C05">
      <w:pPr>
        <w:pStyle w:val="HeadingCMSNEW"/>
        <w:rPr>
          <w:lang w:val="es-ES"/>
        </w:rPr>
      </w:pPr>
      <w:bookmarkStart w:id="33" w:name="_Toc336955545"/>
      <w:bookmarkStart w:id="34" w:name="_Toc347922244"/>
      <w:r w:rsidRPr="0092723C">
        <w:rPr>
          <w:lang w:val="es-ES"/>
        </w:rPr>
        <w:br w:type="page"/>
      </w:r>
      <w:bookmarkStart w:id="35" w:name="_Toc451851932"/>
      <w:bookmarkStart w:id="36" w:name="_Toc454292019"/>
      <w:bookmarkStart w:id="37" w:name="_Toc13851172"/>
      <w:bookmarkStart w:id="38" w:name="_Toc239429497"/>
      <w:bookmarkEnd w:id="33"/>
      <w:bookmarkEnd w:id="34"/>
      <w:r w:rsidR="000E0739" w:rsidRPr="0092723C">
        <w:rPr>
          <w:lang w:val="es-ES"/>
        </w:rPr>
        <w:lastRenderedPageBreak/>
        <w:t xml:space="preserve">E. </w:t>
      </w:r>
      <w:r w:rsidR="00231E43" w:rsidRPr="0092723C">
        <w:rPr>
          <w:lang w:val="es-ES"/>
        </w:rPr>
        <w:t>L</w:t>
      </w:r>
      <w:r w:rsidRPr="0092723C">
        <w:rPr>
          <w:lang w:val="es-ES"/>
        </w:rPr>
        <w:t>os beneficios de nuestro plan de visitante o viajero</w:t>
      </w:r>
      <w:bookmarkEnd w:id="35"/>
      <w:bookmarkEnd w:id="36"/>
      <w:bookmarkEnd w:id="37"/>
      <w:r w:rsidRPr="0092723C">
        <w:rPr>
          <w:lang w:val="es-ES"/>
        </w:rPr>
        <w:t xml:space="preserve"> </w:t>
      </w:r>
      <w:bookmarkEnd w:id="38"/>
    </w:p>
    <w:p w14:paraId="7FD85264" w14:textId="478087BD" w:rsidR="00624962" w:rsidRPr="00F43912" w:rsidRDefault="00624962" w:rsidP="00E50ACC">
      <w:pPr>
        <w:pStyle w:val="RegularTextCMSNEW"/>
        <w:rPr>
          <w:rStyle w:val="PlanInstructions"/>
          <w:b/>
          <w:bCs/>
          <w:szCs w:val="26"/>
          <w:lang w:val="en-US"/>
        </w:rPr>
      </w:pPr>
      <w:r w:rsidRPr="00F43912">
        <w:rPr>
          <w:rStyle w:val="PlanInstructions"/>
          <w:i w:val="0"/>
          <w:lang w:val="en-US"/>
        </w:rPr>
        <w:t>[</w:t>
      </w:r>
      <w:r w:rsidRPr="00F43912">
        <w:rPr>
          <w:rStyle w:val="PlanInstructions"/>
          <w:lang w:val="en-US"/>
        </w:rPr>
        <w:t xml:space="preserve">If your plan offers a visitor/traveler program to members who are out of your service area, insert this section, adapting and expanding the following paragraphs as needed to describe the traveler benefits and rules related to </w:t>
      </w:r>
      <w:r w:rsidR="00E2658C">
        <w:rPr>
          <w:rStyle w:val="PlanInstructions"/>
          <w:lang w:val="en-US"/>
        </w:rPr>
        <w:t>getting</w:t>
      </w:r>
      <w:r w:rsidR="00E2658C" w:rsidRPr="00F43912">
        <w:rPr>
          <w:rStyle w:val="PlanInstructions"/>
          <w:lang w:val="en-US"/>
        </w:rPr>
        <w:t xml:space="preserve"> </w:t>
      </w:r>
      <w:r w:rsidRPr="00F43912">
        <w:rPr>
          <w:rStyle w:val="PlanInstructions"/>
          <w:lang w:val="en-US"/>
        </w:rPr>
        <w:t>the out-of-area coverage. If you allow extended periods of enrollment out-of-area per the exception in 42 CFR §422.74(b)(4)(iii) (for more than 6 months up to 12 months), also explain that here based on the language suggested below:</w:t>
      </w:r>
    </w:p>
    <w:p w14:paraId="28DDD358" w14:textId="77777777" w:rsidR="00624962" w:rsidRPr="00AF11C8" w:rsidRDefault="00624962" w:rsidP="00E50ACC">
      <w:pPr>
        <w:pStyle w:val="RegularTextCMSNEW"/>
        <w:rPr>
          <w:rStyle w:val="PlanInstructions"/>
        </w:rPr>
      </w:pPr>
      <w:r w:rsidRPr="00F43912">
        <w:rPr>
          <w:rStyle w:val="PlanInstructions"/>
          <w:i w:val="0"/>
        </w:rPr>
        <w:t>Si está fuera de su área de servicio del plan por más de seis meses, normalmente lo retiraremos de nuestro plan. Sin embargo, ofrecemos un programa de visitante/viajero [</w:t>
      </w:r>
      <w:r w:rsidRPr="00F43912">
        <w:rPr>
          <w:rStyle w:val="PlanInstructions"/>
        </w:rPr>
        <w:t>specify areas where the visitor/traveler program is being offered</w:t>
      </w:r>
      <w:r w:rsidRPr="00F43912">
        <w:rPr>
          <w:rStyle w:val="PlanInstructions"/>
          <w:i w:val="0"/>
        </w:rPr>
        <w:t>] que le permitirá permanecer inscrito en nuestro plan cuando esté fuera de nuestra área de servicio hasta por 12 meses. Este programa está disponible para todos los miembros de &lt;plan name&gt; que estén en un área como visitante/viajero. Con nuestro programa de visitante/viajero, usted podrá recibir todos los servicios cubiertos por el plan, a precios de costo compartido, dentro de la red. Usted puede comunicarse con el plan para que le ayuden a encontrar un proveedor, cuando use el beneficio de visitante/viajero.</w:t>
      </w:r>
    </w:p>
    <w:p w14:paraId="6101AB1D" w14:textId="77777777" w:rsidR="00DF7A77" w:rsidRPr="00F43912" w:rsidRDefault="00624962" w:rsidP="00E50ACC">
      <w:pPr>
        <w:pStyle w:val="RegularTextCMSNEW"/>
      </w:pPr>
      <w:r w:rsidRPr="00F43912">
        <w:rPr>
          <w:rStyle w:val="PlanInstructions"/>
          <w:i w:val="0"/>
        </w:rPr>
        <w:t>Si está en un área como visitante/viajero, usted podrá seguir inscrito en nue</w:t>
      </w:r>
      <w:r w:rsidR="008D0160" w:rsidRPr="00F43912">
        <w:rPr>
          <w:rStyle w:val="PlanInstructions"/>
          <w:i w:val="0"/>
        </w:rPr>
        <w:t xml:space="preserve">stro plan hasta el &lt;end date&gt;. </w:t>
      </w:r>
      <w:r w:rsidRPr="00F43912">
        <w:rPr>
          <w:rStyle w:val="PlanInstructions"/>
          <w:i w:val="0"/>
        </w:rPr>
        <w:t xml:space="preserve">Si no ha vuelto al área de servicio del plan el &lt;end </w:t>
      </w:r>
      <w:r w:rsidR="00864D88">
        <w:rPr>
          <w:rStyle w:val="PlanInstructions"/>
          <w:i w:val="0"/>
        </w:rPr>
        <w:t>date</w:t>
      </w:r>
      <w:r w:rsidRPr="00F43912">
        <w:rPr>
          <w:rStyle w:val="PlanInstructions"/>
          <w:i w:val="0"/>
        </w:rPr>
        <w:t>&gt;, se le retirará del plan.]</w:t>
      </w:r>
    </w:p>
    <w:p w14:paraId="783AC2B5" w14:textId="4CAE317A" w:rsidR="00357E3B" w:rsidRPr="00F43912" w:rsidRDefault="000E0739" w:rsidP="00836C05">
      <w:pPr>
        <w:pStyle w:val="HeadingCMSNEW"/>
      </w:pPr>
      <w:bookmarkStart w:id="39" w:name="_Toc451851933"/>
      <w:bookmarkStart w:id="40" w:name="_Toc454292020"/>
      <w:bookmarkStart w:id="41" w:name="_Toc13851173"/>
      <w:r>
        <w:t xml:space="preserve">F. </w:t>
      </w:r>
      <w:r w:rsidR="00357E3B" w:rsidRPr="00F43912">
        <w:t>Beneficios cubiertos fuera de &lt;plan name&gt;</w:t>
      </w:r>
      <w:bookmarkEnd w:id="39"/>
      <w:bookmarkEnd w:id="40"/>
      <w:bookmarkEnd w:id="41"/>
    </w:p>
    <w:p w14:paraId="014C983D" w14:textId="77777777" w:rsidR="00357E3B" w:rsidRPr="00F43912" w:rsidRDefault="00EA00B3" w:rsidP="00E50ACC">
      <w:pPr>
        <w:pStyle w:val="RegularTextCMSNEW"/>
        <w:rPr>
          <w:rStyle w:val="PlanInstructions"/>
          <w:lang w:val="en-US"/>
        </w:rPr>
      </w:pPr>
      <w:r w:rsidRPr="00F43912">
        <w:rPr>
          <w:rStyle w:val="PlanInstructions"/>
          <w:i w:val="0"/>
          <w:lang w:val="en-US"/>
        </w:rPr>
        <w:t>[</w:t>
      </w:r>
      <w:r w:rsidR="00357E3B" w:rsidRPr="00F43912">
        <w:rPr>
          <w:rStyle w:val="PlanInstructions"/>
          <w:lang w:val="en-US"/>
        </w:rPr>
        <w:t>Plans should modify this section to include additional benefits covered outside the plan by Medicare fee-for-service and/or Medicaid fee-for-service, as appropriate.</w:t>
      </w:r>
      <w:r w:rsidRPr="00F43912">
        <w:rPr>
          <w:rStyle w:val="PlanInstructions"/>
          <w:i w:val="0"/>
          <w:lang w:val="en-US"/>
        </w:rPr>
        <w:t>]</w:t>
      </w:r>
    </w:p>
    <w:p w14:paraId="727900A6" w14:textId="2517B697" w:rsidR="00357E3B" w:rsidRPr="00F43912" w:rsidRDefault="00357E3B" w:rsidP="00E50ACC">
      <w:pPr>
        <w:pStyle w:val="RegularTextCMSNEW"/>
      </w:pPr>
      <w:r w:rsidRPr="00855F8A">
        <w:t xml:space="preserve">Los siguientes servicios no están cubiertos por &lt;plan name&gt;, pero están disponibles a través de Medicare </w:t>
      </w:r>
      <w:r w:rsidRPr="00F43912">
        <w:rPr>
          <w:rStyle w:val="PlanInstructions"/>
          <w:i w:val="0"/>
        </w:rPr>
        <w:t>[</w:t>
      </w:r>
      <w:r w:rsidRPr="00F43912">
        <w:rPr>
          <w:rStyle w:val="PlanInstructions"/>
        </w:rPr>
        <w:t>insert if appropriate:</w:t>
      </w:r>
      <w:r w:rsidRPr="008131ED">
        <w:rPr>
          <w:rStyle w:val="PlanInstructions"/>
          <w:i w:val="0"/>
          <w:iCs/>
        </w:rPr>
        <w:t xml:space="preserve"> o Medicaid</w:t>
      </w:r>
      <w:r w:rsidRPr="00F43912">
        <w:rPr>
          <w:rStyle w:val="PlanInstructions"/>
          <w:i w:val="0"/>
        </w:rPr>
        <w:t>].</w:t>
      </w:r>
    </w:p>
    <w:p w14:paraId="271ACBC1" w14:textId="7E960758" w:rsidR="00357E3B" w:rsidRPr="00D100F9" w:rsidRDefault="00231E43" w:rsidP="00E50ACC">
      <w:pPr>
        <w:pStyle w:val="SubheadingCMSNEW"/>
      </w:pPr>
      <w:bookmarkStart w:id="42" w:name="_Toc454292021"/>
      <w:bookmarkStart w:id="43" w:name="_Toc13851174"/>
      <w:r>
        <w:t>F1.</w:t>
      </w:r>
      <w:r w:rsidR="00D206C6">
        <w:tab/>
      </w:r>
      <w:r w:rsidR="00357E3B" w:rsidRPr="00B667C7">
        <w:t>Cuidado en hospicio</w:t>
      </w:r>
      <w:bookmarkEnd w:id="42"/>
      <w:bookmarkEnd w:id="43"/>
    </w:p>
    <w:p w14:paraId="4A077C43" w14:textId="77777777" w:rsidR="00357E3B" w:rsidRPr="00F43912" w:rsidRDefault="00357E3B" w:rsidP="00E50ACC">
      <w:pPr>
        <w:pStyle w:val="RegularTextCMSNEW"/>
      </w:pPr>
      <w:r w:rsidRPr="00AF11C8">
        <w:t xml:space="preserve">Usted puede obtener cuidado de un programa de hospicio certificado por Medicare. </w:t>
      </w:r>
      <w:r w:rsidRPr="00F43912">
        <w:t>Usted tiene derecho a elegir hospicio si su proveedor y el director médico del hospicio determinan que usted tiene un pronóstico médico terminal. Esto significa que usted tiene una enfermedad terminal y se espera que tenga seis meses o menos de vida. Su médico de hospicio puede ser un proveedor dentro o fuera de la red.</w:t>
      </w:r>
    </w:p>
    <w:p w14:paraId="1C36E551" w14:textId="064A9F0E" w:rsidR="00357E3B" w:rsidRPr="00F43912" w:rsidRDefault="00357E3B" w:rsidP="00E50ACC">
      <w:pPr>
        <w:pStyle w:val="RegularTextCMSNEW"/>
      </w:pPr>
      <w:r w:rsidRPr="00F43912">
        <w:t xml:space="preserve">Lea más información en </w:t>
      </w:r>
      <w:r w:rsidR="00761594" w:rsidRPr="00761594">
        <w:t>la Tabla</w:t>
      </w:r>
      <w:r w:rsidRPr="00F43912">
        <w:t xml:space="preserve"> de beneficios de la </w:t>
      </w:r>
      <w:r w:rsidR="00DA1C1D">
        <w:t>Sección</w:t>
      </w:r>
      <w:r w:rsidR="002741AE">
        <w:t xml:space="preserve"> C</w:t>
      </w:r>
      <w:r w:rsidRPr="00F43912">
        <w:t xml:space="preserve"> de este capítulo sobre lo que &lt;plan name&gt; paga mientras usted recibe servicios de cuidado en hospicio.</w:t>
      </w:r>
    </w:p>
    <w:p w14:paraId="01081924" w14:textId="543811EF" w:rsidR="009C52EB" w:rsidRPr="009F6034" w:rsidRDefault="009C52EB" w:rsidP="00834B72">
      <w:pPr>
        <w:spacing w:before="0" w:after="120" w:line="320" w:lineRule="exact"/>
        <w:ind w:right="0"/>
        <w:rPr>
          <w:b/>
        </w:rPr>
      </w:pPr>
      <w:r w:rsidRPr="009F6034">
        <w:rPr>
          <w:b/>
        </w:rPr>
        <w:t>Para los servicios de hospicio y los servicios cubiertos por Medicare</w:t>
      </w:r>
      <w:r w:rsidR="00DA1C1D" w:rsidRPr="009F6034">
        <w:rPr>
          <w:b/>
        </w:rPr>
        <w:t xml:space="preserve"> Parte</w:t>
      </w:r>
      <w:r w:rsidRPr="009F6034">
        <w:rPr>
          <w:b/>
        </w:rPr>
        <w:t xml:space="preserve"> A o B relacionados con su pronóstico médico terminal:</w:t>
      </w:r>
    </w:p>
    <w:p w14:paraId="2EB91CD9" w14:textId="77777777" w:rsidR="009C52EB" w:rsidRPr="00F43912" w:rsidRDefault="009C52EB" w:rsidP="00E50ACC">
      <w:pPr>
        <w:pStyle w:val="FirstLevelBulletsCMSNEW"/>
      </w:pPr>
      <w:r w:rsidRPr="00F43912">
        <w:t>El proveedor de hospicio le cobrará a Medicare por sus servicios. Medicare pagará por los servicios de hospicio relacionados con su pronóstico médico terminal. Usted no pagará nada por estos servicios.</w:t>
      </w:r>
    </w:p>
    <w:p w14:paraId="0E946F1A" w14:textId="0614D39F" w:rsidR="009C52EB" w:rsidRPr="009F6034" w:rsidRDefault="009C52EB" w:rsidP="00E50ACC">
      <w:pPr>
        <w:pStyle w:val="RegularTextCMSNEW"/>
        <w:rPr>
          <w:b/>
        </w:rPr>
      </w:pPr>
      <w:r w:rsidRPr="009F6034">
        <w:rPr>
          <w:b/>
        </w:rPr>
        <w:lastRenderedPageBreak/>
        <w:t xml:space="preserve">Para los servicios cubiertos por Medicare </w:t>
      </w:r>
      <w:r w:rsidR="00DA1C1D" w:rsidRPr="009F6034">
        <w:rPr>
          <w:b/>
        </w:rPr>
        <w:t xml:space="preserve">Parte </w:t>
      </w:r>
      <w:r w:rsidRPr="009F6034">
        <w:rPr>
          <w:b/>
        </w:rPr>
        <w:t>A o B que no estén relacionados con su enfermedad terminal (excepto por el cuidado de emergencia o el cuidado de urgencia necesario):</w:t>
      </w:r>
    </w:p>
    <w:p w14:paraId="6F76F53F" w14:textId="68072D69" w:rsidR="00357E3B" w:rsidRPr="003A2980" w:rsidRDefault="009C52EB" w:rsidP="00E50ACC">
      <w:pPr>
        <w:pStyle w:val="FirstLevelBulletsCMSNEW"/>
      </w:pPr>
      <w:r w:rsidRPr="00F43912">
        <w:t xml:space="preserve">El proveedor le cobrará a Medicare por sus servicios. Medicare pagará por los servicios cubiertos por Medicare </w:t>
      </w:r>
      <w:r w:rsidR="008C2C7D">
        <w:t>Parte</w:t>
      </w:r>
      <w:r w:rsidR="009B5E48">
        <w:t xml:space="preserve"> </w:t>
      </w:r>
      <w:r w:rsidRPr="00F43912">
        <w:t xml:space="preserve">A o </w:t>
      </w:r>
      <w:r w:rsidR="00462423" w:rsidRPr="00F43912">
        <w:t>B.</w:t>
      </w:r>
      <w:r w:rsidR="00462423" w:rsidRPr="003A2980">
        <w:t xml:space="preserve"> </w:t>
      </w:r>
      <w:r w:rsidR="00462423" w:rsidRPr="00F43912">
        <w:t>Usted</w:t>
      </w:r>
      <w:r w:rsidRPr="00F43912">
        <w:t xml:space="preserve"> no pagará nada por estos servicios.</w:t>
      </w:r>
    </w:p>
    <w:p w14:paraId="41AB6E4E" w14:textId="76660D40" w:rsidR="009C52EB" w:rsidRPr="009F6034" w:rsidRDefault="009C52EB" w:rsidP="00E50ACC">
      <w:pPr>
        <w:pStyle w:val="RegularTextCMSNEW"/>
        <w:rPr>
          <w:b/>
        </w:rPr>
      </w:pPr>
      <w:r w:rsidRPr="009F6034">
        <w:rPr>
          <w:b/>
        </w:rPr>
        <w:t xml:space="preserve">Para medicamentos que podrían estar cubiertos por el beneficio de Medicare </w:t>
      </w:r>
      <w:r w:rsidR="008C2C7D" w:rsidRPr="009F6034">
        <w:rPr>
          <w:b/>
        </w:rPr>
        <w:t xml:space="preserve">Parte </w:t>
      </w:r>
      <w:r w:rsidRPr="009F6034">
        <w:rPr>
          <w:b/>
        </w:rPr>
        <w:t>D de &lt;plan name&gt;.</w:t>
      </w:r>
    </w:p>
    <w:p w14:paraId="68B384AB" w14:textId="441756F9" w:rsidR="009C52EB" w:rsidRPr="007A7C6B" w:rsidRDefault="009C52EB" w:rsidP="00E50ACC">
      <w:pPr>
        <w:pStyle w:val="FirstLevelBulletsCMSNEW"/>
      </w:pPr>
      <w:r w:rsidRPr="00864D88">
        <w:t>Los medicamentos nunca están cubiertos por hospicio y</w:t>
      </w:r>
      <w:r w:rsidR="008C2C7D">
        <w:t xml:space="preserve"> por</w:t>
      </w:r>
      <w:r w:rsidRPr="00864D88">
        <w:t xml:space="preserve"> nuestro plan al mismo tiempo. Por favor lea el </w:t>
      </w:r>
      <w:r w:rsidR="008C2C7D">
        <w:t xml:space="preserve">Capítulo </w:t>
      </w:r>
      <w:r w:rsidRPr="00864D88">
        <w:t>5</w:t>
      </w:r>
      <w:r w:rsidRPr="003A2980">
        <w:t xml:space="preserve"> </w:t>
      </w:r>
      <w:r w:rsidRPr="007A7C6B">
        <w:rPr>
          <w:rStyle w:val="PlanInstructions"/>
          <w:i w:val="0"/>
        </w:rPr>
        <w:t>[</w:t>
      </w:r>
      <w:r w:rsidRPr="00641CDA">
        <w:rPr>
          <w:rStyle w:val="PlanInstructions"/>
        </w:rPr>
        <w:t>plans may insert reference, as applicable</w:t>
      </w:r>
      <w:r w:rsidRPr="00641CDA">
        <w:rPr>
          <w:rStyle w:val="PlanInstructions"/>
          <w:i w:val="0"/>
        </w:rPr>
        <w:t>]</w:t>
      </w:r>
      <w:r w:rsidRPr="00E55F57">
        <w:t>.</w:t>
      </w:r>
    </w:p>
    <w:p w14:paraId="49F58842" w14:textId="77777777" w:rsidR="00357E3B" w:rsidRPr="00F43912" w:rsidRDefault="009C52EB" w:rsidP="00E50ACC">
      <w:pPr>
        <w:pStyle w:val="RegularTextCMSNEW"/>
        <w:rPr>
          <w:rStyle w:val="PlanInstructions"/>
          <w:b/>
          <w:bCs/>
          <w:i w:val="0"/>
          <w:lang w:val="en-US"/>
        </w:rPr>
      </w:pPr>
      <w:r w:rsidRPr="00F43912">
        <w:rPr>
          <w:b/>
        </w:rPr>
        <w:t xml:space="preserve">Nota: </w:t>
      </w:r>
      <w:r w:rsidRPr="00F43912">
        <w:t xml:space="preserve">Si usted necesita cuidado que no sea de hospicio, debe llamar a su coordinador de cuidados para pedir ese servicio. El cuidado que no es de hospicio es el que no está relacionado con su pronóstico médico terminal. </w:t>
      </w:r>
      <w:r w:rsidRPr="00F43912">
        <w:rPr>
          <w:rStyle w:val="PlanInstructions"/>
          <w:i w:val="0"/>
          <w:lang w:val="en-US"/>
        </w:rPr>
        <w:t>[</w:t>
      </w:r>
      <w:r w:rsidRPr="00F43912">
        <w:rPr>
          <w:rStyle w:val="PlanInstructions"/>
          <w:lang w:val="en-US"/>
        </w:rPr>
        <w:t xml:space="preserve">Plans should replace the term </w:t>
      </w:r>
      <w:r w:rsidRPr="008B667F">
        <w:rPr>
          <w:rStyle w:val="PlanInstructions"/>
          <w:lang w:val="en-US"/>
        </w:rPr>
        <w:t>“</w:t>
      </w:r>
      <w:r w:rsidR="009D3E57" w:rsidRPr="008B667F">
        <w:rPr>
          <w:rStyle w:val="PlanInstructions"/>
          <w:lang w:val="en-US"/>
        </w:rPr>
        <w:t>coordinador de cuidados</w:t>
      </w:r>
      <w:r w:rsidRPr="008B667F">
        <w:rPr>
          <w:rStyle w:val="PlanInstructions"/>
          <w:lang w:val="en-US"/>
        </w:rPr>
        <w:t>”</w:t>
      </w:r>
      <w:r w:rsidRPr="00F43912">
        <w:rPr>
          <w:rStyle w:val="PlanInstructions"/>
          <w:lang w:val="en-US"/>
        </w:rPr>
        <w:t xml:space="preserve"> with the term they use and include a phone number or other contact information.</w:t>
      </w:r>
      <w:r w:rsidRPr="00F43912">
        <w:rPr>
          <w:rStyle w:val="PlanInstructions"/>
          <w:i w:val="0"/>
          <w:lang w:val="en-US"/>
        </w:rPr>
        <w:t>]</w:t>
      </w:r>
    </w:p>
    <w:p w14:paraId="24CBB0A6" w14:textId="7AC85FB5" w:rsidR="00624962" w:rsidRPr="003A2980" w:rsidRDefault="000E0739" w:rsidP="00836C05">
      <w:pPr>
        <w:pStyle w:val="HeadingCMSNEW"/>
      </w:pPr>
      <w:bookmarkStart w:id="44" w:name="_Toc451851934"/>
      <w:bookmarkStart w:id="45" w:name="_Toc454292022"/>
      <w:bookmarkStart w:id="46" w:name="_Toc13851175"/>
      <w:r>
        <w:t xml:space="preserve">G. </w:t>
      </w:r>
      <w:r w:rsidR="00624962" w:rsidRPr="003A2980">
        <w:t xml:space="preserve">Beneficios que </w:t>
      </w:r>
      <w:r w:rsidR="00624962" w:rsidRPr="003A0158">
        <w:t>no</w:t>
      </w:r>
      <w:r w:rsidR="00624962" w:rsidRPr="003A2980">
        <w:t xml:space="preserve"> </w:t>
      </w:r>
      <w:r w:rsidR="00624962" w:rsidRPr="007A7C6B">
        <w:t xml:space="preserve">están cubiertos por </w:t>
      </w:r>
      <w:r w:rsidR="009D3E57" w:rsidRPr="00F43912">
        <w:t>&lt;</w:t>
      </w:r>
      <w:r w:rsidR="00624962" w:rsidRPr="003A2980">
        <w:t>plan</w:t>
      </w:r>
      <w:r w:rsidR="009D3E57" w:rsidRPr="00F43912">
        <w:t xml:space="preserve"> name&gt;, Medicare o Medicaid</w:t>
      </w:r>
      <w:bookmarkEnd w:id="44"/>
      <w:bookmarkEnd w:id="45"/>
      <w:bookmarkEnd w:id="46"/>
    </w:p>
    <w:p w14:paraId="35448894" w14:textId="087D7AEA" w:rsidR="00624962" w:rsidRPr="00F43912" w:rsidRDefault="00624962" w:rsidP="00E50ACC">
      <w:pPr>
        <w:pStyle w:val="RegularTextCMSNEW"/>
      </w:pPr>
      <w:bookmarkStart w:id="47" w:name="_Toc167005714"/>
      <w:bookmarkStart w:id="48" w:name="_Toc167006022"/>
      <w:bookmarkStart w:id="49" w:name="_Toc167682595"/>
      <w:r w:rsidRPr="00F43912">
        <w:t xml:space="preserve">Esta sección dice qué tipos de beneficios están excluidos del plan. </w:t>
      </w:r>
      <w:r w:rsidRPr="003A0158">
        <w:t>Excluidos</w:t>
      </w:r>
      <w:r w:rsidRPr="00F43912">
        <w:t xml:space="preserve"> significa que el plan no pagará por esos beneficios.</w:t>
      </w:r>
      <w:r w:rsidR="009D3E57" w:rsidRPr="00F43912">
        <w:t xml:space="preserve"> Medicare y Medicaid tampoco pagarán por ellos.</w:t>
      </w:r>
    </w:p>
    <w:p w14:paraId="2138590E" w14:textId="77777777" w:rsidR="00624962" w:rsidRPr="00F43912" w:rsidRDefault="00624962" w:rsidP="00E50ACC">
      <w:pPr>
        <w:pStyle w:val="RegularTextCMSNEW"/>
      </w:pPr>
      <w:r w:rsidRPr="00F43912">
        <w:t>La siguiente lista describe algunos servicios y algunos elementos que no están cubiertos por el plan</w:t>
      </w:r>
      <w:r w:rsidR="005D0695" w:rsidRPr="00F43912">
        <w:t xml:space="preserve"> bajo ninguna circunstancia, </w:t>
      </w:r>
      <w:r w:rsidRPr="00F43912">
        <w:t xml:space="preserve">y algunos que están excluidos del plan, sólo en algunos casos. </w:t>
      </w:r>
    </w:p>
    <w:p w14:paraId="09BD25E9" w14:textId="7DBC2E7C" w:rsidR="00624962" w:rsidRPr="00F43912" w:rsidDel="00D063C7" w:rsidRDefault="00624962" w:rsidP="00E50ACC">
      <w:pPr>
        <w:pStyle w:val="RegularTextCMSNEW"/>
      </w:pPr>
      <w:r w:rsidRPr="00F43912">
        <w:t xml:space="preserve">El plan no cubrirá los beneficios médicos anotados en esta sección (ni en ninguna otra parte de este </w:t>
      </w:r>
      <w:r w:rsidR="00256C9B" w:rsidRPr="00256C9B">
        <w:rPr>
          <w:i/>
        </w:rPr>
        <w:t>Manual del miembro</w:t>
      </w:r>
      <w:r w:rsidR="00A07DCD">
        <w:t>)</w:t>
      </w:r>
      <w:r w:rsidR="009D3E57" w:rsidRPr="00F43912">
        <w:t xml:space="preserve">, excepto en las condiciones específicas anotadas. </w:t>
      </w:r>
      <w:r w:rsidRPr="00F43912">
        <w:t xml:space="preserve">Si usted cree que debemos pagarle por un servicio que no esté cubierto, puede apelar. Lea el Capítulo 9, si quiere información sobre cómo apelar </w:t>
      </w:r>
      <w:r w:rsidRPr="00F43912">
        <w:rPr>
          <w:rStyle w:val="PlanInstructions"/>
          <w:i w:val="0"/>
        </w:rPr>
        <w:t>[</w:t>
      </w:r>
      <w:r w:rsidRPr="00F43912">
        <w:rPr>
          <w:rStyle w:val="PlanInstructions"/>
        </w:rPr>
        <w:t>plans may insert reference, as applicable</w:t>
      </w:r>
      <w:r w:rsidRPr="00F43912">
        <w:rPr>
          <w:rStyle w:val="PlanInstructions"/>
          <w:i w:val="0"/>
        </w:rPr>
        <w:t>]</w:t>
      </w:r>
      <w:r w:rsidRPr="00F43912">
        <w:t>.</w:t>
      </w:r>
    </w:p>
    <w:p w14:paraId="38641B7C" w14:textId="7204440E" w:rsidR="00624962" w:rsidRPr="00F43912" w:rsidRDefault="00624962" w:rsidP="00E50ACC">
      <w:pPr>
        <w:pStyle w:val="RegularTextCMSNEW"/>
        <w:rPr>
          <w:b/>
        </w:rPr>
      </w:pPr>
      <w:r w:rsidRPr="00AF11C8">
        <w:t>Además</w:t>
      </w:r>
      <w:r w:rsidRPr="009167F8">
        <w:t xml:space="preserve"> de cualquier limitación o exclusión descrita en </w:t>
      </w:r>
      <w:r w:rsidR="00761594" w:rsidRPr="00761594">
        <w:t>la Tabla</w:t>
      </w:r>
      <w:r w:rsidRPr="009167F8">
        <w:t xml:space="preserve"> de beneficios</w:t>
      </w:r>
      <w:r w:rsidR="009D3E57" w:rsidRPr="00F43912">
        <w:rPr>
          <w:rStyle w:val="PlanInstructions"/>
          <w:i w:val="0"/>
        </w:rPr>
        <w:t xml:space="preserve">, </w:t>
      </w:r>
      <w:r w:rsidRPr="00F43912">
        <w:rPr>
          <w:b/>
        </w:rPr>
        <w:t>los siguientes elementos y servicios no están cubiertos por nuestro plan:</w:t>
      </w:r>
    </w:p>
    <w:p w14:paraId="737F3498" w14:textId="52EBC054" w:rsidR="00624962" w:rsidRDefault="00624962" w:rsidP="00E50ACC">
      <w:pPr>
        <w:pStyle w:val="RegularTextCMSNEW"/>
        <w:rPr>
          <w:rStyle w:val="PlanInstructions"/>
          <w:i w:val="0"/>
        </w:rPr>
      </w:pPr>
      <w:r w:rsidRPr="00F43912">
        <w:rPr>
          <w:rStyle w:val="PlanInstructions"/>
          <w:i w:val="0"/>
          <w:lang w:val="en-US"/>
        </w:rPr>
        <w:t>[</w:t>
      </w:r>
      <w:r w:rsidRPr="00F43912">
        <w:rPr>
          <w:rStyle w:val="PlanInstructions"/>
          <w:lang w:val="en-US"/>
        </w:rPr>
        <w:t xml:space="preserve">The services listed in the remaining bullets are excluded from Medicare’s and Medicaid’s benefit packages. If any services below are plan-covered supplemental benefits or are required to be covered by Medicaid or under a State’s demonstration, </w:t>
      </w:r>
      <w:r w:rsidR="009D3E57" w:rsidRPr="00F43912">
        <w:rPr>
          <w:rStyle w:val="PlanInstructions"/>
          <w:lang w:val="en-US"/>
        </w:rPr>
        <w:t xml:space="preserve">or have become covered due to a Medicare or Medicaid change in coverage policy, </w:t>
      </w:r>
      <w:r w:rsidRPr="00F43912">
        <w:rPr>
          <w:rStyle w:val="PlanInstructions"/>
          <w:lang w:val="en-US"/>
        </w:rPr>
        <w:t xml:space="preserve">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w:t>
      </w:r>
      <w:r w:rsidRPr="00F43912">
        <w:rPr>
          <w:rStyle w:val="PlanInstructions"/>
        </w:rPr>
        <w:t>Plans may also add exclusions as needed.</w:t>
      </w:r>
      <w:r w:rsidRPr="00F43912">
        <w:rPr>
          <w:rStyle w:val="PlanInstructions"/>
          <w:i w:val="0"/>
        </w:rPr>
        <w:t>]</w:t>
      </w:r>
    </w:p>
    <w:p w14:paraId="26AE70D0" w14:textId="77777777" w:rsidR="00624962" w:rsidRPr="00F43912" w:rsidRDefault="00624962" w:rsidP="00E50ACC">
      <w:pPr>
        <w:pStyle w:val="FirstLevelBulletsCMSNEW"/>
      </w:pPr>
      <w:r w:rsidRPr="00F43912">
        <w:lastRenderedPageBreak/>
        <w:t>Los servicios considerados como “no razonables y necesarios” según los estándares de Medicare y Medicaid, a menos que estos servicios estén incluidos en nuestro plan como servicios cubiertos.</w:t>
      </w:r>
    </w:p>
    <w:p w14:paraId="0D2AAFB6" w14:textId="16404D9F" w:rsidR="00624962" w:rsidRPr="00F43912" w:rsidRDefault="00624962" w:rsidP="00E50ACC">
      <w:pPr>
        <w:pStyle w:val="FirstLevelBulletsCMSNEW"/>
      </w:pPr>
      <w:r w:rsidRPr="00F43912">
        <w:t xml:space="preserve">Tratamientos médicos y quirúrgicos, elementos y medicamentos experimentales, a menos que estén cubiertos por Medicare o bajo un estudio de investigación clínica aprobado por Medicare o por nuestro plan. Lea </w:t>
      </w:r>
      <w:r w:rsidR="006A64DF">
        <w:t xml:space="preserve">las páginas &lt;page numbers&gt;, en el capítulo 3, </w:t>
      </w:r>
      <w:r w:rsidRPr="00F43912">
        <w:t>para obtener más información sobre los estudios de investigación clínica. El tratamiento y los elementos experimentales son los que, en general, no son aceptados por la comunidad médica.</w:t>
      </w:r>
    </w:p>
    <w:p w14:paraId="39A38BEB" w14:textId="77777777" w:rsidR="00624962" w:rsidRPr="00F43912" w:rsidRDefault="00624962" w:rsidP="00E50ACC">
      <w:pPr>
        <w:pStyle w:val="FirstLevelBulletsCMSNEW"/>
      </w:pPr>
      <w:r w:rsidRPr="00F43912">
        <w:t>Tratamiento de cirugía para la obesidad mórbida, excepto cuando sea médicamente necesario y Medicare pague por ello.</w:t>
      </w:r>
    </w:p>
    <w:p w14:paraId="523B960E" w14:textId="77777777" w:rsidR="00624962" w:rsidRPr="00F43912" w:rsidRDefault="00624962" w:rsidP="00E50ACC">
      <w:pPr>
        <w:pStyle w:val="FirstLevelBulletsCMSNEW"/>
      </w:pPr>
      <w:r w:rsidRPr="00F43912">
        <w:t>Una habitación privada en un hospital, excepto cuando sea médicamente necesario.</w:t>
      </w:r>
    </w:p>
    <w:p w14:paraId="52F86F33" w14:textId="77777777" w:rsidR="00624962" w:rsidRPr="00F43912" w:rsidRDefault="00624962" w:rsidP="00E50ACC">
      <w:pPr>
        <w:pStyle w:val="FirstLevelBulletsCMSNEW"/>
      </w:pPr>
      <w:r w:rsidRPr="00F43912">
        <w:t xml:space="preserve">Servicios privados de enfermería </w:t>
      </w:r>
    </w:p>
    <w:p w14:paraId="1FCEE8BF" w14:textId="20063EC7" w:rsidR="00624962" w:rsidRPr="00F43912" w:rsidRDefault="00624962" w:rsidP="00A4796A">
      <w:pPr>
        <w:pStyle w:val="FirstLevelBulletsCMSNEW"/>
      </w:pPr>
      <w:r w:rsidRPr="00F43912">
        <w:t>Elementos personales en su habitación en un hospital o en un</w:t>
      </w:r>
      <w:r w:rsidR="00A4796A">
        <w:t>a</w:t>
      </w:r>
      <w:r w:rsidRPr="00F43912">
        <w:t xml:space="preserve"> </w:t>
      </w:r>
      <w:r w:rsidR="00A4796A" w:rsidRPr="00A4796A">
        <w:t>institución de enfermería especializada</w:t>
      </w:r>
      <w:r w:rsidRPr="00F43912">
        <w:t>, como un teléfono o una televisión.</w:t>
      </w:r>
    </w:p>
    <w:p w14:paraId="5FC3AC78" w14:textId="2FD3AE2D" w:rsidR="00FD2868" w:rsidRPr="00F43912" w:rsidRDefault="00FD2868" w:rsidP="00E50ACC">
      <w:pPr>
        <w:pStyle w:val="FirstLevelBulletsCMSNEW"/>
      </w:pPr>
      <w:r w:rsidRPr="00F43912">
        <w:t>Cuidado de enfermería de tiempo completo en su hogar.</w:t>
      </w:r>
    </w:p>
    <w:p w14:paraId="70BC6390" w14:textId="77777777" w:rsidR="00624962" w:rsidRPr="00F43912" w:rsidRDefault="00FD2868" w:rsidP="00E50ACC">
      <w:pPr>
        <w:pStyle w:val="FirstLevelBulletsCMSNEW"/>
      </w:pPr>
      <w:r>
        <w:rPr>
          <w:rStyle w:val="PlanInstructions"/>
          <w:i w:val="0"/>
        </w:rPr>
        <w:t>[</w:t>
      </w:r>
      <w:r w:rsidR="00624962" w:rsidRPr="00F43912">
        <w:rPr>
          <w:rStyle w:val="PlanInstructions"/>
        </w:rPr>
        <w:t>Plans should delete this if State allows for this:</w:t>
      </w:r>
      <w:r w:rsidR="00D7135F">
        <w:rPr>
          <w:rStyle w:val="PlanInstructions"/>
          <w:i w:val="0"/>
        </w:rPr>
        <w:t>]</w:t>
      </w:r>
      <w:r w:rsidR="00624962" w:rsidRPr="00F43912">
        <w:rPr>
          <w:rStyle w:val="PlanInstructions"/>
        </w:rPr>
        <w:t xml:space="preserve"> </w:t>
      </w:r>
      <w:r w:rsidR="00624962" w:rsidRPr="00F43912">
        <w:t>Los honorarios cobrados por sus familiares inmediatos o miembros de su hogar.</w:t>
      </w:r>
    </w:p>
    <w:p w14:paraId="064481B4" w14:textId="77777777" w:rsidR="00624962" w:rsidRPr="00F43912" w:rsidRDefault="00624962" w:rsidP="00E50ACC">
      <w:pPr>
        <w:pStyle w:val="FirstLevelBulletsCMSNEW"/>
      </w:pPr>
      <w:r w:rsidRPr="00F43912">
        <w:t xml:space="preserve">Procedimientos o servicios de </w:t>
      </w:r>
      <w:r w:rsidR="005D0695" w:rsidRPr="00F43912">
        <w:t>mejora</w:t>
      </w:r>
      <w:r w:rsidRPr="00F43912">
        <w:t xml:space="preserve"> opcionales o voluntarios (incluyendo pérdida de peso, crecimiento del cabello, desempeño sexual, desempeño atlético, fines cosméticos, antienvejecimiento y desempeño mental), excepto cuando sean médicamente necesarios.</w:t>
      </w:r>
    </w:p>
    <w:p w14:paraId="0D308992" w14:textId="77777777" w:rsidR="00624962" w:rsidRPr="00F43912" w:rsidRDefault="00624962" w:rsidP="00E50ACC">
      <w:pPr>
        <w:pStyle w:val="FirstLevelBulletsCMSNEW"/>
      </w:pPr>
      <w:r w:rsidRPr="00F43912">
        <w:t>Cirugía cosmética u otros tratamientos cosméticos, a menos que sean necesarios debido a una lesión accidental o para mejorar una parte deformada del cuerpo. Sin embargo, el plan pagará por la reconstrucción de un seno después de una mastectomía y por tratar el otro seno para darle la misma forma.</w:t>
      </w:r>
    </w:p>
    <w:p w14:paraId="1A1A5BD7" w14:textId="77777777" w:rsidR="00624962" w:rsidRPr="00FD2868" w:rsidRDefault="00624962" w:rsidP="00E50ACC">
      <w:pPr>
        <w:pStyle w:val="FirstLevelBulletsCMSNEW"/>
      </w:pPr>
      <w:r w:rsidRPr="00F43912">
        <w:rPr>
          <w:rStyle w:val="PlanInstructions"/>
          <w:i w:val="0"/>
          <w:lang w:val="en-US"/>
        </w:rPr>
        <w:t>[</w:t>
      </w:r>
      <w:r w:rsidRPr="00F43912">
        <w:rPr>
          <w:rStyle w:val="PlanInstructions"/>
          <w:lang w:val="en-US"/>
        </w:rPr>
        <w:t>Plans should delete this if dental services are supplemental benefits:</w:t>
      </w:r>
      <w:r w:rsidR="00D7135F" w:rsidRPr="00D7135F">
        <w:rPr>
          <w:rStyle w:val="PlanInstructions"/>
          <w:i w:val="0"/>
          <w:lang w:val="en-US"/>
        </w:rPr>
        <w:t>]</w:t>
      </w:r>
      <w:r w:rsidRPr="00F43912">
        <w:rPr>
          <w:rStyle w:val="PlanInstructions"/>
          <w:lang w:val="en-US"/>
        </w:rPr>
        <w:t xml:space="preserve"> </w:t>
      </w:r>
      <w:r w:rsidRPr="00F43912">
        <w:rPr>
          <w:lang w:val="en-US"/>
        </w:rPr>
        <w:t xml:space="preserve">Cuidado dental </w:t>
      </w:r>
      <w:r w:rsidR="00143F78" w:rsidRPr="00F43912">
        <w:rPr>
          <w:lang w:val="en-US"/>
        </w:rPr>
        <w:t>preventivo</w:t>
      </w:r>
      <w:r w:rsidRPr="00F43912">
        <w:rPr>
          <w:lang w:val="en-US"/>
        </w:rPr>
        <w:t xml:space="preserve">. </w:t>
      </w:r>
      <w:r w:rsidRPr="00F43912">
        <w:t>Consulte el tema de Servicios dentales para obtener más información</w:t>
      </w:r>
      <w:r w:rsidR="00143F78" w:rsidRPr="00F43912">
        <w:t xml:space="preserve"> sobre la cobertura dental</w:t>
      </w:r>
      <w:r w:rsidRPr="00F43912">
        <w:t>.</w:t>
      </w:r>
    </w:p>
    <w:p w14:paraId="00420A9F" w14:textId="4530018B" w:rsidR="00624962" w:rsidRPr="00F43912" w:rsidRDefault="00624962" w:rsidP="00E50ACC">
      <w:pPr>
        <w:pStyle w:val="FirstLevelBulletsCMSNEW"/>
      </w:pPr>
      <w:r w:rsidRPr="00F43912">
        <w:t>Cuidado quiropráctico, distinto a la manipulación manual de la columna conforme a los reglamentos de cobertura de Medicare.</w:t>
      </w:r>
    </w:p>
    <w:bookmarkEnd w:id="47"/>
    <w:bookmarkEnd w:id="48"/>
    <w:bookmarkEnd w:id="49"/>
    <w:p w14:paraId="009E1C21" w14:textId="20B374EF" w:rsidR="00624962" w:rsidRPr="00CB6324" w:rsidRDefault="00624962" w:rsidP="00E50ACC">
      <w:pPr>
        <w:pStyle w:val="FirstLevelBulletsCMSNEW"/>
        <w:rPr>
          <w:lang w:val="en-US"/>
        </w:rPr>
      </w:pPr>
      <w:r w:rsidRPr="00CB6324">
        <w:rPr>
          <w:rStyle w:val="PlanInstructions"/>
          <w:i w:val="0"/>
          <w:lang w:val="en-US"/>
        </w:rPr>
        <w:t>[</w:t>
      </w:r>
      <w:r w:rsidRPr="00CB6324">
        <w:rPr>
          <w:rStyle w:val="PlanInstructions"/>
          <w:lang w:val="en-US"/>
        </w:rPr>
        <w:t>Plans should delete this if supplemental:</w:t>
      </w:r>
      <w:r w:rsidR="00F7433A" w:rsidRPr="00CB6324">
        <w:rPr>
          <w:rStyle w:val="PlanInstructions"/>
          <w:i w:val="0"/>
          <w:lang w:val="en-US"/>
        </w:rPr>
        <w:t>]</w:t>
      </w:r>
      <w:r w:rsidRPr="00CB6324">
        <w:rPr>
          <w:rStyle w:val="PlanInstructions"/>
          <w:lang w:val="en-US"/>
        </w:rPr>
        <w:t xml:space="preserve"> </w:t>
      </w:r>
      <w:r w:rsidRPr="00CB6324">
        <w:rPr>
          <w:lang w:val="en-US"/>
        </w:rPr>
        <w:t>Queratotomía radial</w:t>
      </w:r>
      <w:r w:rsidR="00102640" w:rsidRPr="00CB6324">
        <w:rPr>
          <w:lang w:val="en-US"/>
        </w:rPr>
        <w:t xml:space="preserve"> y</w:t>
      </w:r>
      <w:r w:rsidRPr="00CB6324">
        <w:rPr>
          <w:lang w:val="en-US"/>
        </w:rPr>
        <w:t xml:space="preserve"> cirugía LASIK.</w:t>
      </w:r>
    </w:p>
    <w:p w14:paraId="4CA9D177" w14:textId="77777777" w:rsidR="00624962" w:rsidRPr="00F43912" w:rsidRDefault="00624962" w:rsidP="00E50ACC">
      <w:pPr>
        <w:pStyle w:val="FirstLevelBulletsCMSNEW"/>
      </w:pPr>
      <w:r w:rsidRPr="00F43912">
        <w:t>Reversión de procedimientos de esterilización.</w:t>
      </w:r>
    </w:p>
    <w:p w14:paraId="29D5A247" w14:textId="77777777" w:rsidR="00FD2868" w:rsidRPr="00FD2868" w:rsidRDefault="00624962" w:rsidP="00E50ACC">
      <w:pPr>
        <w:pStyle w:val="FirstLevelBulletsCMSNEW"/>
      </w:pPr>
      <w:r w:rsidRPr="00F43912">
        <w:lastRenderedPageBreak/>
        <w:t>Acupuntura.</w:t>
      </w:r>
      <w:r w:rsidR="00FD2868" w:rsidRPr="00FD2868">
        <w:t xml:space="preserve"> </w:t>
      </w:r>
    </w:p>
    <w:p w14:paraId="03BF4700" w14:textId="799CB851" w:rsidR="00624962" w:rsidRPr="00E50ACC" w:rsidRDefault="00624962" w:rsidP="00E50ACC">
      <w:pPr>
        <w:pStyle w:val="FirstLevelBulletsCMSNEW"/>
      </w:pPr>
      <w:r w:rsidRPr="00E50ACC">
        <w:t>S</w:t>
      </w:r>
      <w:r w:rsidR="00E50ACC">
        <w:t xml:space="preserve">ervicios naturopáticos (el uso </w:t>
      </w:r>
      <w:r w:rsidRPr="00E50ACC">
        <w:t>de tratamientos naturales o alternativos).</w:t>
      </w:r>
    </w:p>
    <w:p w14:paraId="61924430" w14:textId="195E16C2" w:rsidR="00624962" w:rsidRPr="00F43912" w:rsidRDefault="00624962" w:rsidP="004F6B13">
      <w:pPr>
        <w:pStyle w:val="FirstLevelBulletsCMSNEW"/>
      </w:pPr>
      <w:r w:rsidRPr="00F43912">
        <w:t>Servicios proporcionados a veteranos en centros de Asuntos de veteranos (VA). Sin embargo, cuando un veterano reciba servicios de emergencia en un hospital de Asuntos de veteranos (VA) y el costo del VA sea mayor que el costo compartido bajo nuestro plan, le reembolsaremos al veterano la diferencia. Los miembros seguirán siendo responsables de las cantidades de costos compartidos.</w:t>
      </w:r>
    </w:p>
    <w:sectPr w:rsidR="00624962" w:rsidRPr="00F43912" w:rsidSect="00E346E7">
      <w:headerReference w:type="default" r:id="rId15"/>
      <w:footerReference w:type="default" r:id="rId16"/>
      <w:headerReference w:type="first" r:id="rId17"/>
      <w:footerReference w:type="first" r:id="rId18"/>
      <w:type w:val="continuous"/>
      <w:pgSz w:w="12240" w:h="15840"/>
      <w:pgMar w:top="1143" w:right="994" w:bottom="1080" w:left="1440" w:header="360" w:footer="360" w:gutter="0"/>
      <w:cols w:space="720"/>
      <w:noEndnote/>
      <w:titlePg/>
      <w:rtlGutter/>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247CF0" w16cid:durableId="20D1C9F0"/>
  <w16cid:commentId w16cid:paraId="028C3D04" w16cid:durableId="20D1CC54"/>
  <w16cid:commentId w16cid:paraId="65223ACD" w16cid:durableId="20D1CCA2"/>
  <w16cid:commentId w16cid:paraId="6B96096F" w16cid:durableId="20CF1831"/>
  <w16cid:commentId w16cid:paraId="6BB82985" w16cid:durableId="20CF1A72"/>
  <w16cid:commentId w16cid:paraId="6E03A269" w16cid:durableId="20D1CE07"/>
  <w16cid:commentId w16cid:paraId="0E339FD2" w16cid:durableId="20D1CE92"/>
  <w16cid:commentId w16cid:paraId="3AD4C8E6" w16cid:durableId="20D1CED4"/>
  <w16cid:commentId w16cid:paraId="197FC4C9" w16cid:durableId="20D1D2E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E92095" w14:textId="77777777" w:rsidR="002F1743" w:rsidRDefault="002F1743" w:rsidP="00624962">
      <w:pPr>
        <w:spacing w:after="0" w:line="240" w:lineRule="auto"/>
      </w:pPr>
      <w:r>
        <w:separator/>
      </w:r>
    </w:p>
  </w:endnote>
  <w:endnote w:type="continuationSeparator" w:id="0">
    <w:p w14:paraId="58542920" w14:textId="77777777" w:rsidR="002F1743" w:rsidRDefault="002F1743" w:rsidP="006249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Arial Bold">
    <w:panose1 w:val="00000000000000000000"/>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6DD64E" w14:textId="138CB33A" w:rsidR="000A2B02" w:rsidRPr="009262D6" w:rsidRDefault="000A2B02" w:rsidP="00691567">
    <w:pPr>
      <w:pStyle w:val="Footer"/>
      <w:tabs>
        <w:tab w:val="right" w:pos="9810"/>
      </w:tabs>
      <w:spacing w:after="120"/>
    </w:pPr>
    <w:r w:rsidRPr="00691567">
      <w:rPr>
        <w:b/>
        <w:noProof/>
        <w:sz w:val="24"/>
        <w:szCs w:val="24"/>
        <w:lang w:val="en-US" w:eastAsia="en-US"/>
      </w:rPr>
      <mc:AlternateContent>
        <mc:Choice Requires="wpg">
          <w:drawing>
            <wp:anchor distT="0" distB="0" distL="114300" distR="114300" simplePos="0" relativeHeight="251659264" behindDoc="0" locked="0" layoutInCell="1" allowOverlap="1" wp14:anchorId="51C342DB" wp14:editId="4AE8A134">
              <wp:simplePos x="0" y="0"/>
              <wp:positionH relativeFrom="column">
                <wp:posOffset>-410210</wp:posOffset>
              </wp:positionH>
              <wp:positionV relativeFrom="page">
                <wp:posOffset>9217025</wp:posOffset>
              </wp:positionV>
              <wp:extent cx="292608" cy="301752"/>
              <wp:effectExtent l="0" t="0" r="0" b="3175"/>
              <wp:wrapNone/>
              <wp:docPr id="22" name="Group 22"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6"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7"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FB87C9" w14:textId="77777777" w:rsidR="000A2B02" w:rsidRPr="00E33525" w:rsidRDefault="000A2B02" w:rsidP="00691567">
                            <w:pPr>
                              <w:pStyle w:val="Footer0"/>
                              <w:spacing w:before="0" w:after="0" w:line="240" w:lineRule="auto"/>
                              <w:ind w:right="0"/>
                            </w:pPr>
                            <w:r w:rsidRPr="00B66FD7">
                              <w:t>?</w:t>
                            </w:r>
                          </w:p>
                          <w:p w14:paraId="2A951C5D" w14:textId="77777777" w:rsidR="000A2B02" w:rsidRDefault="000A2B02" w:rsidP="0069156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C342DB" id="Group 22" o:spid="_x0000_s1026" alt="Title: Signo de Pregunta - Description: Signo de pregunta blanco, el cual aparece en un cuadro negro en la parte de abajo de la página, al lado de la información de contacto del plan." style="position:absolute;margin-left:-32.3pt;margin-top:725.75pt;width:23.05pt;height:23.7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f08MA&#10;AADbAAAADwAAAGRycy9kb3ducmV2LnhtbESPwWrDMBBE74X+g9hCL6WRk4MJbmRTAqU5hcTNByzW&#10;xjKxVkZSYyVfXxUKPQ4z84bZNMmO4ko+DI4VLBcFCOLO6YF7Baevj9c1iBCRNY6OScGNAjT148MG&#10;K+1mPtK1jb3IEA4VKjAxTpWUoTNkMSzcRJy9s/MWY5a+l9rjnOF2lKuiKKXFgfOCwYm2hrpL+20V&#10;bD9f/GE3He7DLemy2B/Tct0apZ6f0vsbiEgp/of/2jutYFXC75f8A2T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2f08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zwfsQA&#10;AADbAAAADwAAAGRycy9kb3ducmV2LnhtbESPQWvCQBSE74L/YXlCb7rRg63RVURaKBTEGA8en9ln&#10;sph9G7Nbjf++KxQ8DjPzDbNYdbYWN2q9caxgPEpAEBdOGy4VHPKv4QcIH5A11o5JwYM8rJb93gJT&#10;7e6c0W0fShEh7FNUUIXQpFL6oiKLfuQa4uidXWsxRNmWUrd4j3Bby0mSTKVFw3GhwoY2FRWX/a9V&#10;sD5y9mmu29MuO2cmz2cJ/0wvSr0NuvUcRKAuvML/7W+tYPIOzy/xB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88H7EAAAA2wAAAA8AAAAAAAAAAAAAAAAAmAIAAGRycy9k&#10;b3ducmV2LnhtbFBLBQYAAAAABAAEAPUAAACJAwAAAAA=&#10;" filled="f" stroked="f">
                <v:textbox inset="0,0,0,0">
                  <w:txbxContent>
                    <w:p w14:paraId="76FB87C9" w14:textId="77777777" w:rsidR="006A64DF" w:rsidRPr="00E33525" w:rsidRDefault="006A64DF" w:rsidP="00691567">
                      <w:pPr>
                        <w:pStyle w:val="Footer0"/>
                        <w:spacing w:before="0" w:after="0" w:line="240" w:lineRule="auto"/>
                        <w:ind w:right="0"/>
                      </w:pPr>
                      <w:r w:rsidRPr="00B66FD7">
                        <w:t>?</w:t>
                      </w:r>
                    </w:p>
                    <w:p w14:paraId="2A951C5D" w14:textId="77777777" w:rsidR="006A64DF" w:rsidRDefault="006A64DF" w:rsidP="00691567">
                      <w:pPr>
                        <w:pStyle w:val="Footer0"/>
                      </w:pPr>
                    </w:p>
                  </w:txbxContent>
                </v:textbox>
              </v:shape>
              <w10:wrap anchory="page"/>
            </v:group>
          </w:pict>
        </mc:Fallback>
      </mc:AlternateContent>
    </w:r>
    <w:r w:rsidRPr="00691567">
      <w:rPr>
        <w:b/>
        <w:sz w:val="24"/>
        <w:szCs w:val="24"/>
        <w:lang w:val="en-US"/>
      </w:rPr>
      <w:t>Si tiene alguna pregunta</w:t>
    </w:r>
    <w:r w:rsidRPr="00691567">
      <w:rPr>
        <w:sz w:val="24"/>
        <w:szCs w:val="24"/>
        <w:lang w:val="en-US"/>
      </w:rPr>
      <w:t>,</w:t>
    </w:r>
    <w:r w:rsidRPr="00450E3A">
      <w:rPr>
        <w:lang w:val="en-US"/>
      </w:rPr>
      <w:t xml:space="preserve"> por favor llame a &lt;</w:t>
    </w:r>
    <w:r w:rsidRPr="00D25749">
      <w:rPr>
        <w:lang w:val="en-US"/>
      </w:rPr>
      <w:t>plan name</w:t>
    </w:r>
    <w:r w:rsidRPr="00450E3A">
      <w:rPr>
        <w:lang w:val="en-US"/>
      </w:rPr>
      <w:t>&gt; al &lt;</w:t>
    </w:r>
    <w:r w:rsidRPr="00D25749">
      <w:rPr>
        <w:lang w:val="en-US"/>
      </w:rPr>
      <w:t xml:space="preserve">toll-free </w:t>
    </w:r>
    <w:r>
      <w:rPr>
        <w:lang w:val="en-US"/>
      </w:rPr>
      <w:t>phone and TTY</w:t>
    </w:r>
    <w:r w:rsidRPr="005D5716">
      <w:rPr>
        <w:lang w:val="en-US"/>
      </w:rPr>
      <w:t xml:space="preserve"> number</w:t>
    </w:r>
    <w:r>
      <w:rPr>
        <w:lang w:val="en-US"/>
      </w:rPr>
      <w:t>s</w:t>
    </w:r>
    <w:r w:rsidRPr="00450E3A">
      <w:rPr>
        <w:lang w:val="en-US"/>
      </w:rPr>
      <w:t>&gt;, &lt;</w:t>
    </w:r>
    <w:r w:rsidRPr="00D25749">
      <w:rPr>
        <w:lang w:val="en-US"/>
      </w:rPr>
      <w:t>days and hours of operation</w:t>
    </w:r>
    <w:r w:rsidRPr="00450E3A">
      <w:rPr>
        <w:lang w:val="en-US"/>
      </w:rPr>
      <w:t xml:space="preserve">&gt;. </w:t>
    </w:r>
    <w:r w:rsidRPr="00F64B41">
      <w:t xml:space="preserve">La llamada es gratuita. </w:t>
    </w:r>
    <w:r w:rsidRPr="00F64B41">
      <w:rPr>
        <w:b/>
      </w:rPr>
      <w:t>Para obtener más información</w:t>
    </w:r>
    <w:r>
      <w:t>, visite</w:t>
    </w:r>
    <w:r w:rsidRPr="00F64B41">
      <w:t xml:space="preserve"> &lt;</w:t>
    </w:r>
    <w:r w:rsidRPr="00450E3A">
      <w:rPr>
        <w:lang w:val="es-ES_tradnl"/>
      </w:rPr>
      <w:t>web address</w:t>
    </w:r>
    <w:r w:rsidRPr="00F64B41">
      <w:t>&gt;</w:t>
    </w:r>
    <w:r>
      <w:t>.</w:t>
    </w:r>
    <w:r w:rsidRPr="000921D8">
      <w:tab/>
    </w:r>
    <w:r w:rsidRPr="00E158B5">
      <w:fldChar w:fldCharType="begin"/>
    </w:r>
    <w:r w:rsidRPr="00E158B5">
      <w:instrText xml:space="preserve"> PAGE   \* MERGEFORMAT </w:instrText>
    </w:r>
    <w:r w:rsidRPr="00E158B5">
      <w:fldChar w:fldCharType="separate"/>
    </w:r>
    <w:r w:rsidR="0012621C">
      <w:rPr>
        <w:noProof/>
      </w:rPr>
      <w:t>2</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7A3CE7" w14:textId="6CBA0777" w:rsidR="000A2B02" w:rsidRPr="009262D6" w:rsidRDefault="000A2B02" w:rsidP="00691567">
    <w:pPr>
      <w:pStyle w:val="Footer"/>
      <w:tabs>
        <w:tab w:val="right" w:pos="9810"/>
      </w:tabs>
      <w:spacing w:after="120"/>
    </w:pPr>
    <w:r w:rsidRPr="00691567">
      <w:rPr>
        <w:b/>
        <w:noProof/>
        <w:sz w:val="24"/>
        <w:szCs w:val="24"/>
        <w:lang w:val="en-US" w:eastAsia="en-US"/>
      </w:rPr>
      <mc:AlternateContent>
        <mc:Choice Requires="wpg">
          <w:drawing>
            <wp:anchor distT="0" distB="0" distL="114300" distR="114300" simplePos="0" relativeHeight="251661824" behindDoc="0" locked="0" layoutInCell="1" allowOverlap="1" wp14:anchorId="40265F93" wp14:editId="7959816F">
              <wp:simplePos x="0" y="0"/>
              <wp:positionH relativeFrom="column">
                <wp:posOffset>-410210</wp:posOffset>
              </wp:positionH>
              <wp:positionV relativeFrom="page">
                <wp:posOffset>9217025</wp:posOffset>
              </wp:positionV>
              <wp:extent cx="292608" cy="301752"/>
              <wp:effectExtent l="0" t="0" r="0" b="3175"/>
              <wp:wrapNone/>
              <wp:docPr id="11" name="Group 1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466C90" w14:textId="77777777" w:rsidR="000A2B02" w:rsidRPr="00E33525" w:rsidRDefault="000A2B02" w:rsidP="00691567">
                            <w:pPr>
                              <w:pStyle w:val="Footer0"/>
                              <w:spacing w:before="0" w:after="0" w:line="240" w:lineRule="auto"/>
                              <w:ind w:right="0"/>
                            </w:pPr>
                            <w:r w:rsidRPr="00B66FD7">
                              <w:t>?</w:t>
                            </w:r>
                          </w:p>
                          <w:p w14:paraId="4BBFCD5E" w14:textId="77777777" w:rsidR="000A2B02" w:rsidRDefault="000A2B02" w:rsidP="009262D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265F93" id="Group 11" o:spid="_x0000_s1029" alt="Title: Signo de Pregunta - Description: Signo de pregunta blanco, el cual aparece en un cuadro negro en la parte de abajo de la página, al lado de la información de contacto del plan." style="position:absolute;margin-left:-32.3pt;margin-top:725.75pt;width:23.05pt;height:23.75pt;z-index:25166182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pTbcAA&#10;AADbAAAADwAAAGRycy9kb3ducmV2LnhtbERPzYrCMBC+C75DGGEvsqZ6EOkaRQRZT6JdH2BoxqbY&#10;TEqS1ejTbwRhb/Px/c5ynWwnbuRD61jBdFKAIK6dbrlRcP7ZfS5AhIissXNMCh4UYL0aDpZYanfn&#10;E92q2IgcwqFEBSbGvpQy1IYshonriTN3cd5izNA3Unu853DbyVlRzKXFlnODwZ62hupr9WsVbL/H&#10;/rjvj8/2kfS8OJzSdFEZpT5GafMFIlKK/+K3e6/z/Bm8fskHy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pTbc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14:paraId="7F466C90" w14:textId="77777777" w:rsidR="006A64DF" w:rsidRPr="00E33525" w:rsidRDefault="006A64DF" w:rsidP="00691567">
                      <w:pPr>
                        <w:pStyle w:val="Footer0"/>
                        <w:spacing w:before="0" w:after="0" w:line="240" w:lineRule="auto"/>
                        <w:ind w:right="0"/>
                      </w:pPr>
                      <w:r w:rsidRPr="00B66FD7">
                        <w:t>?</w:t>
                      </w:r>
                    </w:p>
                    <w:p w14:paraId="4BBFCD5E" w14:textId="77777777" w:rsidR="006A64DF" w:rsidRDefault="006A64DF" w:rsidP="009262D6">
                      <w:pPr>
                        <w:pStyle w:val="Footer0"/>
                      </w:pPr>
                    </w:p>
                  </w:txbxContent>
                </v:textbox>
              </v:shape>
              <w10:wrap anchory="page"/>
            </v:group>
          </w:pict>
        </mc:Fallback>
      </mc:AlternateContent>
    </w:r>
    <w:r w:rsidRPr="00691567">
      <w:rPr>
        <w:b/>
        <w:sz w:val="24"/>
        <w:szCs w:val="24"/>
        <w:lang w:val="en-US"/>
      </w:rPr>
      <w:t>Si tiene alguna pregunta</w:t>
    </w:r>
    <w:r w:rsidRPr="00691567">
      <w:rPr>
        <w:sz w:val="24"/>
        <w:szCs w:val="24"/>
        <w:lang w:val="en-US"/>
      </w:rPr>
      <w:t>,</w:t>
    </w:r>
    <w:r w:rsidRPr="00450E3A">
      <w:rPr>
        <w:lang w:val="en-US"/>
      </w:rPr>
      <w:t xml:space="preserve"> por favor llame a &lt;</w:t>
    </w:r>
    <w:r w:rsidRPr="00D25749">
      <w:rPr>
        <w:lang w:val="en-US"/>
      </w:rPr>
      <w:t>plan name</w:t>
    </w:r>
    <w:r w:rsidRPr="00450E3A">
      <w:rPr>
        <w:lang w:val="en-US"/>
      </w:rPr>
      <w:t>&gt; al &lt;</w:t>
    </w:r>
    <w:r w:rsidRPr="00D25749">
      <w:rPr>
        <w:lang w:val="en-US"/>
      </w:rPr>
      <w:t xml:space="preserve">toll-free </w:t>
    </w:r>
    <w:r>
      <w:rPr>
        <w:lang w:val="en-US"/>
      </w:rPr>
      <w:t>phone and TTY</w:t>
    </w:r>
    <w:r w:rsidRPr="005D5716">
      <w:rPr>
        <w:lang w:val="en-US"/>
      </w:rPr>
      <w:t xml:space="preserve"> number</w:t>
    </w:r>
    <w:r>
      <w:rPr>
        <w:lang w:val="en-US"/>
      </w:rPr>
      <w:t>s</w:t>
    </w:r>
    <w:r w:rsidRPr="00450E3A">
      <w:rPr>
        <w:lang w:val="en-US"/>
      </w:rPr>
      <w:t>&gt;, &lt;</w:t>
    </w:r>
    <w:r w:rsidRPr="00D25749">
      <w:rPr>
        <w:lang w:val="en-US"/>
      </w:rPr>
      <w:t>days and hours of operation</w:t>
    </w:r>
    <w:r w:rsidRPr="00450E3A">
      <w:rPr>
        <w:lang w:val="en-US"/>
      </w:rPr>
      <w:t xml:space="preserve">&gt;. </w:t>
    </w:r>
    <w:r w:rsidRPr="00F64B41">
      <w:t xml:space="preserve">La llamada es gratuita. </w:t>
    </w:r>
    <w:r w:rsidRPr="00F64B41">
      <w:rPr>
        <w:b/>
      </w:rPr>
      <w:t>Para obtener más información</w:t>
    </w:r>
    <w:r>
      <w:t>, visite</w:t>
    </w:r>
    <w:r w:rsidRPr="00F64B41">
      <w:t xml:space="preserve"> &lt;</w:t>
    </w:r>
    <w:r w:rsidRPr="00450E3A">
      <w:rPr>
        <w:lang w:val="es-ES_tradnl"/>
      </w:rPr>
      <w:t>web address</w:t>
    </w:r>
    <w:r w:rsidRPr="00F64B41">
      <w:t>&gt;</w:t>
    </w:r>
    <w:r>
      <w:t>.</w:t>
    </w:r>
    <w:r w:rsidRPr="000921D8">
      <w:tab/>
    </w:r>
    <w:r w:rsidRPr="00E158B5">
      <w:fldChar w:fldCharType="begin"/>
    </w:r>
    <w:r w:rsidRPr="00E158B5">
      <w:instrText xml:space="preserve"> PAGE   \* MERGEFORMAT </w:instrText>
    </w:r>
    <w:r w:rsidRPr="00E158B5">
      <w:fldChar w:fldCharType="separate"/>
    </w:r>
    <w:r w:rsidR="0012621C">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95F65E" w14:textId="77777777" w:rsidR="002F1743" w:rsidRDefault="002F1743" w:rsidP="00624962">
      <w:pPr>
        <w:spacing w:after="0" w:line="240" w:lineRule="auto"/>
      </w:pPr>
      <w:r>
        <w:separator/>
      </w:r>
    </w:p>
  </w:footnote>
  <w:footnote w:type="continuationSeparator" w:id="0">
    <w:p w14:paraId="138D0EB5" w14:textId="77777777" w:rsidR="002F1743" w:rsidRDefault="002F1743" w:rsidP="006249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0C935" w14:textId="5E200BAB" w:rsidR="000A2B02" w:rsidRPr="00E97D5A" w:rsidRDefault="000A2B02" w:rsidP="009262D6">
    <w:pPr>
      <w:tabs>
        <w:tab w:val="center" w:pos="9540"/>
      </w:tabs>
      <w:ind w:right="86"/>
      <w:rPr>
        <w:sz w:val="18"/>
        <w:szCs w:val="18"/>
      </w:rPr>
    </w:pPr>
    <w:r w:rsidRPr="00E97D5A">
      <w:rPr>
        <w:sz w:val="18"/>
        <w:szCs w:val="18"/>
      </w:rPr>
      <w:t>&lt;Plan name&gt; MANUAL DEL MIEMBRO</w:t>
    </w:r>
    <w:r>
      <w:tab/>
    </w:r>
    <w:r w:rsidRPr="00E97D5A">
      <w:rPr>
        <w:sz w:val="18"/>
        <w:szCs w:val="18"/>
      </w:rPr>
      <w:t xml:space="preserve">Capítulo 4: </w:t>
    </w:r>
    <w:r>
      <w:rPr>
        <w:sz w:val="18"/>
        <w:szCs w:val="18"/>
      </w:rPr>
      <w:t>Tabla</w:t>
    </w:r>
    <w:r w:rsidRPr="00E97D5A">
      <w:rPr>
        <w:sz w:val="18"/>
        <w:szCs w:val="18"/>
      </w:rPr>
      <w:t xml:space="preserve"> de beneficios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555E6E" w14:textId="695DFD7D" w:rsidR="000A2B02" w:rsidRPr="00691567" w:rsidRDefault="000A2B02" w:rsidP="009262D6">
    <w:pPr>
      <w:tabs>
        <w:tab w:val="center" w:pos="9270"/>
      </w:tabs>
      <w:ind w:right="-4"/>
      <w:rPr>
        <w:sz w:val="18"/>
        <w:szCs w:val="18"/>
      </w:rPr>
    </w:pPr>
    <w:r w:rsidRPr="00691567">
      <w:rPr>
        <w:sz w:val="18"/>
        <w:szCs w:val="18"/>
      </w:rPr>
      <w:t>&lt;Plan name&gt; 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3942588"/>
    <w:lvl w:ilvl="0">
      <w:start w:val="1"/>
      <w:numFmt w:val="decimal"/>
      <w:pStyle w:val="ClusterofDiamondsCMSNEW"/>
      <w:lvlText w:val="%1."/>
      <w:lvlJc w:val="left"/>
      <w:pPr>
        <w:tabs>
          <w:tab w:val="num" w:pos="1492"/>
        </w:tabs>
        <w:ind w:left="1492" w:hanging="360"/>
      </w:pPr>
    </w:lvl>
  </w:abstractNum>
  <w:abstractNum w:abstractNumId="1" w15:restartNumberingAfterBreak="0">
    <w:nsid w:val="FFFFFF80"/>
    <w:multiLevelType w:val="singleLevel"/>
    <w:tmpl w:val="FE72173C"/>
    <w:lvl w:ilvl="0">
      <w:start w:val="1"/>
      <w:numFmt w:val="bullet"/>
      <w:pStyle w:val="FirstLevelBulletsCMSNEW"/>
      <w:lvlText w:val=""/>
      <w:lvlJc w:val="left"/>
      <w:pPr>
        <w:ind w:left="720" w:hanging="360"/>
      </w:pPr>
      <w:rPr>
        <w:rFonts w:ascii="Symbol" w:hAnsi="Symbol" w:hint="default"/>
        <w:color w:val="auto"/>
        <w:sz w:val="24"/>
        <w:szCs w:val="24"/>
      </w:rPr>
    </w:lvl>
  </w:abstractNum>
  <w:abstractNum w:abstractNumId="2" w15:restartNumberingAfterBreak="0">
    <w:nsid w:val="04E27E0E"/>
    <w:multiLevelType w:val="hybridMultilevel"/>
    <w:tmpl w:val="4C1E948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F263A5"/>
    <w:multiLevelType w:val="hybridMultilevel"/>
    <w:tmpl w:val="E7486CCE"/>
    <w:lvl w:ilvl="0" w:tplc="C96831CC">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F5324BB"/>
    <w:multiLevelType w:val="hybridMultilevel"/>
    <w:tmpl w:val="9264A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14539"/>
    <w:multiLevelType w:val="hybridMultilevel"/>
    <w:tmpl w:val="D03AE5CA"/>
    <w:lvl w:ilvl="0" w:tplc="9DD6907E">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090056"/>
    <w:multiLevelType w:val="hybridMultilevel"/>
    <w:tmpl w:val="0E00942C"/>
    <w:lvl w:ilvl="0" w:tplc="04090001">
      <w:start w:val="1"/>
      <w:numFmt w:val="bullet"/>
      <w:pStyle w:val="CH4ChartSecondLevelBulletsCMSNEW"/>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6EE535F"/>
    <w:multiLevelType w:val="hybridMultilevel"/>
    <w:tmpl w:val="667AD0F2"/>
    <w:lvl w:ilvl="0" w:tplc="57D87EB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0602E8"/>
    <w:multiLevelType w:val="hybridMultilevel"/>
    <w:tmpl w:val="6DDE5CBC"/>
    <w:lvl w:ilvl="0" w:tplc="04090001">
      <w:start w:val="1"/>
      <w:numFmt w:val="bullet"/>
      <w:pStyle w:val="CH4ChartFirstLevelBulletsCMSNEW"/>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475EEB"/>
    <w:multiLevelType w:val="hybridMultilevel"/>
    <w:tmpl w:val="F18AEC08"/>
    <w:lvl w:ilvl="0" w:tplc="97507586">
      <w:start w:val="1"/>
      <w:numFmt w:val="bullet"/>
      <w:lvlText w:val=""/>
      <w:lvlJc w:val="left"/>
      <w:pPr>
        <w:ind w:left="1152" w:hanging="360"/>
      </w:pPr>
      <w:rPr>
        <w:rFonts w:ascii="Symbol" w:hAnsi="Symbol" w:hint="default"/>
        <w:sz w:val="24"/>
      </w:rPr>
    </w:lvl>
    <w:lvl w:ilvl="1" w:tplc="0C0A0003" w:tentative="1">
      <w:start w:val="1"/>
      <w:numFmt w:val="bullet"/>
      <w:lvlText w:val="o"/>
      <w:lvlJc w:val="left"/>
      <w:pPr>
        <w:ind w:left="1872" w:hanging="360"/>
      </w:pPr>
      <w:rPr>
        <w:rFonts w:ascii="Courier New" w:hAnsi="Courier New" w:cs="Courier New" w:hint="default"/>
      </w:rPr>
    </w:lvl>
    <w:lvl w:ilvl="2" w:tplc="0C0A0005" w:tentative="1">
      <w:start w:val="1"/>
      <w:numFmt w:val="bullet"/>
      <w:lvlText w:val=""/>
      <w:lvlJc w:val="left"/>
      <w:pPr>
        <w:ind w:left="2592" w:hanging="360"/>
      </w:pPr>
      <w:rPr>
        <w:rFonts w:ascii="Wingdings" w:hAnsi="Wingdings" w:hint="default"/>
      </w:rPr>
    </w:lvl>
    <w:lvl w:ilvl="3" w:tplc="0C0A0001" w:tentative="1">
      <w:start w:val="1"/>
      <w:numFmt w:val="bullet"/>
      <w:lvlText w:val=""/>
      <w:lvlJc w:val="left"/>
      <w:pPr>
        <w:ind w:left="3312" w:hanging="360"/>
      </w:pPr>
      <w:rPr>
        <w:rFonts w:ascii="Symbol" w:hAnsi="Symbol" w:hint="default"/>
      </w:rPr>
    </w:lvl>
    <w:lvl w:ilvl="4" w:tplc="0C0A0003" w:tentative="1">
      <w:start w:val="1"/>
      <w:numFmt w:val="bullet"/>
      <w:lvlText w:val="o"/>
      <w:lvlJc w:val="left"/>
      <w:pPr>
        <w:ind w:left="4032" w:hanging="360"/>
      </w:pPr>
      <w:rPr>
        <w:rFonts w:ascii="Courier New" w:hAnsi="Courier New" w:cs="Courier New" w:hint="default"/>
      </w:rPr>
    </w:lvl>
    <w:lvl w:ilvl="5" w:tplc="0C0A0005" w:tentative="1">
      <w:start w:val="1"/>
      <w:numFmt w:val="bullet"/>
      <w:lvlText w:val=""/>
      <w:lvlJc w:val="left"/>
      <w:pPr>
        <w:ind w:left="4752" w:hanging="360"/>
      </w:pPr>
      <w:rPr>
        <w:rFonts w:ascii="Wingdings" w:hAnsi="Wingdings" w:hint="default"/>
      </w:rPr>
    </w:lvl>
    <w:lvl w:ilvl="6" w:tplc="0C0A0001" w:tentative="1">
      <w:start w:val="1"/>
      <w:numFmt w:val="bullet"/>
      <w:lvlText w:val=""/>
      <w:lvlJc w:val="left"/>
      <w:pPr>
        <w:ind w:left="5472" w:hanging="360"/>
      </w:pPr>
      <w:rPr>
        <w:rFonts w:ascii="Symbol" w:hAnsi="Symbol" w:hint="default"/>
      </w:rPr>
    </w:lvl>
    <w:lvl w:ilvl="7" w:tplc="0C0A0003" w:tentative="1">
      <w:start w:val="1"/>
      <w:numFmt w:val="bullet"/>
      <w:lvlText w:val="o"/>
      <w:lvlJc w:val="left"/>
      <w:pPr>
        <w:ind w:left="6192" w:hanging="360"/>
      </w:pPr>
      <w:rPr>
        <w:rFonts w:ascii="Courier New" w:hAnsi="Courier New" w:cs="Courier New" w:hint="default"/>
      </w:rPr>
    </w:lvl>
    <w:lvl w:ilvl="8" w:tplc="0C0A0005" w:tentative="1">
      <w:start w:val="1"/>
      <w:numFmt w:val="bullet"/>
      <w:lvlText w:val=""/>
      <w:lvlJc w:val="left"/>
      <w:pPr>
        <w:ind w:left="6912" w:hanging="360"/>
      </w:pPr>
      <w:rPr>
        <w:rFonts w:ascii="Wingdings" w:hAnsi="Wingdings" w:hint="default"/>
      </w:rPr>
    </w:lvl>
  </w:abstractNum>
  <w:abstractNum w:abstractNumId="10" w15:restartNumberingAfterBreak="0">
    <w:nsid w:val="224F6C10"/>
    <w:multiLevelType w:val="hybridMultilevel"/>
    <w:tmpl w:val="F134014E"/>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8E3EA5"/>
    <w:multiLevelType w:val="hybridMultilevel"/>
    <w:tmpl w:val="C786FA1C"/>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2" w15:restartNumberingAfterBreak="0">
    <w:nsid w:val="278A1DAE"/>
    <w:multiLevelType w:val="hybridMultilevel"/>
    <w:tmpl w:val="81B8DA58"/>
    <w:lvl w:ilvl="0" w:tplc="18DC134A">
      <w:start w:val="1"/>
      <w:numFmt w:val="bullet"/>
      <w:lvlText w:val=""/>
      <w:lvlJc w:val="left"/>
      <w:pPr>
        <w:ind w:left="864" w:hanging="360"/>
      </w:pPr>
      <w:rPr>
        <w:rFonts w:ascii="Symbol" w:hAnsi="Symbol" w:hint="default"/>
        <w:color w:val="548DD4"/>
        <w:sz w:val="24"/>
        <w:szCs w:val="24"/>
      </w:rPr>
    </w:lvl>
    <w:lvl w:ilvl="1" w:tplc="1E1EA9E2">
      <w:start w:val="1"/>
      <w:numFmt w:val="bullet"/>
      <w:lvlText w:val="o"/>
      <w:lvlJc w:val="left"/>
      <w:pPr>
        <w:ind w:left="1584" w:hanging="360"/>
      </w:pPr>
      <w:rPr>
        <w:rFonts w:ascii="Courier New" w:hAnsi="Courier New" w:cs="Courier New" w:hint="default"/>
        <w:sz w:val="24"/>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3" w15:restartNumberingAfterBreak="0">
    <w:nsid w:val="288B0941"/>
    <w:multiLevelType w:val="multilevel"/>
    <w:tmpl w:val="7B2EF2BA"/>
    <w:lvl w:ilvl="0">
      <w:start w:val="1"/>
      <w:numFmt w:val="bullet"/>
      <w:lvlText w:val=""/>
      <w:lvlJc w:val="left"/>
      <w:pPr>
        <w:tabs>
          <w:tab w:val="num" w:pos="720"/>
        </w:tabs>
        <w:ind w:left="720" w:hanging="360"/>
      </w:pPr>
      <w:rPr>
        <w:rFonts w:ascii="Symbol" w:hAnsi="Symbol" w:hint="default"/>
        <w:color w:val="auto"/>
        <w:sz w:val="24"/>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C02741E"/>
    <w:multiLevelType w:val="hybridMultilevel"/>
    <w:tmpl w:val="6364549A"/>
    <w:lvl w:ilvl="0" w:tplc="03E008D0">
      <w:start w:val="1"/>
      <w:numFmt w:val="bullet"/>
      <w:pStyle w:val="Table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D42A5C"/>
    <w:multiLevelType w:val="hybridMultilevel"/>
    <w:tmpl w:val="4A2614BE"/>
    <w:lvl w:ilvl="0" w:tplc="3E825C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font189" w:hint="default"/>
      </w:rPr>
    </w:lvl>
    <w:lvl w:ilvl="1" w:tplc="04090003" w:tentative="1">
      <w:start w:val="1"/>
      <w:numFmt w:val="bullet"/>
      <w:lvlText w:val="o"/>
      <w:lvlJc w:val="left"/>
      <w:pPr>
        <w:ind w:left="1800" w:hanging="360"/>
      </w:pPr>
      <w:rPr>
        <w:rFonts w:ascii="Courier New" w:hAnsi="Courier New" w:cs="font189"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font189"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font189"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D9F4F12"/>
    <w:multiLevelType w:val="hybridMultilevel"/>
    <w:tmpl w:val="11A89BE8"/>
    <w:lvl w:ilvl="0" w:tplc="B7EEA29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296C00"/>
    <w:multiLevelType w:val="hybridMultilevel"/>
    <w:tmpl w:val="37088B88"/>
    <w:lvl w:ilvl="0" w:tplc="6C742A18">
      <w:start w:val="1"/>
      <w:numFmt w:val="upperLetter"/>
      <w:pStyle w:val="Heading1"/>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006E4F"/>
    <w:multiLevelType w:val="hybridMultilevel"/>
    <w:tmpl w:val="DFB47820"/>
    <w:lvl w:ilvl="0" w:tplc="DF32044C">
      <w:start w:val="1"/>
      <w:numFmt w:val="bullet"/>
      <w:pStyle w:val="Tablelistbullet2"/>
      <w:lvlText w:val="o"/>
      <w:lvlJc w:val="left"/>
      <w:pPr>
        <w:ind w:left="792"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font189"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font189"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font189"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40B92E66"/>
    <w:multiLevelType w:val="hybridMultilevel"/>
    <w:tmpl w:val="70E80198"/>
    <w:lvl w:ilvl="0" w:tplc="D23CE87A">
      <w:start w:val="1"/>
      <w:numFmt w:val="bullet"/>
      <w:lvlText w:val=""/>
      <w:lvlJc w:val="left"/>
      <w:pPr>
        <w:ind w:left="1083" w:hanging="360"/>
      </w:pPr>
      <w:rPr>
        <w:rFonts w:ascii="Symbol" w:hAnsi="Symbol" w:hint="default"/>
        <w:sz w:val="28"/>
      </w:rPr>
    </w:lvl>
    <w:lvl w:ilvl="1" w:tplc="04090003" w:tentative="1">
      <w:start w:val="1"/>
      <w:numFmt w:val="bullet"/>
      <w:lvlText w:val="o"/>
      <w:lvlJc w:val="left"/>
      <w:pPr>
        <w:ind w:left="1803" w:hanging="360"/>
      </w:pPr>
      <w:rPr>
        <w:rFonts w:ascii="Courier New" w:hAnsi="Courier New" w:cs="Courier New" w:hint="default"/>
      </w:rPr>
    </w:lvl>
    <w:lvl w:ilvl="2" w:tplc="04090005" w:tentative="1">
      <w:start w:val="1"/>
      <w:numFmt w:val="bullet"/>
      <w:lvlText w:val=""/>
      <w:lvlJc w:val="left"/>
      <w:pPr>
        <w:ind w:left="2523" w:hanging="360"/>
      </w:pPr>
      <w:rPr>
        <w:rFonts w:ascii="Wingdings" w:hAnsi="Wingdings" w:hint="default"/>
      </w:rPr>
    </w:lvl>
    <w:lvl w:ilvl="3" w:tplc="04090001" w:tentative="1">
      <w:start w:val="1"/>
      <w:numFmt w:val="bullet"/>
      <w:lvlText w:val=""/>
      <w:lvlJc w:val="left"/>
      <w:pPr>
        <w:ind w:left="3243" w:hanging="360"/>
      </w:pPr>
      <w:rPr>
        <w:rFonts w:ascii="Symbol" w:hAnsi="Symbol" w:hint="default"/>
      </w:rPr>
    </w:lvl>
    <w:lvl w:ilvl="4" w:tplc="04090003" w:tentative="1">
      <w:start w:val="1"/>
      <w:numFmt w:val="bullet"/>
      <w:lvlText w:val="o"/>
      <w:lvlJc w:val="left"/>
      <w:pPr>
        <w:ind w:left="3963" w:hanging="360"/>
      </w:pPr>
      <w:rPr>
        <w:rFonts w:ascii="Courier New" w:hAnsi="Courier New" w:cs="Courier New" w:hint="default"/>
      </w:rPr>
    </w:lvl>
    <w:lvl w:ilvl="5" w:tplc="04090005" w:tentative="1">
      <w:start w:val="1"/>
      <w:numFmt w:val="bullet"/>
      <w:lvlText w:val=""/>
      <w:lvlJc w:val="left"/>
      <w:pPr>
        <w:ind w:left="4683" w:hanging="360"/>
      </w:pPr>
      <w:rPr>
        <w:rFonts w:ascii="Wingdings" w:hAnsi="Wingdings" w:hint="default"/>
      </w:rPr>
    </w:lvl>
    <w:lvl w:ilvl="6" w:tplc="04090001" w:tentative="1">
      <w:start w:val="1"/>
      <w:numFmt w:val="bullet"/>
      <w:lvlText w:val=""/>
      <w:lvlJc w:val="left"/>
      <w:pPr>
        <w:ind w:left="5403" w:hanging="360"/>
      </w:pPr>
      <w:rPr>
        <w:rFonts w:ascii="Symbol" w:hAnsi="Symbol" w:hint="default"/>
      </w:rPr>
    </w:lvl>
    <w:lvl w:ilvl="7" w:tplc="04090003" w:tentative="1">
      <w:start w:val="1"/>
      <w:numFmt w:val="bullet"/>
      <w:lvlText w:val="o"/>
      <w:lvlJc w:val="left"/>
      <w:pPr>
        <w:ind w:left="6123" w:hanging="360"/>
      </w:pPr>
      <w:rPr>
        <w:rFonts w:ascii="Courier New" w:hAnsi="Courier New" w:cs="Courier New" w:hint="default"/>
      </w:rPr>
    </w:lvl>
    <w:lvl w:ilvl="8" w:tplc="04090005" w:tentative="1">
      <w:start w:val="1"/>
      <w:numFmt w:val="bullet"/>
      <w:lvlText w:val=""/>
      <w:lvlJc w:val="left"/>
      <w:pPr>
        <w:ind w:left="6843" w:hanging="360"/>
      </w:pPr>
      <w:rPr>
        <w:rFonts w:ascii="Wingdings" w:hAnsi="Wingdings" w:hint="default"/>
      </w:rPr>
    </w:lvl>
  </w:abstractNum>
  <w:abstractNum w:abstractNumId="21" w15:restartNumberingAfterBreak="0">
    <w:nsid w:val="49DB0AA8"/>
    <w:multiLevelType w:val="hybridMultilevel"/>
    <w:tmpl w:val="D2AA7544"/>
    <w:lvl w:ilvl="0" w:tplc="04090001">
      <w:start w:val="1"/>
      <w:numFmt w:val="bullet"/>
      <w:lvlText w:val=""/>
      <w:lvlJc w:val="left"/>
      <w:pPr>
        <w:ind w:left="864" w:hanging="360"/>
      </w:pPr>
      <w:rPr>
        <w:rFonts w:ascii="Symbol" w:hAnsi="Symbol" w:hint="default"/>
        <w:color w:val="auto"/>
        <w:sz w:val="24"/>
        <w:szCs w:val="24"/>
      </w:rPr>
    </w:lvl>
    <w:lvl w:ilvl="1" w:tplc="1E1EA9E2">
      <w:start w:val="1"/>
      <w:numFmt w:val="bullet"/>
      <w:lvlText w:val="o"/>
      <w:lvlJc w:val="left"/>
      <w:pPr>
        <w:ind w:left="1584" w:hanging="360"/>
      </w:pPr>
      <w:rPr>
        <w:rFonts w:ascii="Courier New" w:hAnsi="Courier New" w:cs="Courier New" w:hint="default"/>
        <w:sz w:val="24"/>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2" w15:restartNumberingAfterBreak="0">
    <w:nsid w:val="51D76331"/>
    <w:multiLevelType w:val="hybridMultilevel"/>
    <w:tmpl w:val="ADD8E676"/>
    <w:lvl w:ilvl="0" w:tplc="D6BC9F6C">
      <w:start w:val="1"/>
      <w:numFmt w:val="bullet"/>
      <w:pStyle w:val="ListBullet"/>
      <w:lvlText w:val=""/>
      <w:lvlJc w:val="left"/>
      <w:pPr>
        <w:ind w:left="540" w:hanging="360"/>
      </w:pPr>
      <w:rPr>
        <w:rFonts w:ascii="Wingdings" w:hAnsi="Wingdings" w:hint="default"/>
        <w:color w:val="auto"/>
        <w:position w:val="-2"/>
        <w:sz w:val="26"/>
      </w:rPr>
    </w:lvl>
    <w:lvl w:ilvl="1" w:tplc="04090003" w:tentative="1">
      <w:start w:val="1"/>
      <w:numFmt w:val="bullet"/>
      <w:lvlText w:val="o"/>
      <w:lvlJc w:val="left"/>
      <w:pPr>
        <w:ind w:left="1080" w:hanging="360"/>
      </w:pPr>
      <w:rPr>
        <w:rFonts w:ascii="Courier New" w:hAnsi="Courier New" w:cs="font189"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font189"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font189"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1F61C93"/>
    <w:multiLevelType w:val="hybridMultilevel"/>
    <w:tmpl w:val="5C06EA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034B9B"/>
    <w:multiLevelType w:val="hybridMultilevel"/>
    <w:tmpl w:val="5630DCFE"/>
    <w:lvl w:ilvl="0" w:tplc="CA2A688A">
      <w:start w:val="1"/>
      <w:numFmt w:val="bullet"/>
      <w:lvlText w:val=""/>
      <w:lvlJc w:val="left"/>
      <w:pPr>
        <w:ind w:left="1080" w:hanging="360"/>
      </w:pPr>
      <w:rPr>
        <w:rFonts w:ascii="Symbol" w:hAnsi="Symbol" w:hint="default"/>
        <w:b w:val="0"/>
        <w:i w:val="0"/>
        <w:color w:val="5490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7326FDF"/>
    <w:multiLevelType w:val="hybridMultilevel"/>
    <w:tmpl w:val="91F62198"/>
    <w:lvl w:ilvl="0" w:tplc="2370E4E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785492"/>
    <w:multiLevelType w:val="hybridMultilevel"/>
    <w:tmpl w:val="D2AA7544"/>
    <w:lvl w:ilvl="0" w:tplc="04090001">
      <w:start w:val="1"/>
      <w:numFmt w:val="bullet"/>
      <w:pStyle w:val="Tablelistbullet"/>
      <w:lvlText w:val=""/>
      <w:lvlJc w:val="left"/>
      <w:pPr>
        <w:ind w:left="864" w:hanging="360"/>
      </w:pPr>
      <w:rPr>
        <w:rFonts w:ascii="Symbol" w:hAnsi="Symbol" w:hint="default"/>
        <w:color w:val="auto"/>
        <w:sz w:val="24"/>
        <w:szCs w:val="24"/>
      </w:rPr>
    </w:lvl>
    <w:lvl w:ilvl="1" w:tplc="1E1EA9E2">
      <w:start w:val="1"/>
      <w:numFmt w:val="bullet"/>
      <w:lvlText w:val="o"/>
      <w:lvlJc w:val="left"/>
      <w:pPr>
        <w:ind w:left="1584" w:hanging="360"/>
      </w:pPr>
      <w:rPr>
        <w:rFonts w:ascii="Courier New" w:hAnsi="Courier New" w:cs="Courier New" w:hint="default"/>
        <w:sz w:val="24"/>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7" w15:restartNumberingAfterBreak="0">
    <w:nsid w:val="58FD2835"/>
    <w:multiLevelType w:val="hybridMultilevel"/>
    <w:tmpl w:val="CAF0F94E"/>
    <w:lvl w:ilvl="0" w:tplc="C0481D4E">
      <w:start w:val="1"/>
      <w:numFmt w:val="bullet"/>
      <w:pStyle w:val="NumberedListsCMSNEW"/>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ED19C0"/>
    <w:multiLevelType w:val="hybridMultilevel"/>
    <w:tmpl w:val="4126DCBE"/>
    <w:lvl w:ilvl="0" w:tplc="04090001">
      <w:start w:val="1"/>
      <w:numFmt w:val="bullet"/>
      <w:lvlText w:val=""/>
      <w:lvlJc w:val="left"/>
      <w:pPr>
        <w:ind w:left="540" w:hanging="360"/>
      </w:pPr>
      <w:rPr>
        <w:rFonts w:ascii="Symbol" w:hAnsi="Symbol" w:hint="default"/>
        <w:color w:val="auto"/>
        <w:position w:val="-2"/>
        <w:sz w:val="26"/>
      </w:rPr>
    </w:lvl>
    <w:lvl w:ilvl="1" w:tplc="04090003" w:tentative="1">
      <w:start w:val="1"/>
      <w:numFmt w:val="bullet"/>
      <w:lvlText w:val="o"/>
      <w:lvlJc w:val="left"/>
      <w:pPr>
        <w:ind w:left="1080" w:hanging="360"/>
      </w:pPr>
      <w:rPr>
        <w:rFonts w:ascii="Courier New" w:hAnsi="Courier New" w:cs="font189"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font189"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font189"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9232DD8"/>
    <w:multiLevelType w:val="hybridMultilevel"/>
    <w:tmpl w:val="D16465F8"/>
    <w:lvl w:ilvl="0" w:tplc="CA2A688A">
      <w:start w:val="1"/>
      <w:numFmt w:val="bullet"/>
      <w:lvlText w:val=""/>
      <w:lvlJc w:val="left"/>
      <w:pPr>
        <w:ind w:left="1080" w:hanging="360"/>
      </w:pPr>
      <w:rPr>
        <w:rFonts w:ascii="Symbol" w:hAnsi="Symbol" w:hint="default"/>
        <w:b w:val="0"/>
        <w:i w:val="0"/>
        <w:color w:val="5490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0C7653E"/>
    <w:multiLevelType w:val="hybridMultilevel"/>
    <w:tmpl w:val="40AA2BBC"/>
    <w:lvl w:ilvl="0" w:tplc="2196EF9C">
      <w:start w:val="1"/>
      <w:numFmt w:val="bullet"/>
      <w:lvlText w:val=""/>
      <w:lvlJc w:val="left"/>
      <w:pPr>
        <w:ind w:left="36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11B572D"/>
    <w:multiLevelType w:val="hybridMultilevel"/>
    <w:tmpl w:val="2DB6026C"/>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57442A"/>
    <w:multiLevelType w:val="hybridMultilevel"/>
    <w:tmpl w:val="FA5E9B1C"/>
    <w:lvl w:ilvl="0" w:tplc="13BEDD2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BD010E"/>
    <w:multiLevelType w:val="hybridMultilevel"/>
    <w:tmpl w:val="4C20FB76"/>
    <w:lvl w:ilvl="0" w:tplc="04090005">
      <w:start w:val="1"/>
      <w:numFmt w:val="bullet"/>
      <w:pStyle w:val="SecondLevelBulletsCMSNEW"/>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8"/>
  </w:num>
  <w:num w:numId="2">
    <w:abstractNumId w:val="19"/>
  </w:num>
  <w:num w:numId="3">
    <w:abstractNumId w:val="16"/>
  </w:num>
  <w:num w:numId="4">
    <w:abstractNumId w:val="22"/>
  </w:num>
  <w:num w:numId="5">
    <w:abstractNumId w:val="0"/>
  </w:num>
  <w:num w:numId="6">
    <w:abstractNumId w:val="1"/>
  </w:num>
  <w:num w:numId="7">
    <w:abstractNumId w:val="34"/>
  </w:num>
  <w:num w:numId="8">
    <w:abstractNumId w:val="22"/>
  </w:num>
  <w:num w:numId="9">
    <w:abstractNumId w:val="27"/>
  </w:num>
  <w:num w:numId="10">
    <w:abstractNumId w:val="14"/>
  </w:num>
  <w:num w:numId="11">
    <w:abstractNumId w:val="5"/>
  </w:num>
  <w:num w:numId="12">
    <w:abstractNumId w:val="8"/>
  </w:num>
  <w:num w:numId="13">
    <w:abstractNumId w:val="6"/>
  </w:num>
  <w:num w:numId="14">
    <w:abstractNumId w:val="11"/>
  </w:num>
  <w:num w:numId="15">
    <w:abstractNumId w:val="26"/>
  </w:num>
  <w:num w:numId="16">
    <w:abstractNumId w:val="29"/>
  </w:num>
  <w:num w:numId="17">
    <w:abstractNumId w:val="26"/>
  </w:num>
  <w:num w:numId="18">
    <w:abstractNumId w:val="26"/>
  </w:num>
  <w:num w:numId="19">
    <w:abstractNumId w:val="26"/>
  </w:num>
  <w:num w:numId="20">
    <w:abstractNumId w:val="26"/>
  </w:num>
  <w:num w:numId="21">
    <w:abstractNumId w:val="26"/>
  </w:num>
  <w:num w:numId="22">
    <w:abstractNumId w:val="26"/>
  </w:num>
  <w:num w:numId="23">
    <w:abstractNumId w:val="26"/>
  </w:num>
  <w:num w:numId="24">
    <w:abstractNumId w:val="1"/>
  </w:num>
  <w:num w:numId="25">
    <w:abstractNumId w:val="33"/>
  </w:num>
  <w:num w:numId="26">
    <w:abstractNumId w:val="17"/>
  </w:num>
  <w:num w:numId="27">
    <w:abstractNumId w:val="13"/>
  </w:num>
  <w:num w:numId="28">
    <w:abstractNumId w:val="20"/>
  </w:num>
  <w:num w:numId="29">
    <w:abstractNumId w:val="23"/>
  </w:num>
  <w:num w:numId="30">
    <w:abstractNumId w:val="26"/>
    <w:lvlOverride w:ilvl="0">
      <w:startOverride w:val="1"/>
    </w:lvlOverride>
  </w:num>
  <w:num w:numId="31">
    <w:abstractNumId w:val="4"/>
  </w:num>
  <w:num w:numId="32">
    <w:abstractNumId w:val="2"/>
  </w:num>
  <w:num w:numId="33">
    <w:abstractNumId w:val="32"/>
  </w:num>
  <w:num w:numId="34">
    <w:abstractNumId w:val="31"/>
  </w:num>
  <w:num w:numId="35">
    <w:abstractNumId w:val="24"/>
  </w:num>
  <w:num w:numId="36">
    <w:abstractNumId w:val="3"/>
  </w:num>
  <w:num w:numId="37">
    <w:abstractNumId w:val="30"/>
  </w:num>
  <w:num w:numId="38">
    <w:abstractNumId w:val="7"/>
  </w:num>
  <w:num w:numId="39">
    <w:abstractNumId w:val="15"/>
  </w:num>
  <w:num w:numId="40">
    <w:abstractNumId w:val="9"/>
  </w:num>
  <w:num w:numId="41">
    <w:abstractNumId w:val="25"/>
  </w:num>
  <w:num w:numId="42">
    <w:abstractNumId w:val="28"/>
  </w:num>
  <w:num w:numId="43">
    <w:abstractNumId w:val="10"/>
  </w:num>
  <w:num w:numId="44">
    <w:abstractNumId w:val="12"/>
  </w:num>
  <w:num w:numId="45">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12A81"/>
    <w:rsid w:val="00013EB9"/>
    <w:rsid w:val="00023386"/>
    <w:rsid w:val="00030CD7"/>
    <w:rsid w:val="00032C69"/>
    <w:rsid w:val="0004285C"/>
    <w:rsid w:val="0004311B"/>
    <w:rsid w:val="00043B10"/>
    <w:rsid w:val="000442D1"/>
    <w:rsid w:val="000455CA"/>
    <w:rsid w:val="000464D9"/>
    <w:rsid w:val="000524AD"/>
    <w:rsid w:val="00053B75"/>
    <w:rsid w:val="00057161"/>
    <w:rsid w:val="0005745D"/>
    <w:rsid w:val="00066E49"/>
    <w:rsid w:val="0007729B"/>
    <w:rsid w:val="00077F17"/>
    <w:rsid w:val="00080BFE"/>
    <w:rsid w:val="0008217F"/>
    <w:rsid w:val="00082B23"/>
    <w:rsid w:val="000830CC"/>
    <w:rsid w:val="00085F58"/>
    <w:rsid w:val="00094E7C"/>
    <w:rsid w:val="00095DC2"/>
    <w:rsid w:val="000A056C"/>
    <w:rsid w:val="000A10DB"/>
    <w:rsid w:val="000A2979"/>
    <w:rsid w:val="000A2AE6"/>
    <w:rsid w:val="000A2B02"/>
    <w:rsid w:val="000A352F"/>
    <w:rsid w:val="000B0EE4"/>
    <w:rsid w:val="000B21D3"/>
    <w:rsid w:val="000B4EA8"/>
    <w:rsid w:val="000B75CD"/>
    <w:rsid w:val="000B7A20"/>
    <w:rsid w:val="000C1A8D"/>
    <w:rsid w:val="000C450D"/>
    <w:rsid w:val="000C4DCB"/>
    <w:rsid w:val="000C6D72"/>
    <w:rsid w:val="000D055E"/>
    <w:rsid w:val="000D195D"/>
    <w:rsid w:val="000D50AC"/>
    <w:rsid w:val="000D6B7D"/>
    <w:rsid w:val="000E0739"/>
    <w:rsid w:val="000E316F"/>
    <w:rsid w:val="000E5D3A"/>
    <w:rsid w:val="000E6846"/>
    <w:rsid w:val="000F56E9"/>
    <w:rsid w:val="00102640"/>
    <w:rsid w:val="00104315"/>
    <w:rsid w:val="00112681"/>
    <w:rsid w:val="00114497"/>
    <w:rsid w:val="00115282"/>
    <w:rsid w:val="0011557C"/>
    <w:rsid w:val="00116C14"/>
    <w:rsid w:val="00125CA4"/>
    <w:rsid w:val="0012621C"/>
    <w:rsid w:val="00131177"/>
    <w:rsid w:val="00134CE8"/>
    <w:rsid w:val="00140094"/>
    <w:rsid w:val="001400A0"/>
    <w:rsid w:val="00143F78"/>
    <w:rsid w:val="00154AAB"/>
    <w:rsid w:val="0015616C"/>
    <w:rsid w:val="0015720E"/>
    <w:rsid w:val="00162317"/>
    <w:rsid w:val="00171A5B"/>
    <w:rsid w:val="0018759D"/>
    <w:rsid w:val="001926A4"/>
    <w:rsid w:val="00192E80"/>
    <w:rsid w:val="001931B7"/>
    <w:rsid w:val="001A37EF"/>
    <w:rsid w:val="001A4FAC"/>
    <w:rsid w:val="001B25AA"/>
    <w:rsid w:val="001C1D4C"/>
    <w:rsid w:val="001C56B2"/>
    <w:rsid w:val="001D17DB"/>
    <w:rsid w:val="001E3D42"/>
    <w:rsid w:val="001E4D71"/>
    <w:rsid w:val="001F112F"/>
    <w:rsid w:val="001F1E2E"/>
    <w:rsid w:val="00204F57"/>
    <w:rsid w:val="00206948"/>
    <w:rsid w:val="00206E9D"/>
    <w:rsid w:val="00222C37"/>
    <w:rsid w:val="00223579"/>
    <w:rsid w:val="00231E43"/>
    <w:rsid w:val="00237341"/>
    <w:rsid w:val="00240309"/>
    <w:rsid w:val="0024668E"/>
    <w:rsid w:val="00246E09"/>
    <w:rsid w:val="002542EA"/>
    <w:rsid w:val="00254C4F"/>
    <w:rsid w:val="00256928"/>
    <w:rsid w:val="00256C9B"/>
    <w:rsid w:val="002741AE"/>
    <w:rsid w:val="00274A7D"/>
    <w:rsid w:val="002761D7"/>
    <w:rsid w:val="00286C99"/>
    <w:rsid w:val="00290198"/>
    <w:rsid w:val="00293AFF"/>
    <w:rsid w:val="00294C64"/>
    <w:rsid w:val="002A3E79"/>
    <w:rsid w:val="002A41C4"/>
    <w:rsid w:val="002A5E29"/>
    <w:rsid w:val="002A7D1D"/>
    <w:rsid w:val="002B25BB"/>
    <w:rsid w:val="002B35B0"/>
    <w:rsid w:val="002C3A62"/>
    <w:rsid w:val="002D2D59"/>
    <w:rsid w:val="002D3DA4"/>
    <w:rsid w:val="002D72EF"/>
    <w:rsid w:val="002E0001"/>
    <w:rsid w:val="002E1741"/>
    <w:rsid w:val="002E1DF1"/>
    <w:rsid w:val="002E3097"/>
    <w:rsid w:val="002E40E4"/>
    <w:rsid w:val="002F1743"/>
    <w:rsid w:val="002F1C7B"/>
    <w:rsid w:val="002F339A"/>
    <w:rsid w:val="00310807"/>
    <w:rsid w:val="00316E00"/>
    <w:rsid w:val="0032417B"/>
    <w:rsid w:val="00324F9A"/>
    <w:rsid w:val="0032537B"/>
    <w:rsid w:val="00326D85"/>
    <w:rsid w:val="00337439"/>
    <w:rsid w:val="00337B9E"/>
    <w:rsid w:val="00340057"/>
    <w:rsid w:val="0034694F"/>
    <w:rsid w:val="003506D1"/>
    <w:rsid w:val="00351321"/>
    <w:rsid w:val="003530AD"/>
    <w:rsid w:val="00357E3B"/>
    <w:rsid w:val="00360A33"/>
    <w:rsid w:val="00363122"/>
    <w:rsid w:val="00383F6F"/>
    <w:rsid w:val="003A0158"/>
    <w:rsid w:val="003A2980"/>
    <w:rsid w:val="003A2B77"/>
    <w:rsid w:val="003A2DB3"/>
    <w:rsid w:val="003A3AE3"/>
    <w:rsid w:val="003B0FE3"/>
    <w:rsid w:val="003B1764"/>
    <w:rsid w:val="003B709A"/>
    <w:rsid w:val="003B7FE0"/>
    <w:rsid w:val="003C08E5"/>
    <w:rsid w:val="003D3753"/>
    <w:rsid w:val="003D4931"/>
    <w:rsid w:val="003D6350"/>
    <w:rsid w:val="003D6AC0"/>
    <w:rsid w:val="003D6D85"/>
    <w:rsid w:val="003E1D53"/>
    <w:rsid w:val="003E393A"/>
    <w:rsid w:val="003E3F2F"/>
    <w:rsid w:val="003E5C9E"/>
    <w:rsid w:val="003F5668"/>
    <w:rsid w:val="003F7203"/>
    <w:rsid w:val="003F7E59"/>
    <w:rsid w:val="0040327F"/>
    <w:rsid w:val="0040350C"/>
    <w:rsid w:val="004036B4"/>
    <w:rsid w:val="0040787F"/>
    <w:rsid w:val="004234D1"/>
    <w:rsid w:val="00426523"/>
    <w:rsid w:val="00427B62"/>
    <w:rsid w:val="00432ADC"/>
    <w:rsid w:val="00436783"/>
    <w:rsid w:val="004519BC"/>
    <w:rsid w:val="00455B88"/>
    <w:rsid w:val="00456839"/>
    <w:rsid w:val="00456A4E"/>
    <w:rsid w:val="0046117A"/>
    <w:rsid w:val="00462423"/>
    <w:rsid w:val="00472BA5"/>
    <w:rsid w:val="00472FAF"/>
    <w:rsid w:val="00483D8E"/>
    <w:rsid w:val="00496D40"/>
    <w:rsid w:val="004A170B"/>
    <w:rsid w:val="004A3DFE"/>
    <w:rsid w:val="004B6C31"/>
    <w:rsid w:val="004B6D0F"/>
    <w:rsid w:val="004B736B"/>
    <w:rsid w:val="004D066F"/>
    <w:rsid w:val="004D6DFD"/>
    <w:rsid w:val="004E2975"/>
    <w:rsid w:val="004E665A"/>
    <w:rsid w:val="004F3E91"/>
    <w:rsid w:val="004F6B13"/>
    <w:rsid w:val="00501DCD"/>
    <w:rsid w:val="005153DA"/>
    <w:rsid w:val="005160CD"/>
    <w:rsid w:val="00516CC4"/>
    <w:rsid w:val="005203FC"/>
    <w:rsid w:val="0052543A"/>
    <w:rsid w:val="005358C9"/>
    <w:rsid w:val="0053786C"/>
    <w:rsid w:val="00537ECC"/>
    <w:rsid w:val="0054168A"/>
    <w:rsid w:val="00547FB5"/>
    <w:rsid w:val="005503E0"/>
    <w:rsid w:val="00554609"/>
    <w:rsid w:val="0055634E"/>
    <w:rsid w:val="005666A1"/>
    <w:rsid w:val="00570A9E"/>
    <w:rsid w:val="0058291D"/>
    <w:rsid w:val="00584B49"/>
    <w:rsid w:val="00590C94"/>
    <w:rsid w:val="005943B2"/>
    <w:rsid w:val="0059506F"/>
    <w:rsid w:val="005A296A"/>
    <w:rsid w:val="005A3909"/>
    <w:rsid w:val="005B1305"/>
    <w:rsid w:val="005C3681"/>
    <w:rsid w:val="005C47D6"/>
    <w:rsid w:val="005D0695"/>
    <w:rsid w:val="005D5716"/>
    <w:rsid w:val="005E0E03"/>
    <w:rsid w:val="005E21DC"/>
    <w:rsid w:val="005E489B"/>
    <w:rsid w:val="005E7F3F"/>
    <w:rsid w:val="00600053"/>
    <w:rsid w:val="00604569"/>
    <w:rsid w:val="00613824"/>
    <w:rsid w:val="00613E65"/>
    <w:rsid w:val="00615696"/>
    <w:rsid w:val="0062201E"/>
    <w:rsid w:val="00624962"/>
    <w:rsid w:val="00625F5B"/>
    <w:rsid w:val="006333F8"/>
    <w:rsid w:val="00633F9F"/>
    <w:rsid w:val="00636531"/>
    <w:rsid w:val="00640CEE"/>
    <w:rsid w:val="00641CDA"/>
    <w:rsid w:val="00655BBC"/>
    <w:rsid w:val="00661CF1"/>
    <w:rsid w:val="0066378E"/>
    <w:rsid w:val="0066577D"/>
    <w:rsid w:val="006671D6"/>
    <w:rsid w:val="00674003"/>
    <w:rsid w:val="00674DB6"/>
    <w:rsid w:val="00680CDD"/>
    <w:rsid w:val="00685062"/>
    <w:rsid w:val="00686B33"/>
    <w:rsid w:val="006879EA"/>
    <w:rsid w:val="00691567"/>
    <w:rsid w:val="006A64DF"/>
    <w:rsid w:val="006B124B"/>
    <w:rsid w:val="006B2372"/>
    <w:rsid w:val="006B4343"/>
    <w:rsid w:val="006B51D9"/>
    <w:rsid w:val="006C2070"/>
    <w:rsid w:val="006C2AAD"/>
    <w:rsid w:val="006D11F1"/>
    <w:rsid w:val="006D29CF"/>
    <w:rsid w:val="006D41CB"/>
    <w:rsid w:val="006E7CC3"/>
    <w:rsid w:val="006F00B6"/>
    <w:rsid w:val="006F0916"/>
    <w:rsid w:val="006F5EA5"/>
    <w:rsid w:val="00703E0C"/>
    <w:rsid w:val="00706E3D"/>
    <w:rsid w:val="00714EBB"/>
    <w:rsid w:val="007223CC"/>
    <w:rsid w:val="00722E71"/>
    <w:rsid w:val="00731DA4"/>
    <w:rsid w:val="0073203C"/>
    <w:rsid w:val="007350AB"/>
    <w:rsid w:val="00737476"/>
    <w:rsid w:val="007422AF"/>
    <w:rsid w:val="0074352B"/>
    <w:rsid w:val="00744B8C"/>
    <w:rsid w:val="00750CDB"/>
    <w:rsid w:val="0075321B"/>
    <w:rsid w:val="007540D7"/>
    <w:rsid w:val="00757B10"/>
    <w:rsid w:val="00757EC4"/>
    <w:rsid w:val="00761594"/>
    <w:rsid w:val="00762322"/>
    <w:rsid w:val="0076535D"/>
    <w:rsid w:val="00770F32"/>
    <w:rsid w:val="00774BE6"/>
    <w:rsid w:val="007754FD"/>
    <w:rsid w:val="007758DC"/>
    <w:rsid w:val="00785973"/>
    <w:rsid w:val="00792635"/>
    <w:rsid w:val="007A0F71"/>
    <w:rsid w:val="007A2B14"/>
    <w:rsid w:val="007A543E"/>
    <w:rsid w:val="007A5DAB"/>
    <w:rsid w:val="007A7C6B"/>
    <w:rsid w:val="007B544F"/>
    <w:rsid w:val="007B701F"/>
    <w:rsid w:val="007C231E"/>
    <w:rsid w:val="007C2C12"/>
    <w:rsid w:val="007D0DE4"/>
    <w:rsid w:val="007D2D72"/>
    <w:rsid w:val="007E4A18"/>
    <w:rsid w:val="007E4A44"/>
    <w:rsid w:val="007E5C46"/>
    <w:rsid w:val="007F60FF"/>
    <w:rsid w:val="00801C64"/>
    <w:rsid w:val="00802D3C"/>
    <w:rsid w:val="00805062"/>
    <w:rsid w:val="0081049B"/>
    <w:rsid w:val="00812934"/>
    <w:rsid w:val="00812CD0"/>
    <w:rsid w:val="008131ED"/>
    <w:rsid w:val="00813626"/>
    <w:rsid w:val="00814127"/>
    <w:rsid w:val="00830B7D"/>
    <w:rsid w:val="00833688"/>
    <w:rsid w:val="00834B72"/>
    <w:rsid w:val="00836C05"/>
    <w:rsid w:val="0084324D"/>
    <w:rsid w:val="0084324F"/>
    <w:rsid w:val="00850D97"/>
    <w:rsid w:val="008532DF"/>
    <w:rsid w:val="00853E95"/>
    <w:rsid w:val="00855F8A"/>
    <w:rsid w:val="008569B8"/>
    <w:rsid w:val="00857710"/>
    <w:rsid w:val="00857E7E"/>
    <w:rsid w:val="00863308"/>
    <w:rsid w:val="00864D88"/>
    <w:rsid w:val="00872FBF"/>
    <w:rsid w:val="00891A12"/>
    <w:rsid w:val="008938F4"/>
    <w:rsid w:val="008B08D3"/>
    <w:rsid w:val="008B667F"/>
    <w:rsid w:val="008C0959"/>
    <w:rsid w:val="008C10FB"/>
    <w:rsid w:val="008C2C7D"/>
    <w:rsid w:val="008D0160"/>
    <w:rsid w:val="008D0A6D"/>
    <w:rsid w:val="008D22EF"/>
    <w:rsid w:val="008E0E54"/>
    <w:rsid w:val="008E1E98"/>
    <w:rsid w:val="008F5F91"/>
    <w:rsid w:val="00902D74"/>
    <w:rsid w:val="00904523"/>
    <w:rsid w:val="0090554E"/>
    <w:rsid w:val="00910A96"/>
    <w:rsid w:val="00910FF8"/>
    <w:rsid w:val="00913928"/>
    <w:rsid w:val="009167F8"/>
    <w:rsid w:val="00916B10"/>
    <w:rsid w:val="00924C9A"/>
    <w:rsid w:val="009262D6"/>
    <w:rsid w:val="0092723C"/>
    <w:rsid w:val="00930FE8"/>
    <w:rsid w:val="00936407"/>
    <w:rsid w:val="00936C57"/>
    <w:rsid w:val="0095197B"/>
    <w:rsid w:val="00957057"/>
    <w:rsid w:val="009625A8"/>
    <w:rsid w:val="00971703"/>
    <w:rsid w:val="00973CE2"/>
    <w:rsid w:val="009758A7"/>
    <w:rsid w:val="009831D9"/>
    <w:rsid w:val="0098643B"/>
    <w:rsid w:val="00986947"/>
    <w:rsid w:val="009877CA"/>
    <w:rsid w:val="00987F30"/>
    <w:rsid w:val="00996042"/>
    <w:rsid w:val="009979FA"/>
    <w:rsid w:val="009B5E48"/>
    <w:rsid w:val="009B67FF"/>
    <w:rsid w:val="009B6C31"/>
    <w:rsid w:val="009B76C0"/>
    <w:rsid w:val="009C0B04"/>
    <w:rsid w:val="009C52EB"/>
    <w:rsid w:val="009D2C14"/>
    <w:rsid w:val="009D3E57"/>
    <w:rsid w:val="009E34FE"/>
    <w:rsid w:val="009E5B01"/>
    <w:rsid w:val="009E6B05"/>
    <w:rsid w:val="009F39EA"/>
    <w:rsid w:val="009F6034"/>
    <w:rsid w:val="00A013B4"/>
    <w:rsid w:val="00A07DCD"/>
    <w:rsid w:val="00A1771B"/>
    <w:rsid w:val="00A1793A"/>
    <w:rsid w:val="00A234FB"/>
    <w:rsid w:val="00A27BE6"/>
    <w:rsid w:val="00A30588"/>
    <w:rsid w:val="00A40D17"/>
    <w:rsid w:val="00A439FF"/>
    <w:rsid w:val="00A4796A"/>
    <w:rsid w:val="00A520FA"/>
    <w:rsid w:val="00A55EEA"/>
    <w:rsid w:val="00A56FAB"/>
    <w:rsid w:val="00A63830"/>
    <w:rsid w:val="00A6561B"/>
    <w:rsid w:val="00A663E6"/>
    <w:rsid w:val="00A71761"/>
    <w:rsid w:val="00A71A86"/>
    <w:rsid w:val="00A779A1"/>
    <w:rsid w:val="00A810E1"/>
    <w:rsid w:val="00A976D7"/>
    <w:rsid w:val="00AA3382"/>
    <w:rsid w:val="00AC10DA"/>
    <w:rsid w:val="00AD3F7F"/>
    <w:rsid w:val="00AD418F"/>
    <w:rsid w:val="00AD5386"/>
    <w:rsid w:val="00AD7F1C"/>
    <w:rsid w:val="00AE29E9"/>
    <w:rsid w:val="00AE3ADA"/>
    <w:rsid w:val="00AE73DE"/>
    <w:rsid w:val="00AF11C8"/>
    <w:rsid w:val="00AF4C8E"/>
    <w:rsid w:val="00B00478"/>
    <w:rsid w:val="00B037F9"/>
    <w:rsid w:val="00B062FC"/>
    <w:rsid w:val="00B125A9"/>
    <w:rsid w:val="00B145ED"/>
    <w:rsid w:val="00B15310"/>
    <w:rsid w:val="00B15D30"/>
    <w:rsid w:val="00B24C89"/>
    <w:rsid w:val="00B4077E"/>
    <w:rsid w:val="00B61CAF"/>
    <w:rsid w:val="00B624F3"/>
    <w:rsid w:val="00B627CF"/>
    <w:rsid w:val="00B62948"/>
    <w:rsid w:val="00B667C7"/>
    <w:rsid w:val="00B6795C"/>
    <w:rsid w:val="00B80EE1"/>
    <w:rsid w:val="00B9248F"/>
    <w:rsid w:val="00B949AA"/>
    <w:rsid w:val="00BA75FC"/>
    <w:rsid w:val="00BB3456"/>
    <w:rsid w:val="00BB7C72"/>
    <w:rsid w:val="00BC1371"/>
    <w:rsid w:val="00BC57EF"/>
    <w:rsid w:val="00BD265A"/>
    <w:rsid w:val="00BE1F52"/>
    <w:rsid w:val="00BF2290"/>
    <w:rsid w:val="00BF22AB"/>
    <w:rsid w:val="00BF4279"/>
    <w:rsid w:val="00BF6A8D"/>
    <w:rsid w:val="00C00E23"/>
    <w:rsid w:val="00C10E7E"/>
    <w:rsid w:val="00C15E20"/>
    <w:rsid w:val="00C21756"/>
    <w:rsid w:val="00C22374"/>
    <w:rsid w:val="00C22FA1"/>
    <w:rsid w:val="00C24EBA"/>
    <w:rsid w:val="00C5138B"/>
    <w:rsid w:val="00C5168B"/>
    <w:rsid w:val="00C51A97"/>
    <w:rsid w:val="00C63762"/>
    <w:rsid w:val="00C63EC9"/>
    <w:rsid w:val="00C66A17"/>
    <w:rsid w:val="00C72387"/>
    <w:rsid w:val="00C733CA"/>
    <w:rsid w:val="00C73995"/>
    <w:rsid w:val="00C912A1"/>
    <w:rsid w:val="00C93AD3"/>
    <w:rsid w:val="00CA44F8"/>
    <w:rsid w:val="00CA5BAA"/>
    <w:rsid w:val="00CA61CA"/>
    <w:rsid w:val="00CB6324"/>
    <w:rsid w:val="00CC30E4"/>
    <w:rsid w:val="00CC6A63"/>
    <w:rsid w:val="00CE37C3"/>
    <w:rsid w:val="00CE4822"/>
    <w:rsid w:val="00CF2A0B"/>
    <w:rsid w:val="00CF4820"/>
    <w:rsid w:val="00D01519"/>
    <w:rsid w:val="00D06129"/>
    <w:rsid w:val="00D100F9"/>
    <w:rsid w:val="00D12C7D"/>
    <w:rsid w:val="00D206C6"/>
    <w:rsid w:val="00D25E6C"/>
    <w:rsid w:val="00D26856"/>
    <w:rsid w:val="00D26AED"/>
    <w:rsid w:val="00D32F39"/>
    <w:rsid w:val="00D33F36"/>
    <w:rsid w:val="00D349EB"/>
    <w:rsid w:val="00D3552B"/>
    <w:rsid w:val="00D36BB3"/>
    <w:rsid w:val="00D426DD"/>
    <w:rsid w:val="00D46511"/>
    <w:rsid w:val="00D55FEA"/>
    <w:rsid w:val="00D63147"/>
    <w:rsid w:val="00D6777B"/>
    <w:rsid w:val="00D7135F"/>
    <w:rsid w:val="00D73B0B"/>
    <w:rsid w:val="00D741FB"/>
    <w:rsid w:val="00D76DD8"/>
    <w:rsid w:val="00D817F4"/>
    <w:rsid w:val="00D917F0"/>
    <w:rsid w:val="00D91C2C"/>
    <w:rsid w:val="00D92FE0"/>
    <w:rsid w:val="00D930DE"/>
    <w:rsid w:val="00D94CA8"/>
    <w:rsid w:val="00D95294"/>
    <w:rsid w:val="00DA1C1D"/>
    <w:rsid w:val="00DA6287"/>
    <w:rsid w:val="00DC0A19"/>
    <w:rsid w:val="00DC502B"/>
    <w:rsid w:val="00DD59F1"/>
    <w:rsid w:val="00DF2E22"/>
    <w:rsid w:val="00DF7A77"/>
    <w:rsid w:val="00DF7AAF"/>
    <w:rsid w:val="00E04D33"/>
    <w:rsid w:val="00E1341C"/>
    <w:rsid w:val="00E20F4E"/>
    <w:rsid w:val="00E22B9C"/>
    <w:rsid w:val="00E238F1"/>
    <w:rsid w:val="00E24504"/>
    <w:rsid w:val="00E24878"/>
    <w:rsid w:val="00E25DE6"/>
    <w:rsid w:val="00E26448"/>
    <w:rsid w:val="00E2658C"/>
    <w:rsid w:val="00E27229"/>
    <w:rsid w:val="00E27DF4"/>
    <w:rsid w:val="00E307CD"/>
    <w:rsid w:val="00E31BD3"/>
    <w:rsid w:val="00E332DF"/>
    <w:rsid w:val="00E34635"/>
    <w:rsid w:val="00E346E7"/>
    <w:rsid w:val="00E34AAE"/>
    <w:rsid w:val="00E403A7"/>
    <w:rsid w:val="00E50ACC"/>
    <w:rsid w:val="00E55020"/>
    <w:rsid w:val="00E55F57"/>
    <w:rsid w:val="00E577A5"/>
    <w:rsid w:val="00E5797E"/>
    <w:rsid w:val="00E6160D"/>
    <w:rsid w:val="00E672A0"/>
    <w:rsid w:val="00E67DE6"/>
    <w:rsid w:val="00E7028B"/>
    <w:rsid w:val="00E71E81"/>
    <w:rsid w:val="00E72D82"/>
    <w:rsid w:val="00E7441E"/>
    <w:rsid w:val="00E74EDE"/>
    <w:rsid w:val="00E831A9"/>
    <w:rsid w:val="00E84311"/>
    <w:rsid w:val="00E85317"/>
    <w:rsid w:val="00E9556A"/>
    <w:rsid w:val="00E95A4D"/>
    <w:rsid w:val="00E97D5A"/>
    <w:rsid w:val="00EA00B3"/>
    <w:rsid w:val="00EB082B"/>
    <w:rsid w:val="00ED10AD"/>
    <w:rsid w:val="00EF0DF3"/>
    <w:rsid w:val="00EF1F09"/>
    <w:rsid w:val="00EF4F21"/>
    <w:rsid w:val="00EF51F6"/>
    <w:rsid w:val="00EF6543"/>
    <w:rsid w:val="00EF7365"/>
    <w:rsid w:val="00F03C8E"/>
    <w:rsid w:val="00F10EE8"/>
    <w:rsid w:val="00F11235"/>
    <w:rsid w:val="00F1717B"/>
    <w:rsid w:val="00F2411A"/>
    <w:rsid w:val="00F34D8E"/>
    <w:rsid w:val="00F36585"/>
    <w:rsid w:val="00F37637"/>
    <w:rsid w:val="00F41864"/>
    <w:rsid w:val="00F43912"/>
    <w:rsid w:val="00F465A7"/>
    <w:rsid w:val="00F50072"/>
    <w:rsid w:val="00F50A13"/>
    <w:rsid w:val="00F51F25"/>
    <w:rsid w:val="00F54501"/>
    <w:rsid w:val="00F56AA1"/>
    <w:rsid w:val="00F62176"/>
    <w:rsid w:val="00F70064"/>
    <w:rsid w:val="00F7433A"/>
    <w:rsid w:val="00F74E05"/>
    <w:rsid w:val="00F8439F"/>
    <w:rsid w:val="00F84A57"/>
    <w:rsid w:val="00F85AF0"/>
    <w:rsid w:val="00F86DF7"/>
    <w:rsid w:val="00F901E2"/>
    <w:rsid w:val="00F9357A"/>
    <w:rsid w:val="00FA2B8B"/>
    <w:rsid w:val="00FB5464"/>
    <w:rsid w:val="00FB5B6E"/>
    <w:rsid w:val="00FB61E3"/>
    <w:rsid w:val="00FB64CD"/>
    <w:rsid w:val="00FB6E9D"/>
    <w:rsid w:val="00FC0950"/>
    <w:rsid w:val="00FC2E9A"/>
    <w:rsid w:val="00FC60F8"/>
    <w:rsid w:val="00FD1347"/>
    <w:rsid w:val="00FD2868"/>
    <w:rsid w:val="00FD4082"/>
    <w:rsid w:val="00FE0FCD"/>
    <w:rsid w:val="00FE1208"/>
    <w:rsid w:val="00FE1681"/>
    <w:rsid w:val="00FF7158"/>
    <w:rsid w:val="1F3BFE4F"/>
  </w:rsids>
  <m:mathPr>
    <m:mathFont m:val="Cambria Math"/>
    <m:brkBin m:val="before"/>
    <m:brkBinSub m:val="--"/>
    <m:smallFrac/>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7D64406E"/>
  <w15:docId w15:val="{8FF1C86F-9626-4F38-8785-6567AFFE6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uiPriority="6" w:qFormat="1"/>
    <w:lsdException w:name="heading 4" w:locked="1" w:uiPriority="6" w:qFormat="1"/>
    <w:lsdException w:name="heading 5" w:locked="1" w:uiPriority="6" w:qFormat="1"/>
    <w:lsdException w:name="heading 6" w:locked="1" w:uiPriority="6" w:qFormat="1"/>
    <w:lsdException w:name="heading 7" w:locked="1" w:semiHidden="1" w:uiPriority="6" w:unhideWhenUsed="1" w:qFormat="1"/>
    <w:lsdException w:name="heading 8" w:locked="1" w:semiHidden="1" w:uiPriority="6" w:unhideWhenUsed="1" w:qFormat="1"/>
    <w:lsdException w:name="heading 9" w:locked="1" w:semiHidden="1" w:uiPriority="6"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iPriority="9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0"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lsdException w:name="Body Text First Indent 2" w:semiHidden="1" w:unhideWhenUsed="1"/>
    <w:lsdException w:name="Note Heading" w:semiHidden="1" w:unhideWhenUsed="1"/>
    <w:lsdException w:name="Body Text 2" w:locked="1" w:semiHidden="1" w:uiPriority="99" w:unhideWhenUsed="1"/>
    <w:lsdException w:name="Body Text 3" w:semiHidden="1" w:unhideWhenUsed="1"/>
    <w:lsdException w:name="Body Text Indent 2" w:locked="1" w:semiHidden="1" w:uiPriority="99"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4311"/>
    <w:pPr>
      <w:spacing w:after="200" w:line="300" w:lineRule="exact"/>
      <w:ind w:right="720"/>
    </w:pPr>
    <w:rPr>
      <w:rFonts w:ascii="Arial" w:hAnsi="Arial"/>
      <w:lang w:val="es-US"/>
    </w:rPr>
  </w:style>
  <w:style w:type="paragraph" w:styleId="Heading1">
    <w:name w:val="heading 1"/>
    <w:basedOn w:val="Normal"/>
    <w:next w:val="Normal"/>
    <w:link w:val="Heading1Char"/>
    <w:autoRedefine/>
    <w:qFormat/>
    <w:rsid w:val="00F7433A"/>
    <w:pPr>
      <w:numPr>
        <w:numId w:val="1"/>
      </w:numPr>
      <w:pBdr>
        <w:top w:val="single" w:sz="4" w:space="3" w:color="000000"/>
      </w:pBdr>
      <w:tabs>
        <w:tab w:val="left" w:pos="360"/>
      </w:tabs>
      <w:spacing w:before="480" w:line="360" w:lineRule="exact"/>
      <w:ind w:left="360" w:right="0"/>
      <w:outlineLvl w:val="0"/>
    </w:pPr>
    <w:rPr>
      <w:b/>
      <w:bCs/>
      <w:sz w:val="28"/>
      <w:szCs w:val="26"/>
      <w:lang w:eastAsia="x-none"/>
    </w:rPr>
  </w:style>
  <w:style w:type="paragraph" w:styleId="Heading2">
    <w:name w:val="heading 2"/>
    <w:basedOn w:val="Normal"/>
    <w:next w:val="Normal"/>
    <w:link w:val="Heading2Char"/>
    <w:qFormat/>
    <w:rsid w:val="00DF7A77"/>
    <w:pPr>
      <w:keepNext/>
      <w:tabs>
        <w:tab w:val="left" w:pos="288"/>
      </w:tabs>
      <w:spacing w:before="240" w:after="120" w:line="360" w:lineRule="exact"/>
      <w:outlineLvl w:val="1"/>
    </w:pPr>
    <w:rPr>
      <w:b/>
      <w:sz w:val="24"/>
      <w:szCs w:val="24"/>
    </w:rPr>
  </w:style>
  <w:style w:type="paragraph" w:styleId="Heading3">
    <w:name w:val="heading 3"/>
    <w:basedOn w:val="Normal"/>
    <w:next w:val="Normal"/>
    <w:link w:val="Heading3Char"/>
    <w:uiPriority w:val="6"/>
    <w:unhideWhenUsed/>
    <w:qFormat/>
    <w:rsid w:val="00714EBB"/>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rPr>
  </w:style>
  <w:style w:type="paragraph" w:styleId="Heading4">
    <w:name w:val="heading 4"/>
    <w:basedOn w:val="Normal"/>
    <w:next w:val="Normal"/>
    <w:link w:val="Heading4Char"/>
    <w:uiPriority w:val="6"/>
    <w:unhideWhenUsed/>
    <w:qFormat/>
    <w:locked/>
    <w:rsid w:val="00714EBB"/>
    <w:pPr>
      <w:keepNext/>
      <w:keepLines/>
      <w:spacing w:before="40" w:after="0" w:line="259" w:lineRule="auto"/>
      <w:ind w:right="0"/>
      <w:outlineLvl w:val="3"/>
    </w:pPr>
    <w:rPr>
      <w:rFonts w:asciiTheme="majorHAnsi" w:eastAsiaTheme="majorEastAsia" w:hAnsiTheme="majorHAnsi" w:cstheme="majorBidi"/>
      <w:i/>
      <w:iCs/>
      <w:color w:val="1F4E79" w:themeColor="accent1" w:themeShade="80"/>
      <w:lang w:val="en-US"/>
    </w:rPr>
  </w:style>
  <w:style w:type="paragraph" w:styleId="Heading5">
    <w:name w:val="heading 5"/>
    <w:basedOn w:val="Normal"/>
    <w:next w:val="Normal"/>
    <w:link w:val="Heading5Char"/>
    <w:uiPriority w:val="6"/>
    <w:unhideWhenUsed/>
    <w:qFormat/>
    <w:locked/>
    <w:rsid w:val="00714EBB"/>
    <w:pPr>
      <w:keepNext/>
      <w:keepLines/>
      <w:spacing w:before="40" w:after="0" w:line="259" w:lineRule="auto"/>
      <w:ind w:right="0"/>
      <w:outlineLvl w:val="4"/>
    </w:pPr>
    <w:rPr>
      <w:rFonts w:asciiTheme="majorHAnsi" w:eastAsiaTheme="majorEastAsia" w:hAnsiTheme="majorHAnsi" w:cstheme="majorBidi"/>
      <w:color w:val="1F4E79" w:themeColor="accent1" w:themeShade="80"/>
      <w:lang w:val="en-US"/>
    </w:rPr>
  </w:style>
  <w:style w:type="paragraph" w:styleId="Heading6">
    <w:name w:val="heading 6"/>
    <w:basedOn w:val="Normal"/>
    <w:next w:val="Normal"/>
    <w:link w:val="Heading6Char"/>
    <w:uiPriority w:val="6"/>
    <w:unhideWhenUsed/>
    <w:qFormat/>
    <w:rsid w:val="00714EBB"/>
    <w:pPr>
      <w:keepNext/>
      <w:keepLines/>
      <w:spacing w:before="40" w:after="0" w:line="259" w:lineRule="auto"/>
      <w:ind w:right="0"/>
      <w:outlineLvl w:val="5"/>
    </w:pPr>
    <w:rPr>
      <w:rFonts w:asciiTheme="majorHAnsi" w:eastAsiaTheme="majorEastAsia" w:hAnsiTheme="majorHAnsi" w:cstheme="majorBidi"/>
      <w:b/>
      <w:color w:val="1F4D78" w:themeColor="accent1" w:themeShade="7F"/>
      <w:lang w:val="en-US"/>
    </w:rPr>
  </w:style>
  <w:style w:type="paragraph" w:styleId="Heading7">
    <w:name w:val="heading 7"/>
    <w:basedOn w:val="Normal"/>
    <w:next w:val="Normal"/>
    <w:link w:val="Heading7Char"/>
    <w:uiPriority w:val="6"/>
    <w:unhideWhenUsed/>
    <w:qFormat/>
    <w:locked/>
    <w:rsid w:val="00714EBB"/>
    <w:pPr>
      <w:keepNext/>
      <w:keepLines/>
      <w:spacing w:before="40" w:after="0" w:line="259" w:lineRule="auto"/>
      <w:ind w:right="0"/>
      <w:outlineLvl w:val="6"/>
    </w:pPr>
    <w:rPr>
      <w:rFonts w:asciiTheme="majorHAnsi" w:eastAsiaTheme="majorEastAsia" w:hAnsiTheme="majorHAnsi" w:cstheme="majorBidi"/>
      <w:i/>
      <w:iCs/>
      <w:color w:val="1F4D78" w:themeColor="accent1" w:themeShade="7F"/>
      <w:lang w:val="en-US"/>
    </w:rPr>
  </w:style>
  <w:style w:type="paragraph" w:styleId="Heading8">
    <w:name w:val="heading 8"/>
    <w:basedOn w:val="Normal"/>
    <w:next w:val="Normal"/>
    <w:link w:val="Heading8Char"/>
    <w:uiPriority w:val="6"/>
    <w:unhideWhenUsed/>
    <w:qFormat/>
    <w:locked/>
    <w:rsid w:val="00714EBB"/>
    <w:pPr>
      <w:keepNext/>
      <w:keepLines/>
      <w:spacing w:before="40" w:after="0" w:line="259" w:lineRule="auto"/>
      <w:ind w:right="0"/>
      <w:outlineLvl w:val="7"/>
    </w:pPr>
    <w:rPr>
      <w:rFonts w:asciiTheme="majorHAnsi" w:eastAsiaTheme="majorEastAsia" w:hAnsiTheme="majorHAnsi" w:cstheme="majorBidi"/>
      <w:color w:val="272727" w:themeColor="text1" w:themeTint="D8"/>
      <w:szCs w:val="21"/>
      <w:lang w:val="en-US"/>
    </w:rPr>
  </w:style>
  <w:style w:type="paragraph" w:styleId="Heading9">
    <w:name w:val="heading 9"/>
    <w:basedOn w:val="Normal"/>
    <w:next w:val="Normal"/>
    <w:link w:val="Heading9Char"/>
    <w:uiPriority w:val="6"/>
    <w:unhideWhenUsed/>
    <w:qFormat/>
    <w:locked/>
    <w:rsid w:val="00714EBB"/>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7433A"/>
    <w:rPr>
      <w:rFonts w:ascii="Arial" w:hAnsi="Arial"/>
      <w:b/>
      <w:bCs/>
      <w:sz w:val="28"/>
      <w:szCs w:val="26"/>
      <w:lang w:val="es-US" w:eastAsia="x-none"/>
    </w:rPr>
  </w:style>
  <w:style w:type="character" w:customStyle="1" w:styleId="Heading2Char">
    <w:name w:val="Heading 2 Char"/>
    <w:link w:val="Heading2"/>
    <w:locked/>
    <w:rsid w:val="00DF7A77"/>
    <w:rPr>
      <w:rFonts w:ascii="Arial" w:hAnsi="Arial"/>
      <w:b/>
      <w:sz w:val="24"/>
      <w:szCs w:val="24"/>
      <w:lang w:val="es-US"/>
    </w:rPr>
  </w:style>
  <w:style w:type="character" w:customStyle="1" w:styleId="Heading3Char">
    <w:name w:val="Heading 3 Char"/>
    <w:basedOn w:val="DefaultParagraphFont"/>
    <w:link w:val="Heading3"/>
    <w:uiPriority w:val="6"/>
    <w:locked/>
    <w:rsid w:val="00714EBB"/>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rsid w:val="00714EBB"/>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rsid w:val="00714EBB"/>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714EBB"/>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rsid w:val="00714EBB"/>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rsid w:val="00714EBB"/>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rsid w:val="00714EBB"/>
    <w:rPr>
      <w:rFonts w:asciiTheme="majorHAnsi" w:eastAsiaTheme="majorEastAsia" w:hAnsiTheme="majorHAnsi" w:cstheme="majorBidi"/>
      <w:i/>
      <w:iCs/>
      <w:color w:val="272727" w:themeColor="text1" w:themeTint="D8"/>
      <w:szCs w:val="21"/>
    </w:rPr>
  </w:style>
  <w:style w:type="paragraph" w:customStyle="1" w:styleId="Specialnote">
    <w:name w:val="Special note"/>
    <w:basedOn w:val="Normal"/>
    <w:qFormat/>
    <w:rsid w:val="00B667C7"/>
    <w:pPr>
      <w:numPr>
        <w:numId w:val="11"/>
      </w:numPr>
      <w:tabs>
        <w:tab w:val="left" w:pos="360"/>
      </w:tabs>
      <w:ind w:left="360"/>
    </w:pPr>
    <w:rPr>
      <w:szCs w:val="26"/>
    </w:rPr>
  </w:style>
  <w:style w:type="paragraph" w:customStyle="1" w:styleId="Tablelistbullet">
    <w:name w:val="Table list bullet"/>
    <w:basedOn w:val="ListBullet"/>
    <w:qFormat/>
    <w:rsid w:val="00CC6A63"/>
    <w:pPr>
      <w:numPr>
        <w:numId w:val="15"/>
      </w:numPr>
      <w:tabs>
        <w:tab w:val="clear" w:pos="288"/>
      </w:tabs>
      <w:spacing w:before="0" w:line="280" w:lineRule="exact"/>
      <w:ind w:left="432" w:right="288"/>
    </w:pPr>
    <w:rPr>
      <w:rFonts w:cs="Arial"/>
      <w:szCs w:val="30"/>
    </w:rPr>
  </w:style>
  <w:style w:type="paragraph" w:styleId="ListBullet">
    <w:name w:val="List Bullet"/>
    <w:basedOn w:val="Normal"/>
    <w:rsid w:val="00D7135F"/>
    <w:pPr>
      <w:numPr>
        <w:numId w:val="4"/>
      </w:numPr>
      <w:tabs>
        <w:tab w:val="left" w:pos="288"/>
      </w:tabs>
      <w:spacing w:after="120"/>
      <w:ind w:left="288" w:hanging="288"/>
    </w:pPr>
  </w:style>
  <w:style w:type="paragraph" w:styleId="Header">
    <w:name w:val="header"/>
    <w:basedOn w:val="Normal"/>
    <w:link w:val="HeaderChar"/>
    <w:rsid w:val="00EF0DF3"/>
    <w:pPr>
      <w:pBdr>
        <w:bottom w:val="single" w:sz="4" w:space="6" w:color="auto"/>
      </w:pBdr>
      <w:autoSpaceDE w:val="0"/>
      <w:autoSpaceDN w:val="0"/>
      <w:adjustRightInd w:val="0"/>
      <w:spacing w:after="480" w:line="400" w:lineRule="exact"/>
      <w:ind w:right="0"/>
      <w:outlineLvl w:val="0"/>
    </w:pPr>
    <w:rPr>
      <w:b/>
      <w:bCs/>
      <w:sz w:val="32"/>
      <w:szCs w:val="32"/>
      <w:lang w:eastAsia="x-none"/>
    </w:rPr>
  </w:style>
  <w:style w:type="character" w:customStyle="1" w:styleId="HeaderChar">
    <w:name w:val="Header Char"/>
    <w:link w:val="Header"/>
    <w:locked/>
    <w:rsid w:val="00EF0DF3"/>
    <w:rPr>
      <w:rFonts w:ascii="Arial" w:hAnsi="Arial"/>
      <w:b/>
      <w:bCs/>
      <w:sz w:val="32"/>
      <w:szCs w:val="32"/>
      <w:lang w:val="es-US" w:eastAsia="x-none"/>
    </w:rPr>
  </w:style>
  <w:style w:type="paragraph" w:styleId="Footer">
    <w:name w:val="footer"/>
    <w:basedOn w:val="Normal"/>
    <w:link w:val="FooterChar"/>
    <w:rsid w:val="0054168A"/>
    <w:pPr>
      <w:pBdr>
        <w:top w:val="single" w:sz="4" w:space="3" w:color="auto"/>
      </w:pBdr>
      <w:spacing w:before="480"/>
      <w:ind w:right="0"/>
    </w:pPr>
    <w:rPr>
      <w:lang w:eastAsia="x-none"/>
    </w:rPr>
  </w:style>
  <w:style w:type="character" w:customStyle="1" w:styleId="FooterChar">
    <w:name w:val="Footer Char"/>
    <w:link w:val="Footer"/>
    <w:locked/>
    <w:rsid w:val="0054168A"/>
    <w:rPr>
      <w:rFonts w:ascii="Arial" w:hAnsi="Arial"/>
      <w:sz w:val="22"/>
      <w:szCs w:val="22"/>
      <w:lang w:val="es-US" w:eastAsia="x-none"/>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szCs w:val="24"/>
    </w:rPr>
  </w:style>
  <w:style w:type="paragraph" w:customStyle="1" w:styleId="ColorfulShading-Accent11">
    <w:name w:val="Colorful Shading - Accent 11"/>
    <w:hidden/>
    <w:rsid w:val="00672F52"/>
    <w:rPr>
      <w:rFonts w:ascii="Arial" w:eastAsia="Times New Roman" w:hAnsi="Arial"/>
    </w:rPr>
  </w:style>
  <w:style w:type="paragraph" w:customStyle="1" w:styleId="Default">
    <w:name w:val="Default"/>
    <w:link w:val="DefaultChar"/>
    <w:rsid w:val="0054168A"/>
    <w:pPr>
      <w:autoSpaceDE w:val="0"/>
      <w:autoSpaceDN w:val="0"/>
      <w:adjustRightInd w:val="0"/>
      <w:spacing w:after="200" w:line="300" w:lineRule="exact"/>
    </w:pPr>
    <w:rPr>
      <w:rFonts w:ascii="Arial" w:hAnsi="Arial"/>
      <w:color w:val="000000"/>
      <w:szCs w:val="24"/>
      <w:lang w:val="es-US"/>
    </w:rPr>
  </w:style>
  <w:style w:type="character" w:customStyle="1" w:styleId="DefaultChar">
    <w:name w:val="Default Char"/>
    <w:link w:val="Default"/>
    <w:rsid w:val="0054168A"/>
    <w:rPr>
      <w:rFonts w:ascii="Arial" w:hAnsi="Arial"/>
      <w:color w:val="000000"/>
      <w:sz w:val="22"/>
      <w:szCs w:val="24"/>
      <w:lang w:val="es-US"/>
    </w:rPr>
  </w:style>
  <w:style w:type="paragraph" w:customStyle="1" w:styleId="ColorfulShading-Accent12">
    <w:name w:val="Colorful Shading - Accent 12"/>
    <w:hidden/>
    <w:rsid w:val="00FB4FF2"/>
    <w:rPr>
      <w:rFonts w:ascii="Arial" w:eastAsia="Times New Roman" w:hAnsi="Arial"/>
    </w:rPr>
  </w:style>
  <w:style w:type="paragraph" w:styleId="TOC1">
    <w:name w:val="toc 1"/>
    <w:basedOn w:val="Normal"/>
    <w:next w:val="Normal"/>
    <w:autoRedefine/>
    <w:uiPriority w:val="39"/>
    <w:rsid w:val="00C63762"/>
    <w:pPr>
      <w:tabs>
        <w:tab w:val="right" w:leader="dot" w:pos="9810"/>
      </w:tabs>
      <w:spacing w:before="0"/>
      <w:ind w:left="288" w:hanging="288"/>
    </w:pPr>
    <w:rPr>
      <w:noProof/>
    </w:rPr>
  </w:style>
  <w:style w:type="paragraph" w:styleId="TOC2">
    <w:name w:val="toc 2"/>
    <w:basedOn w:val="Normal"/>
    <w:next w:val="Normal"/>
    <w:autoRedefine/>
    <w:uiPriority w:val="39"/>
    <w:rsid w:val="00C63762"/>
    <w:pPr>
      <w:tabs>
        <w:tab w:val="left" w:pos="864"/>
        <w:tab w:val="right" w:leader="dot" w:pos="9810"/>
      </w:tabs>
      <w:spacing w:before="0"/>
      <w:ind w:left="720" w:hanging="432"/>
    </w:pPr>
    <w:rPr>
      <w:noProof/>
    </w:rPr>
  </w:style>
  <w:style w:type="paragraph" w:customStyle="1" w:styleId="TOCHead">
    <w:name w:val="TOC Head"/>
    <w:rsid w:val="004A3DFE"/>
    <w:pPr>
      <w:spacing w:after="200" w:line="720" w:lineRule="exact"/>
    </w:pPr>
    <w:rPr>
      <w:rFonts w:ascii="Arial" w:hAnsi="Arial" w:cs="Arial"/>
      <w:b/>
      <w:bCs/>
      <w:sz w:val="27"/>
      <w:szCs w:val="26"/>
      <w:lang w:val="es-US"/>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54168A"/>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C10E7E"/>
    <w:pPr>
      <w:ind w:left="720" w:hanging="360"/>
    </w:pPr>
  </w:style>
  <w:style w:type="character" w:customStyle="1" w:styleId="FooterChar2">
    <w:name w:val="Footer Char2"/>
    <w:locked/>
    <w:rsid w:val="009262D6"/>
    <w:rPr>
      <w:rFonts w:ascii="Arial" w:hAnsi="Arial"/>
      <w:sz w:val="22"/>
      <w:szCs w:val="22"/>
      <w:lang w:val="es-US" w:eastAsia="x-none"/>
    </w:rPr>
  </w:style>
  <w:style w:type="character" w:styleId="PageNumber">
    <w:name w:val="page number"/>
    <w:rsid w:val="004A3DFE"/>
    <w:rPr>
      <w:rFonts w:cs="Times New Roman"/>
      <w:lang w:val="es-US"/>
    </w:rPr>
  </w:style>
  <w:style w:type="character" w:customStyle="1" w:styleId="PlanInstructions">
    <w:name w:val="Plan Instructions"/>
    <w:qFormat/>
    <w:rsid w:val="00936407"/>
    <w:rPr>
      <w:rFonts w:ascii="Arial" w:hAnsi="Arial"/>
      <w:i/>
      <w:color w:val="548DD4"/>
      <w:sz w:val="22"/>
      <w:lang w:val="es-US"/>
    </w:rPr>
  </w:style>
  <w:style w:type="paragraph" w:customStyle="1" w:styleId="Question">
    <w:name w:val="Question"/>
    <w:basedOn w:val="Normal"/>
    <w:rsid w:val="004A3DFE"/>
    <w:pPr>
      <w:numPr>
        <w:numId w:val="3"/>
      </w:numPr>
      <w:spacing w:after="0" w:line="240" w:lineRule="auto"/>
    </w:pPr>
    <w:rPr>
      <w:rFonts w:ascii="Palatino" w:hAnsi="Palatino"/>
      <w:szCs w:val="24"/>
    </w:rPr>
  </w:style>
  <w:style w:type="paragraph" w:customStyle="1" w:styleId="QuestionMark">
    <w:name w:val="Question Mark"/>
    <w:basedOn w:val="Normal"/>
    <w:rsid w:val="004A3DFE"/>
    <w:pPr>
      <w:spacing w:after="0" w:line="240" w:lineRule="auto"/>
      <w:jc w:val="center"/>
    </w:pPr>
    <w:rPr>
      <w:rFonts w:ascii="American Typewriter" w:hAnsi="American Typewriter" w:cs="American Typewriter"/>
      <w:noProof/>
      <w:sz w:val="56"/>
      <w:szCs w:val="56"/>
    </w:rPr>
  </w:style>
  <w:style w:type="paragraph" w:customStyle="1" w:styleId="Tablespecialnote">
    <w:name w:val="Table special note"/>
    <w:basedOn w:val="Normal"/>
    <w:qFormat/>
    <w:rsid w:val="00916B10"/>
    <w:pPr>
      <w:numPr>
        <w:numId w:val="10"/>
      </w:numPr>
      <w:tabs>
        <w:tab w:val="left" w:pos="360"/>
      </w:tabs>
      <w:ind w:right="216"/>
    </w:pPr>
    <w:rPr>
      <w:szCs w:val="26"/>
    </w:rPr>
  </w:style>
  <w:style w:type="paragraph" w:customStyle="1" w:styleId="Tableheader">
    <w:name w:val="Table header"/>
    <w:rsid w:val="004A3DFE"/>
    <w:rPr>
      <w:rFonts w:ascii="Arial" w:hAnsi="Arial"/>
      <w:b/>
      <w:bCs/>
      <w:sz w:val="24"/>
      <w:szCs w:val="24"/>
      <w:lang w:val="es-US"/>
    </w:rPr>
  </w:style>
  <w:style w:type="paragraph" w:customStyle="1" w:styleId="Tabletext">
    <w:name w:val="Table text"/>
    <w:qFormat/>
    <w:rsid w:val="00085F58"/>
    <w:pPr>
      <w:spacing w:before="0" w:after="120" w:line="280" w:lineRule="exact"/>
      <w:ind w:right="288"/>
    </w:pPr>
    <w:rPr>
      <w:rFonts w:ascii="Arial" w:eastAsia="Times New Roman" w:hAnsi="Arial"/>
      <w:lang w:val="es-US"/>
    </w:rPr>
  </w:style>
  <w:style w:type="paragraph" w:styleId="TOC3">
    <w:name w:val="toc 3"/>
    <w:basedOn w:val="Normal"/>
    <w:next w:val="Normal"/>
    <w:autoRedefine/>
    <w:uiPriority w:val="39"/>
    <w:locked/>
    <w:rsid w:val="004A3DFE"/>
    <w:pPr>
      <w:tabs>
        <w:tab w:val="left" w:pos="855"/>
        <w:tab w:val="right" w:leader="dot" w:pos="9796"/>
      </w:tabs>
      <w:ind w:left="864" w:hanging="288"/>
    </w:pPr>
    <w:rPr>
      <w:noProof/>
    </w:rPr>
  </w:style>
  <w:style w:type="paragraph" w:styleId="TOC4">
    <w:name w:val="toc 4"/>
    <w:basedOn w:val="Normal"/>
    <w:next w:val="Normal"/>
    <w:autoRedefine/>
    <w:uiPriority w:val="39"/>
    <w:locked/>
    <w:rsid w:val="00936407"/>
    <w:pPr>
      <w:ind w:left="660"/>
    </w:pPr>
  </w:style>
  <w:style w:type="paragraph" w:styleId="TOC6">
    <w:name w:val="toc 6"/>
    <w:basedOn w:val="Normal"/>
    <w:next w:val="Normal"/>
    <w:autoRedefine/>
    <w:uiPriority w:val="99"/>
    <w:locked/>
    <w:rsid w:val="004A3DFE"/>
    <w:pPr>
      <w:ind w:left="576"/>
    </w:pPr>
  </w:style>
  <w:style w:type="paragraph" w:customStyle="1" w:styleId="Tableheading">
    <w:name w:val="Table heading"/>
    <w:basedOn w:val="Tabletext"/>
    <w:qFormat/>
    <w:rsid w:val="00A234FB"/>
    <w:pPr>
      <w:spacing w:after="200"/>
    </w:pPr>
    <w:rPr>
      <w:b/>
      <w:bCs/>
    </w:rPr>
  </w:style>
  <w:style w:type="paragraph" w:customStyle="1" w:styleId="Tablelistbullet2">
    <w:name w:val="Table list bullet 2"/>
    <w:basedOn w:val="Normal"/>
    <w:qFormat/>
    <w:rsid w:val="00E50ACC"/>
    <w:pPr>
      <w:numPr>
        <w:numId w:val="2"/>
      </w:numPr>
      <w:spacing w:before="0" w:after="120" w:line="280" w:lineRule="exact"/>
      <w:ind w:right="749"/>
    </w:pPr>
    <w:rPr>
      <w:rFonts w:eastAsia="Times New Roman"/>
    </w:rPr>
  </w:style>
  <w:style w:type="paragraph" w:customStyle="1" w:styleId="Tableapple">
    <w:name w:val="Table apple"/>
    <w:qFormat/>
    <w:rsid w:val="00B62948"/>
    <w:pPr>
      <w:spacing w:before="100" w:after="120" w:line="300" w:lineRule="exact"/>
      <w:ind w:right="86"/>
    </w:pPr>
    <w:rPr>
      <w:rFonts w:ascii="Arial" w:hAnsi="Arial"/>
      <w:color w:val="000000"/>
      <w:position w:val="-2"/>
      <w:lang w:val="es-US"/>
    </w:rPr>
  </w:style>
  <w:style w:type="paragraph" w:styleId="BalloonText">
    <w:name w:val="Balloon Text"/>
    <w:basedOn w:val="Normal"/>
    <w:semiHidden/>
    <w:rsid w:val="005A0656"/>
    <w:rPr>
      <w:rFonts w:ascii="Tahoma" w:hAnsi="Tahoma" w:cs="Tahoma"/>
      <w:sz w:val="16"/>
      <w:szCs w:val="16"/>
    </w:rPr>
  </w:style>
  <w:style w:type="paragraph" w:styleId="Revision">
    <w:name w:val="Revision"/>
    <w:hidden/>
    <w:uiPriority w:val="99"/>
    <w:semiHidden/>
    <w:rsid w:val="00E74EDE"/>
    <w:rPr>
      <w:rFonts w:ascii="Arial" w:hAnsi="Arial"/>
    </w:rPr>
  </w:style>
  <w:style w:type="character" w:styleId="Hyperlink">
    <w:name w:val="Hyperlink"/>
    <w:basedOn w:val="DefaultParagraphFont"/>
    <w:uiPriority w:val="99"/>
    <w:unhideWhenUsed/>
    <w:locked/>
    <w:rsid w:val="00082B23"/>
    <w:rPr>
      <w:color w:val="0563C1" w:themeColor="hyperlink"/>
      <w:u w:val="single"/>
    </w:rPr>
  </w:style>
  <w:style w:type="character" w:styleId="CommentReference">
    <w:name w:val="annotation reference"/>
    <w:basedOn w:val="DefaultParagraphFont"/>
    <w:uiPriority w:val="99"/>
    <w:rsid w:val="000A056C"/>
    <w:rPr>
      <w:sz w:val="16"/>
      <w:szCs w:val="16"/>
    </w:rPr>
  </w:style>
  <w:style w:type="paragraph" w:styleId="CommentSubject">
    <w:name w:val="annotation subject"/>
    <w:basedOn w:val="Normal"/>
    <w:link w:val="CommentSubjectChar"/>
    <w:rsid w:val="00E97D5A"/>
    <w:rPr>
      <w:b/>
      <w:bCs/>
    </w:rPr>
  </w:style>
  <w:style w:type="character" w:customStyle="1" w:styleId="CommentSubjectChar">
    <w:name w:val="Comment Subject Char"/>
    <w:basedOn w:val="DefaultParagraphFont"/>
    <w:link w:val="CommentSubject"/>
    <w:rsid w:val="00E97D5A"/>
    <w:rPr>
      <w:rFonts w:ascii="Arial" w:hAnsi="Arial"/>
      <w:b/>
      <w:bCs/>
      <w:lang w:val="es-US"/>
    </w:rPr>
  </w:style>
  <w:style w:type="character" w:styleId="Emphasis">
    <w:name w:val="Emphasis"/>
    <w:basedOn w:val="DefaultParagraphFont"/>
    <w:locked/>
    <w:rsid w:val="00A1793A"/>
    <w:rPr>
      <w:i/>
      <w:iCs/>
    </w:rPr>
  </w:style>
  <w:style w:type="paragraph" w:styleId="CommentText">
    <w:name w:val="annotation text"/>
    <w:basedOn w:val="Normal"/>
    <w:link w:val="CommentTextChar"/>
    <w:unhideWhenUsed/>
    <w:locked/>
    <w:pPr>
      <w:spacing w:line="240" w:lineRule="auto"/>
    </w:pPr>
    <w:rPr>
      <w:sz w:val="20"/>
      <w:szCs w:val="20"/>
    </w:rPr>
  </w:style>
  <w:style w:type="character" w:customStyle="1" w:styleId="CommentTextChar">
    <w:name w:val="Comment Text Char"/>
    <w:basedOn w:val="DefaultParagraphFont"/>
    <w:link w:val="CommentText"/>
    <w:rPr>
      <w:rFonts w:ascii="Arial" w:hAnsi="Arial"/>
      <w:lang w:val="es-US"/>
    </w:rPr>
  </w:style>
  <w:style w:type="paragraph" w:styleId="TOCHeading">
    <w:name w:val="TOC Heading"/>
    <w:basedOn w:val="Heading1"/>
    <w:next w:val="Normal"/>
    <w:uiPriority w:val="39"/>
    <w:unhideWhenUsed/>
    <w:qFormat/>
    <w:rsid w:val="00714EBB"/>
    <w:pPr>
      <w:keepNext/>
      <w:keepLines/>
      <w:numPr>
        <w:numId w:val="0"/>
      </w:numPr>
      <w:pBdr>
        <w:top w:val="none" w:sz="0" w:space="0" w:color="auto"/>
        <w:bottom w:val="single" w:sz="18" w:space="1" w:color="2B579A" w:themeColor="accent5"/>
      </w:pBdr>
      <w:tabs>
        <w:tab w:val="clear" w:pos="360"/>
      </w:tabs>
      <w:spacing w:before="360" w:after="240" w:line="240" w:lineRule="auto"/>
      <w:contextualSpacing/>
      <w:outlineLvl w:val="9"/>
    </w:pPr>
    <w:rPr>
      <w:rFonts w:asciiTheme="majorHAnsi" w:eastAsiaTheme="majorEastAsia" w:hAnsiTheme="majorHAnsi" w:cstheme="majorBidi"/>
      <w:b w:val="0"/>
      <w:bCs w:val="0"/>
      <w:color w:val="3B3838" w:themeColor="background2" w:themeShade="40"/>
      <w:sz w:val="52"/>
      <w:szCs w:val="32"/>
      <w:lang w:val="en-US" w:eastAsia="en-US"/>
    </w:rPr>
  </w:style>
  <w:style w:type="paragraph" w:customStyle="1" w:styleId="Listbullet8">
    <w:name w:val="List bullet 8"/>
    <w:basedOn w:val="Normal"/>
    <w:rsid w:val="00792635"/>
    <w:rPr>
      <w:lang w:val="en-US"/>
    </w:rPr>
  </w:style>
  <w:style w:type="paragraph" w:customStyle="1" w:styleId="Tablesubtitle">
    <w:name w:val="Table subtitle"/>
    <w:basedOn w:val="Tabletext"/>
    <w:qFormat/>
    <w:rsid w:val="00792635"/>
    <w:pPr>
      <w:spacing w:after="200"/>
    </w:pPr>
    <w:rPr>
      <w:b/>
      <w:bCs/>
      <w:lang w:val="en-US"/>
    </w:rPr>
  </w:style>
  <w:style w:type="paragraph" w:customStyle="1" w:styleId="TemplateTitleCMSNEW">
    <w:name w:val="Template Title (CMS NEW)"/>
    <w:link w:val="TemplateTitleCMSNEWChar"/>
    <w:qFormat/>
    <w:rsid w:val="00714EBB"/>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714EBB"/>
    <w:rPr>
      <w:rFonts w:ascii="Arial" w:hAnsi="Arial" w:cs="Arial"/>
      <w:b/>
      <w:noProof/>
      <w:sz w:val="36"/>
    </w:rPr>
  </w:style>
  <w:style w:type="paragraph" w:customStyle="1" w:styleId="ChapterTitleCMSNEW">
    <w:name w:val="Chapter Title (CMS NEW)"/>
    <w:link w:val="ChapterTitleCMSNEWChar"/>
    <w:qFormat/>
    <w:rsid w:val="00714EBB"/>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714EBB"/>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714EBB"/>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714EBB"/>
    <w:rPr>
      <w:rFonts w:ascii="Arial" w:hAnsi="Arial" w:cs="Arial"/>
      <w:b/>
      <w:noProof/>
      <w:sz w:val="28"/>
      <w:lang w:val="es-US"/>
    </w:rPr>
  </w:style>
  <w:style w:type="paragraph" w:customStyle="1" w:styleId="HeadingCMSNEW">
    <w:name w:val="Heading (CMS NEW)"/>
    <w:link w:val="HeadingCMSNEWChar"/>
    <w:qFormat/>
    <w:rsid w:val="00714EBB"/>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714EBB"/>
    <w:rPr>
      <w:rFonts w:ascii="Arial" w:hAnsi="Arial" w:cs="Arial"/>
      <w:b/>
      <w:noProof/>
      <w:sz w:val="28"/>
      <w:lang w:val="es-US"/>
    </w:rPr>
  </w:style>
  <w:style w:type="paragraph" w:customStyle="1" w:styleId="SubheadingCMSNEW">
    <w:name w:val="Subheading (CMS NEW)"/>
    <w:link w:val="SubheadingCMSNEWChar"/>
    <w:qFormat/>
    <w:rsid w:val="00D206C6"/>
    <w:pPr>
      <w:tabs>
        <w:tab w:val="left" w:pos="432"/>
      </w:tabs>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D206C6"/>
    <w:rPr>
      <w:rFonts w:ascii="Arial" w:hAnsi="Arial" w:cs="Arial"/>
      <w:b/>
      <w:noProof/>
      <w:sz w:val="24"/>
      <w:lang w:val="es-US"/>
    </w:rPr>
  </w:style>
  <w:style w:type="paragraph" w:customStyle="1" w:styleId="TwoLineSubheadingCMSNEW">
    <w:name w:val="Two Line Subheading (CMS NEW)"/>
    <w:link w:val="TwoLineSubheadingCMSNEWChar"/>
    <w:qFormat/>
    <w:rsid w:val="00714EBB"/>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714EBB"/>
    <w:rPr>
      <w:rFonts w:ascii="Arial" w:hAnsi="Arial" w:cs="Arial"/>
      <w:b/>
      <w:noProof/>
      <w:sz w:val="24"/>
      <w:lang w:val="es-US"/>
    </w:rPr>
  </w:style>
  <w:style w:type="paragraph" w:customStyle="1" w:styleId="RegularTextCMSNEW">
    <w:name w:val="Regular Text (CMS NEW)"/>
    <w:link w:val="RegularTextCMSNEWChar"/>
    <w:qFormat/>
    <w:rsid w:val="00714EBB"/>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714EBB"/>
    <w:rPr>
      <w:rFonts w:ascii="Arial" w:hAnsi="Arial" w:cs="Arial"/>
      <w:noProof/>
      <w:lang w:val="es-US"/>
    </w:rPr>
  </w:style>
  <w:style w:type="paragraph" w:customStyle="1" w:styleId="ClusterofDiamondsCMSNEW">
    <w:name w:val="Cluster of Diamonds (CMS NEW)"/>
    <w:link w:val="ClusterofDiamondsCMSNEWChar"/>
    <w:qFormat/>
    <w:rsid w:val="00714EBB"/>
    <w:pPr>
      <w:numPr>
        <w:numId w:val="5"/>
      </w:numPr>
      <w:tabs>
        <w:tab w:val="clear" w:pos="1492"/>
      </w:tabs>
      <w:spacing w:before="0" w:after="200" w:line="300" w:lineRule="exact"/>
      <w:ind w:left="360"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714EBB"/>
    <w:rPr>
      <w:rFonts w:ascii="Arial" w:hAnsi="Arial" w:cs="Arial"/>
      <w:noProof/>
      <w:lang w:val="es-US"/>
    </w:rPr>
  </w:style>
  <w:style w:type="paragraph" w:customStyle="1" w:styleId="FirstLevelBulletsCMSNEW">
    <w:name w:val="First Level Bullets (CMS NEW)"/>
    <w:link w:val="FirstLevelBulletsCMSNEWChar"/>
    <w:qFormat/>
    <w:rsid w:val="00A71A86"/>
    <w:pPr>
      <w:numPr>
        <w:numId w:val="6"/>
      </w:numPr>
      <w:spacing w:before="0" w:after="200" w:line="300" w:lineRule="exact"/>
      <w:ind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A71A86"/>
    <w:rPr>
      <w:rFonts w:ascii="Arial" w:hAnsi="Arial" w:cs="Arial"/>
      <w:noProof/>
      <w:lang w:val="es-US"/>
    </w:rPr>
  </w:style>
  <w:style w:type="paragraph" w:customStyle="1" w:styleId="SecondLevelBulletsCMSNEW">
    <w:name w:val="Second Level Bullets (CMS NEW)"/>
    <w:link w:val="SecondLevelBulletsCMSNEWChar"/>
    <w:qFormat/>
    <w:rsid w:val="00714EBB"/>
    <w:pPr>
      <w:numPr>
        <w:numId w:val="7"/>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714EBB"/>
    <w:rPr>
      <w:rFonts w:ascii="Arial" w:hAnsi="Arial" w:cs="Arial"/>
      <w:noProof/>
      <w:lang w:val="es-US"/>
    </w:rPr>
  </w:style>
  <w:style w:type="paragraph" w:customStyle="1" w:styleId="ThirdLevelBulletsCMSNEW">
    <w:name w:val="Third Level Bullets (CMS NEW)"/>
    <w:link w:val="ThirdLevelBulletsCMSNEWChar"/>
    <w:qFormat/>
    <w:rsid w:val="00714EBB"/>
    <w:pPr>
      <w:spacing w:before="0" w:after="200" w:line="300" w:lineRule="exact"/>
      <w:ind w:left="1440" w:right="720" w:hanging="36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714EBB"/>
    <w:rPr>
      <w:rFonts w:ascii="Arial" w:hAnsi="Arial" w:cs="Arial"/>
      <w:noProof/>
      <w:lang w:val="es-US"/>
    </w:rPr>
  </w:style>
  <w:style w:type="paragraph" w:customStyle="1" w:styleId="NumberedListsCMSNEW">
    <w:name w:val="Numbered Lists (CMS NEW)"/>
    <w:link w:val="NumberedListsCMSNEWChar"/>
    <w:qFormat/>
    <w:rsid w:val="00714EBB"/>
    <w:pPr>
      <w:numPr>
        <w:numId w:val="9"/>
      </w:numPr>
      <w:spacing w:before="0" w:after="200" w:line="300" w:lineRule="exact"/>
      <w:ind w:left="360"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714EBB"/>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714EBB"/>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714EBB"/>
    <w:rPr>
      <w:rFonts w:ascii="Arial" w:hAnsi="Arial" w:cs="Arial"/>
      <w:noProof/>
      <w:lang w:val="es-US"/>
    </w:rPr>
  </w:style>
  <w:style w:type="paragraph" w:customStyle="1" w:styleId="CH4ChartRegularTextCMSNEW">
    <w:name w:val="CH4 Chart Regular Text (CMS NEW)"/>
    <w:link w:val="CH4ChartRegularTextCMSNEWChar"/>
    <w:qFormat/>
    <w:rsid w:val="00714EBB"/>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714EBB"/>
    <w:rPr>
      <w:rFonts w:ascii="Arial" w:hAnsi="Arial" w:cs="Arial"/>
      <w:noProof/>
      <w:lang w:val="es-US"/>
    </w:rPr>
  </w:style>
  <w:style w:type="paragraph" w:customStyle="1" w:styleId="CH4ChartFirstLevelBulletsCMSNEW">
    <w:name w:val="CH4 Chart First Level Bullets (CMS NEW)"/>
    <w:link w:val="CH4ChartFirstLevelBulletsCMSNEWChar"/>
    <w:qFormat/>
    <w:rsid w:val="00714EBB"/>
    <w:pPr>
      <w:numPr>
        <w:numId w:val="12"/>
      </w:numPr>
      <w:spacing w:before="0" w:after="120" w:line="280" w:lineRule="exact"/>
      <w:ind w:left="432" w:right="288"/>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714EBB"/>
    <w:rPr>
      <w:rFonts w:ascii="Arial" w:hAnsi="Arial" w:cs="Arial"/>
      <w:noProof/>
      <w:lang w:val="es-US"/>
    </w:rPr>
  </w:style>
  <w:style w:type="paragraph" w:customStyle="1" w:styleId="CH4ChartSecondLevelBulletsCMSNEW">
    <w:name w:val="CH4 Chart Second Level Bullets (CMS NEW)"/>
    <w:link w:val="CH4ChartSecondLevelBulletsCMSNEWChar"/>
    <w:qFormat/>
    <w:rsid w:val="00714EBB"/>
    <w:pPr>
      <w:numPr>
        <w:numId w:val="13"/>
      </w:numPr>
      <w:spacing w:before="0" w:after="120" w:line="280" w:lineRule="exact"/>
      <w:ind w:left="792" w:right="72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714EBB"/>
    <w:rPr>
      <w:rFonts w:ascii="Arial" w:hAnsi="Arial" w:cs="Arial"/>
      <w:noProof/>
      <w:lang w:val="es-US"/>
    </w:rPr>
  </w:style>
  <w:style w:type="paragraph" w:customStyle="1" w:styleId="CH12WordsBeingDefinedCMSNEW">
    <w:name w:val="CH12 Words Being Defined (CMS NEW)"/>
    <w:link w:val="CH12WordsBeingDefinedCMSNEWChar"/>
    <w:qFormat/>
    <w:rsid w:val="00714EBB"/>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714EBB"/>
    <w:rPr>
      <w:rFonts w:ascii="Arial" w:hAnsi="Arial" w:cs="Arial"/>
      <w:b/>
      <w:noProof/>
      <w:sz w:val="25"/>
      <w:lang w:val="es-US"/>
    </w:rPr>
  </w:style>
  <w:style w:type="paragraph" w:styleId="Caption">
    <w:name w:val="caption"/>
    <w:basedOn w:val="Normal"/>
    <w:next w:val="Normal"/>
    <w:uiPriority w:val="35"/>
    <w:semiHidden/>
    <w:unhideWhenUsed/>
    <w:qFormat/>
    <w:locked/>
    <w:rsid w:val="00714EBB"/>
    <w:pPr>
      <w:spacing w:before="0" w:line="240" w:lineRule="auto"/>
      <w:ind w:right="0"/>
    </w:pPr>
    <w:rPr>
      <w:rFonts w:asciiTheme="minorHAnsi" w:hAnsiTheme="minorHAnsi"/>
      <w:i/>
      <w:iCs/>
      <w:color w:val="44546A" w:themeColor="text2"/>
      <w:szCs w:val="18"/>
      <w:lang w:val="en-US"/>
    </w:rPr>
  </w:style>
  <w:style w:type="paragraph" w:styleId="ListParagraph">
    <w:name w:val="List Paragraph"/>
    <w:basedOn w:val="Normal"/>
    <w:uiPriority w:val="34"/>
    <w:unhideWhenUsed/>
    <w:qFormat/>
    <w:rsid w:val="00714EBB"/>
    <w:pPr>
      <w:spacing w:after="0" w:line="259" w:lineRule="auto"/>
      <w:ind w:left="720" w:right="0"/>
      <w:contextualSpacing/>
    </w:pPr>
    <w:rPr>
      <w:rFonts w:asciiTheme="minorHAnsi" w:hAnsiTheme="minorHAnsi"/>
      <w:lang w:val="en-US"/>
    </w:rPr>
  </w:style>
  <w:style w:type="paragraph" w:styleId="Quote">
    <w:name w:val="Quote"/>
    <w:basedOn w:val="Normal"/>
    <w:next w:val="Normal"/>
    <w:link w:val="QuoteChar"/>
    <w:uiPriority w:val="29"/>
    <w:unhideWhenUsed/>
    <w:qFormat/>
    <w:rsid w:val="00714EBB"/>
    <w:pPr>
      <w:spacing w:before="200" w:after="160" w:line="259" w:lineRule="auto"/>
      <w:ind w:right="0"/>
      <w:jc w:val="center"/>
    </w:pPr>
    <w:rPr>
      <w:rFonts w:asciiTheme="minorHAnsi" w:hAnsiTheme="minorHAnsi"/>
      <w:i/>
      <w:iCs/>
      <w:color w:val="404040" w:themeColor="text1" w:themeTint="BF"/>
      <w:lang w:val="en-US"/>
    </w:rPr>
  </w:style>
  <w:style w:type="character" w:customStyle="1" w:styleId="QuoteChar">
    <w:name w:val="Quote Char"/>
    <w:basedOn w:val="DefaultParagraphFont"/>
    <w:link w:val="Quote"/>
    <w:uiPriority w:val="29"/>
    <w:rsid w:val="00714EBB"/>
    <w:rPr>
      <w:i/>
      <w:iCs/>
      <w:color w:val="404040" w:themeColor="text1" w:themeTint="BF"/>
    </w:rPr>
  </w:style>
  <w:style w:type="paragraph" w:styleId="IntenseQuote">
    <w:name w:val="Intense Quote"/>
    <w:basedOn w:val="Normal"/>
    <w:next w:val="Normal"/>
    <w:link w:val="IntenseQuoteChar"/>
    <w:uiPriority w:val="30"/>
    <w:unhideWhenUsed/>
    <w:qFormat/>
    <w:rsid w:val="00714EBB"/>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hAnsiTheme="minorHAnsi"/>
      <w:i/>
      <w:iCs/>
      <w:color w:val="1F4E79" w:themeColor="accent1" w:themeShade="80"/>
      <w:lang w:val="en-US"/>
    </w:rPr>
  </w:style>
  <w:style w:type="character" w:customStyle="1" w:styleId="IntenseQuoteChar">
    <w:name w:val="Intense Quote Char"/>
    <w:basedOn w:val="DefaultParagraphFont"/>
    <w:link w:val="IntenseQuote"/>
    <w:uiPriority w:val="30"/>
    <w:rsid w:val="00714EBB"/>
    <w:rPr>
      <w:i/>
      <w:iCs/>
      <w:color w:val="1F4E79" w:themeColor="accent1" w:themeShade="80"/>
    </w:rPr>
  </w:style>
  <w:style w:type="character" w:styleId="SubtleEmphasis">
    <w:name w:val="Subtle Emphasis"/>
    <w:basedOn w:val="DefaultParagraphFont"/>
    <w:uiPriority w:val="19"/>
    <w:unhideWhenUsed/>
    <w:qFormat/>
    <w:rsid w:val="00714EBB"/>
    <w:rPr>
      <w:i/>
      <w:iCs/>
      <w:color w:val="404040" w:themeColor="text1" w:themeTint="BF"/>
    </w:rPr>
  </w:style>
  <w:style w:type="character" w:styleId="SubtleReference">
    <w:name w:val="Subtle Reference"/>
    <w:basedOn w:val="DefaultParagraphFont"/>
    <w:uiPriority w:val="31"/>
    <w:unhideWhenUsed/>
    <w:qFormat/>
    <w:rsid w:val="00714EBB"/>
    <w:rPr>
      <w:smallCaps/>
      <w:color w:val="5A5A5A" w:themeColor="text1" w:themeTint="A5"/>
    </w:rPr>
  </w:style>
  <w:style w:type="character" w:styleId="IntenseReference">
    <w:name w:val="Intense Reference"/>
    <w:basedOn w:val="DefaultParagraphFont"/>
    <w:uiPriority w:val="32"/>
    <w:unhideWhenUsed/>
    <w:qFormat/>
    <w:rsid w:val="00714EBB"/>
    <w:rPr>
      <w:b/>
      <w:bCs/>
      <w:caps w:val="0"/>
      <w:smallCaps/>
      <w:color w:val="1F4E79" w:themeColor="accent1" w:themeShade="80"/>
      <w:spacing w:val="0"/>
    </w:rPr>
  </w:style>
  <w:style w:type="character" w:styleId="BookTitle">
    <w:name w:val="Book Title"/>
    <w:basedOn w:val="DefaultParagraphFont"/>
    <w:uiPriority w:val="33"/>
    <w:unhideWhenUsed/>
    <w:qFormat/>
    <w:rsid w:val="00714EBB"/>
    <w:rPr>
      <w:b/>
      <w:bCs/>
      <w:i/>
      <w:iCs/>
      <w:spacing w:val="0"/>
    </w:rPr>
  </w:style>
  <w:style w:type="paragraph" w:styleId="BodyTextIndent2">
    <w:name w:val="Body Text Indent 2"/>
    <w:basedOn w:val="Normal"/>
    <w:link w:val="BodyTextIndent2Char"/>
    <w:uiPriority w:val="99"/>
    <w:semiHidden/>
    <w:unhideWhenUsed/>
    <w:locked/>
    <w:rsid w:val="004E665A"/>
    <w:pPr>
      <w:spacing w:after="120" w:line="480" w:lineRule="auto"/>
      <w:ind w:left="360" w:right="0"/>
    </w:pPr>
    <w:rPr>
      <w:rFonts w:asciiTheme="minorHAnsi" w:hAnsiTheme="minorHAnsi"/>
      <w:lang w:val="en-US"/>
    </w:rPr>
  </w:style>
  <w:style w:type="character" w:customStyle="1" w:styleId="BodyTextIndent2Char">
    <w:name w:val="Body Text Indent 2 Char"/>
    <w:basedOn w:val="DefaultParagraphFont"/>
    <w:link w:val="BodyTextIndent2"/>
    <w:uiPriority w:val="99"/>
    <w:semiHidden/>
    <w:rsid w:val="004E665A"/>
  </w:style>
  <w:style w:type="paragraph" w:customStyle="1" w:styleId="-maintext">
    <w:name w:val="-maintext"/>
    <w:basedOn w:val="Normal"/>
    <w:qFormat/>
    <w:rsid w:val="00EF51F6"/>
    <w:pPr>
      <w:spacing w:before="100"/>
    </w:pPr>
    <w:rPr>
      <w:rFonts w:eastAsia="Calibri" w:cs="Times New Roman"/>
      <w:lang w:val="en-US"/>
    </w:rPr>
  </w:style>
  <w:style w:type="paragraph" w:customStyle="1" w:styleId="StyleCH4ChartRegularTextCMSNEWBold">
    <w:name w:val="Style CH4 Chart Regular Text (CMS NEW) + Bold"/>
    <w:basedOn w:val="CH4ChartRegularTextCMSNEW"/>
    <w:rsid w:val="00231E43"/>
    <w:pPr>
      <w:spacing w:after="200"/>
    </w:pPr>
    <w:rPr>
      <w:b/>
      <w:bCs/>
    </w:rPr>
  </w:style>
  <w:style w:type="character" w:styleId="FollowedHyperlink">
    <w:name w:val="FollowedHyperlink"/>
    <w:basedOn w:val="DefaultParagraphFont"/>
    <w:semiHidden/>
    <w:unhideWhenUsed/>
    <w:rsid w:val="000A2B0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85203">
      <w:bodyDiv w:val="1"/>
      <w:marLeft w:val="0"/>
      <w:marRight w:val="0"/>
      <w:marTop w:val="0"/>
      <w:marBottom w:val="0"/>
      <w:divBdr>
        <w:top w:val="none" w:sz="0" w:space="0" w:color="auto"/>
        <w:left w:val="none" w:sz="0" w:space="0" w:color="auto"/>
        <w:bottom w:val="none" w:sz="0" w:space="0" w:color="auto"/>
        <w:right w:val="none" w:sz="0" w:space="0" w:color="auto"/>
      </w:divBdr>
    </w:div>
    <w:div w:id="172381212">
      <w:bodyDiv w:val="1"/>
      <w:marLeft w:val="0"/>
      <w:marRight w:val="0"/>
      <w:marTop w:val="0"/>
      <w:marBottom w:val="0"/>
      <w:divBdr>
        <w:top w:val="none" w:sz="0" w:space="0" w:color="auto"/>
        <w:left w:val="none" w:sz="0" w:space="0" w:color="auto"/>
        <w:bottom w:val="none" w:sz="0" w:space="0" w:color="auto"/>
        <w:right w:val="none" w:sz="0" w:space="0" w:color="auto"/>
      </w:divBdr>
    </w:div>
    <w:div w:id="200287090">
      <w:bodyDiv w:val="1"/>
      <w:marLeft w:val="0"/>
      <w:marRight w:val="0"/>
      <w:marTop w:val="0"/>
      <w:marBottom w:val="0"/>
      <w:divBdr>
        <w:top w:val="none" w:sz="0" w:space="0" w:color="auto"/>
        <w:left w:val="none" w:sz="0" w:space="0" w:color="auto"/>
        <w:bottom w:val="none" w:sz="0" w:space="0" w:color="auto"/>
        <w:right w:val="none" w:sz="0" w:space="0" w:color="auto"/>
      </w:divBdr>
    </w:div>
    <w:div w:id="309603683">
      <w:bodyDiv w:val="1"/>
      <w:marLeft w:val="0"/>
      <w:marRight w:val="0"/>
      <w:marTop w:val="0"/>
      <w:marBottom w:val="0"/>
      <w:divBdr>
        <w:top w:val="none" w:sz="0" w:space="0" w:color="auto"/>
        <w:left w:val="none" w:sz="0" w:space="0" w:color="auto"/>
        <w:bottom w:val="none" w:sz="0" w:space="0" w:color="auto"/>
        <w:right w:val="none" w:sz="0" w:space="0" w:color="auto"/>
      </w:divBdr>
    </w:div>
    <w:div w:id="605889675">
      <w:bodyDiv w:val="1"/>
      <w:marLeft w:val="0"/>
      <w:marRight w:val="0"/>
      <w:marTop w:val="0"/>
      <w:marBottom w:val="0"/>
      <w:divBdr>
        <w:top w:val="none" w:sz="0" w:space="0" w:color="auto"/>
        <w:left w:val="none" w:sz="0" w:space="0" w:color="auto"/>
        <w:bottom w:val="none" w:sz="0" w:space="0" w:color="auto"/>
        <w:right w:val="none" w:sz="0" w:space="0" w:color="auto"/>
      </w:divBdr>
    </w:div>
    <w:div w:id="830291540">
      <w:bodyDiv w:val="1"/>
      <w:marLeft w:val="0"/>
      <w:marRight w:val="0"/>
      <w:marTop w:val="0"/>
      <w:marBottom w:val="0"/>
      <w:divBdr>
        <w:top w:val="none" w:sz="0" w:space="0" w:color="auto"/>
        <w:left w:val="none" w:sz="0" w:space="0" w:color="auto"/>
        <w:bottom w:val="none" w:sz="0" w:space="0" w:color="auto"/>
        <w:right w:val="none" w:sz="0" w:space="0" w:color="auto"/>
      </w:divBdr>
    </w:div>
    <w:div w:id="888807875">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74806691">
      <w:bodyDiv w:val="1"/>
      <w:marLeft w:val="0"/>
      <w:marRight w:val="0"/>
      <w:marTop w:val="0"/>
      <w:marBottom w:val="0"/>
      <w:divBdr>
        <w:top w:val="none" w:sz="0" w:space="0" w:color="auto"/>
        <w:left w:val="none" w:sz="0" w:space="0" w:color="auto"/>
        <w:bottom w:val="none" w:sz="0" w:space="0" w:color="auto"/>
        <w:right w:val="none" w:sz="0" w:space="0" w:color="auto"/>
      </w:divBdr>
    </w:div>
    <w:div w:id="1218202958">
      <w:bodyDiv w:val="1"/>
      <w:marLeft w:val="0"/>
      <w:marRight w:val="0"/>
      <w:marTop w:val="0"/>
      <w:marBottom w:val="0"/>
      <w:divBdr>
        <w:top w:val="none" w:sz="0" w:space="0" w:color="auto"/>
        <w:left w:val="none" w:sz="0" w:space="0" w:color="auto"/>
        <w:bottom w:val="none" w:sz="0" w:space="0" w:color="auto"/>
        <w:right w:val="none" w:sz="0" w:space="0" w:color="auto"/>
      </w:divBdr>
    </w:div>
    <w:div w:id="1335717475">
      <w:bodyDiv w:val="1"/>
      <w:marLeft w:val="0"/>
      <w:marRight w:val="0"/>
      <w:marTop w:val="0"/>
      <w:marBottom w:val="0"/>
      <w:divBdr>
        <w:top w:val="none" w:sz="0" w:space="0" w:color="auto"/>
        <w:left w:val="none" w:sz="0" w:space="0" w:color="auto"/>
        <w:bottom w:val="none" w:sz="0" w:space="0" w:color="auto"/>
        <w:right w:val="none" w:sz="0" w:space="0" w:color="auto"/>
      </w:divBdr>
    </w:div>
    <w:div w:id="1386182034">
      <w:bodyDiv w:val="1"/>
      <w:marLeft w:val="0"/>
      <w:marRight w:val="0"/>
      <w:marTop w:val="0"/>
      <w:marBottom w:val="0"/>
      <w:divBdr>
        <w:top w:val="none" w:sz="0" w:space="0" w:color="auto"/>
        <w:left w:val="none" w:sz="0" w:space="0" w:color="auto"/>
        <w:bottom w:val="none" w:sz="0" w:space="0" w:color="auto"/>
        <w:right w:val="none" w:sz="0" w:space="0" w:color="auto"/>
      </w:divBdr>
    </w:div>
    <w:div w:id="1387266998">
      <w:bodyDiv w:val="1"/>
      <w:marLeft w:val="0"/>
      <w:marRight w:val="0"/>
      <w:marTop w:val="0"/>
      <w:marBottom w:val="0"/>
      <w:divBdr>
        <w:top w:val="none" w:sz="0" w:space="0" w:color="auto"/>
        <w:left w:val="none" w:sz="0" w:space="0" w:color="auto"/>
        <w:bottom w:val="none" w:sz="0" w:space="0" w:color="auto"/>
        <w:right w:val="none" w:sz="0" w:space="0" w:color="auto"/>
      </w:divBdr>
    </w:div>
    <w:div w:id="1439132978">
      <w:bodyDiv w:val="1"/>
      <w:marLeft w:val="0"/>
      <w:marRight w:val="0"/>
      <w:marTop w:val="0"/>
      <w:marBottom w:val="0"/>
      <w:divBdr>
        <w:top w:val="none" w:sz="0" w:space="0" w:color="auto"/>
        <w:left w:val="none" w:sz="0" w:space="0" w:color="auto"/>
        <w:bottom w:val="none" w:sz="0" w:space="0" w:color="auto"/>
        <w:right w:val="none" w:sz="0" w:space="0" w:color="auto"/>
      </w:divBdr>
    </w:div>
    <w:div w:id="1690712579">
      <w:bodyDiv w:val="1"/>
      <w:marLeft w:val="0"/>
      <w:marRight w:val="0"/>
      <w:marTop w:val="0"/>
      <w:marBottom w:val="0"/>
      <w:divBdr>
        <w:top w:val="none" w:sz="0" w:space="0" w:color="auto"/>
        <w:left w:val="none" w:sz="0" w:space="0" w:color="auto"/>
        <w:bottom w:val="none" w:sz="0" w:space="0" w:color="auto"/>
        <w:right w:val="none" w:sz="0" w:space="0" w:color="auto"/>
      </w:divBdr>
    </w:div>
    <w:div w:id="1741050481">
      <w:bodyDiv w:val="1"/>
      <w:marLeft w:val="0"/>
      <w:marRight w:val="0"/>
      <w:marTop w:val="0"/>
      <w:marBottom w:val="0"/>
      <w:divBdr>
        <w:top w:val="none" w:sz="0" w:space="0" w:color="auto"/>
        <w:left w:val="none" w:sz="0" w:space="0" w:color="auto"/>
        <w:bottom w:val="none" w:sz="0" w:space="0" w:color="auto"/>
        <w:right w:val="none" w:sz="0" w:space="0" w:color="auto"/>
      </w:divBdr>
    </w:div>
    <w:div w:id="1779835612">
      <w:bodyDiv w:val="1"/>
      <w:marLeft w:val="0"/>
      <w:marRight w:val="0"/>
      <w:marTop w:val="0"/>
      <w:marBottom w:val="0"/>
      <w:divBdr>
        <w:top w:val="none" w:sz="0" w:space="0" w:color="auto"/>
        <w:left w:val="none" w:sz="0" w:space="0" w:color="auto"/>
        <w:bottom w:val="none" w:sz="0" w:space="0" w:color="auto"/>
        <w:right w:val="none" w:sz="0" w:space="0" w:color="auto"/>
      </w:divBdr>
    </w:div>
    <w:div w:id="2136099658">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dicare.gov/sites/default/files/2018-09/11435-Are-You-an-Inpatient-or-Outpatient.pdf" TargetMode="Externa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UserInfo>
        <DisplayName>Dotson, Audrey [USA]</DisplayName>
        <AccountId>25</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0FBFC-8597-4F6A-A655-52FC944E5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A97BD1-89E3-4455-A21E-C4AD16812442}">
  <ds:schemaRefs>
    <ds:schemaRef ds:uri="http://schemas.microsoft.com/sharepoint/v3/contenttype/forms"/>
  </ds:schemaRefs>
</ds:datastoreItem>
</file>

<file path=customXml/itemProps3.xml><?xml version="1.0" encoding="utf-8"?>
<ds:datastoreItem xmlns:ds="http://schemas.openxmlformats.org/officeDocument/2006/customXml" ds:itemID="{07A78EAB-9BF4-4F5C-9CBF-3620B30BDFEA}">
  <ds:schemaRefs>
    <ds:schemaRef ds:uri="http://schemas.microsoft.com/office/2006/metadata/properties"/>
    <ds:schemaRef ds:uri="http://schemas.microsoft.com/office/infopath/2007/PartnerControls"/>
    <ds:schemaRef ds:uri="29f92d4f-7cd1-496f-aa24-b955909e7a84"/>
  </ds:schemaRefs>
</ds:datastoreItem>
</file>

<file path=customXml/itemProps4.xml><?xml version="1.0" encoding="utf-8"?>
<ds:datastoreItem xmlns:ds="http://schemas.openxmlformats.org/officeDocument/2006/customXml" ds:itemID="{BF321A0E-178A-408D-A5A5-653650491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56</Pages>
  <Words>11968</Words>
  <Characters>68222</Characters>
  <Application>Microsoft Office Word</Application>
  <DocSecurity>0</DocSecurity>
  <Lines>568</Lines>
  <Paragraphs>160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4: Benefits Chart</vt:lpstr>
      <vt:lpstr>Chapter 4: Benefits Chart</vt:lpstr>
    </vt:vector>
  </TitlesOfParts>
  <Company>MAXIMUS</Company>
  <LinksUpToDate>false</LinksUpToDate>
  <CharactersWithSpaces>80030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2020 Member Handbook (Spanish) Chapter 4: Benefits Chart</dc:title>
  <dc:subject>IL FAI Member Handbook (Spanish)</dc:subject>
  <dc:creator>CMS-MMCO</dc:creator>
  <cp:keywords>Illinois, IL, Contract Year, CY, 2020, Member Handbook, MH, MMP, Medicare-Medicaid Plan, Member Model Materials, MMM, Financial Alignment Initiative, FAI, dual eligible</cp:keywords>
  <cp:lastModifiedBy>Christina Stillwell-Deaner</cp:lastModifiedBy>
  <cp:revision>2</cp:revision>
  <cp:lastPrinted>2019-07-30T16:17:00Z</cp:lastPrinted>
  <dcterms:created xsi:type="dcterms:W3CDTF">2019-07-31T10:40:00Z</dcterms:created>
  <dcterms:modified xsi:type="dcterms:W3CDTF">2019-07-31T10:40:00Z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_AdHocReviewCycleID">
    <vt:i4>677174437</vt:i4>
  </property>
  <property fmtid="{D5CDD505-2E9C-101B-9397-08002B2CF9AE}" pid="9" name="_EmailSubject">
    <vt:lpwstr>508 review - IL MMP Spanish Chapters 4 &amp; 9</vt:lpwstr>
  </property>
  <property fmtid="{D5CDD505-2E9C-101B-9397-08002B2CF9AE}" pid="10" name="_AuthorEmail">
    <vt:lpwstr>Christina.Stillwelldeaner@cms.hhs.gov</vt:lpwstr>
  </property>
  <property fmtid="{D5CDD505-2E9C-101B-9397-08002B2CF9AE}" pid="11" name="_AuthorEmailDisplayName">
    <vt:lpwstr>Stillwell-Deaner, Christina M. (CMS/FCHCO)</vt:lpwstr>
  </property>
  <property fmtid="{D5CDD505-2E9C-101B-9397-08002B2CF9AE}" pid="13" name="_PreviousAdHocReviewCycleID">
    <vt:i4>1425819153</vt:i4>
  </property>
</Properties>
</file>